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78F9" w14:textId="5FABD5AF" w:rsidR="00795699" w:rsidRPr="005A36CD" w:rsidRDefault="00795699" w:rsidP="006D42D2">
      <w:pPr>
        <w:jc w:val="center"/>
        <w:rPr>
          <w:rFonts w:ascii="Arial" w:hAnsi="Arial" w:cs="Arial"/>
          <w:b/>
          <w:bCs/>
        </w:rPr>
      </w:pPr>
      <w:r w:rsidRPr="00B84E64">
        <w:rPr>
          <w:rFonts w:ascii="Arial" w:hAnsi="Arial" w:cs="Arial"/>
          <w:b/>
          <w:bCs/>
        </w:rPr>
        <w:t xml:space="preserve">Exhibit </w:t>
      </w:r>
      <w:r w:rsidR="00B84E64" w:rsidRPr="00B84E64">
        <w:rPr>
          <w:rFonts w:ascii="Arial" w:hAnsi="Arial" w:cs="Arial"/>
          <w:b/>
          <w:bCs/>
        </w:rPr>
        <w:t>A</w:t>
      </w:r>
    </w:p>
    <w:p w14:paraId="17249C81" w14:textId="77777777" w:rsidR="00795699" w:rsidRPr="005A36CD" w:rsidRDefault="00795699" w:rsidP="006D42D2">
      <w:pPr>
        <w:jc w:val="center"/>
        <w:rPr>
          <w:rFonts w:ascii="Arial" w:hAnsi="Arial" w:cs="Arial"/>
          <w:b/>
          <w:bCs/>
        </w:rPr>
      </w:pPr>
    </w:p>
    <w:p w14:paraId="7C52E914" w14:textId="7336C33B" w:rsidR="006D42D2" w:rsidRPr="005A36CD" w:rsidRDefault="007D742A" w:rsidP="006D42D2">
      <w:pPr>
        <w:jc w:val="center"/>
        <w:rPr>
          <w:rFonts w:ascii="Arial" w:hAnsi="Arial" w:cs="Arial"/>
          <w:b/>
          <w:bCs/>
        </w:rPr>
      </w:pPr>
      <w:r w:rsidRPr="005A36CD">
        <w:rPr>
          <w:rFonts w:ascii="Arial" w:hAnsi="Arial" w:cs="Arial"/>
          <w:b/>
          <w:bCs/>
        </w:rPr>
        <w:t>Master Services Agreement</w:t>
      </w:r>
    </w:p>
    <w:p w14:paraId="3A44D0FA" w14:textId="77777777" w:rsidR="00E85B36" w:rsidRPr="004C6C43" w:rsidRDefault="00E85B36">
      <w:pPr>
        <w:jc w:val="both"/>
      </w:pPr>
    </w:p>
    <w:p w14:paraId="49D446F6" w14:textId="44CAAFBA" w:rsidR="00684719" w:rsidRPr="004D6500" w:rsidRDefault="00684719" w:rsidP="00684719">
      <w:pPr>
        <w:spacing w:after="150"/>
        <w:jc w:val="both"/>
        <w:rPr>
          <w:rFonts w:ascii="Arial" w:hAnsi="Arial" w:cs="Arial"/>
          <w:color w:val="333333"/>
          <w:sz w:val="20"/>
          <w:szCs w:val="20"/>
        </w:rPr>
      </w:pPr>
      <w:r>
        <w:rPr>
          <w:rFonts w:ascii="Arial" w:hAnsi="Arial" w:cs="Arial"/>
          <w:color w:val="333333"/>
          <w:sz w:val="20"/>
          <w:szCs w:val="20"/>
        </w:rPr>
        <w:t xml:space="preserve">This </w:t>
      </w:r>
      <w:r w:rsidR="00E26284">
        <w:rPr>
          <w:rFonts w:ascii="Arial" w:hAnsi="Arial" w:cs="Arial"/>
          <w:color w:val="333333"/>
          <w:sz w:val="20"/>
          <w:szCs w:val="20"/>
        </w:rPr>
        <w:t>Master Service</w:t>
      </w:r>
      <w:r w:rsidR="00F9791A">
        <w:rPr>
          <w:rFonts w:ascii="Arial" w:hAnsi="Arial" w:cs="Arial"/>
          <w:color w:val="333333"/>
          <w:sz w:val="20"/>
          <w:szCs w:val="20"/>
        </w:rPr>
        <w:t>s</w:t>
      </w:r>
      <w:r w:rsidR="00E26284">
        <w:rPr>
          <w:rFonts w:ascii="Arial" w:hAnsi="Arial" w:cs="Arial"/>
          <w:color w:val="333333"/>
          <w:sz w:val="20"/>
          <w:szCs w:val="20"/>
        </w:rPr>
        <w:t xml:space="preserve"> Agreement </w:t>
      </w:r>
      <w:r w:rsidR="00861B94">
        <w:rPr>
          <w:rFonts w:ascii="Arial" w:hAnsi="Arial" w:cs="Arial"/>
          <w:color w:val="333333"/>
          <w:sz w:val="20"/>
          <w:szCs w:val="20"/>
        </w:rPr>
        <w:t>(“</w:t>
      </w:r>
      <w:r w:rsidR="00E26284">
        <w:rPr>
          <w:rFonts w:ascii="Arial" w:hAnsi="Arial" w:cs="Arial"/>
          <w:b/>
          <w:bCs/>
          <w:color w:val="333333"/>
          <w:sz w:val="20"/>
          <w:szCs w:val="20"/>
        </w:rPr>
        <w:t>MSA</w:t>
      </w:r>
      <w:r w:rsidR="00861B94">
        <w:rPr>
          <w:rFonts w:ascii="Arial" w:hAnsi="Arial" w:cs="Arial"/>
          <w:color w:val="333333"/>
          <w:sz w:val="20"/>
          <w:szCs w:val="20"/>
        </w:rPr>
        <w:t xml:space="preserve">”) </w:t>
      </w:r>
      <w:r w:rsidR="00E26284">
        <w:rPr>
          <w:rFonts w:ascii="Arial" w:hAnsi="Arial" w:cs="Arial"/>
          <w:color w:val="333333"/>
          <w:sz w:val="20"/>
          <w:szCs w:val="20"/>
        </w:rPr>
        <w:t>is made between</w:t>
      </w:r>
      <w:r>
        <w:rPr>
          <w:rFonts w:ascii="Arial" w:hAnsi="Arial" w:cs="Arial"/>
          <w:color w:val="333333"/>
          <w:sz w:val="20"/>
          <w:szCs w:val="20"/>
        </w:rPr>
        <w:t xml:space="preserve"> Impartner, Inc.</w:t>
      </w:r>
      <w:r w:rsidR="000059B0">
        <w:rPr>
          <w:rFonts w:ascii="Arial" w:hAnsi="Arial" w:cs="Arial"/>
          <w:color w:val="333333"/>
          <w:sz w:val="20"/>
          <w:szCs w:val="20"/>
        </w:rPr>
        <w:t xml:space="preserve"> (“</w:t>
      </w:r>
      <w:r w:rsidR="000059B0" w:rsidRPr="000059B0">
        <w:rPr>
          <w:rFonts w:ascii="Arial" w:hAnsi="Arial" w:cs="Arial"/>
          <w:b/>
          <w:bCs/>
          <w:color w:val="333333"/>
          <w:sz w:val="20"/>
          <w:szCs w:val="20"/>
        </w:rPr>
        <w:t>Impartner</w:t>
      </w:r>
      <w:r w:rsidR="000059B0">
        <w:rPr>
          <w:rFonts w:ascii="Arial" w:hAnsi="Arial" w:cs="Arial"/>
          <w:color w:val="333333"/>
          <w:sz w:val="20"/>
          <w:szCs w:val="20"/>
        </w:rPr>
        <w:t xml:space="preserve">”) </w:t>
      </w:r>
      <w:r>
        <w:rPr>
          <w:rFonts w:ascii="Arial" w:hAnsi="Arial" w:cs="Arial"/>
          <w:color w:val="333333"/>
          <w:sz w:val="20"/>
          <w:szCs w:val="20"/>
        </w:rPr>
        <w:t xml:space="preserve">and </w:t>
      </w:r>
      <w:r w:rsidR="006D42D2">
        <w:rPr>
          <w:rFonts w:ascii="Arial" w:hAnsi="Arial" w:cs="Arial"/>
          <w:color w:val="333333"/>
          <w:sz w:val="20"/>
          <w:szCs w:val="20"/>
        </w:rPr>
        <w:t xml:space="preserve">the Customer identified </w:t>
      </w:r>
      <w:r w:rsidR="00E26284">
        <w:rPr>
          <w:rFonts w:ascii="Arial" w:hAnsi="Arial" w:cs="Arial"/>
          <w:color w:val="333333"/>
          <w:sz w:val="20"/>
          <w:szCs w:val="20"/>
        </w:rPr>
        <w:t xml:space="preserve">on </w:t>
      </w:r>
      <w:r w:rsidR="006D42D2">
        <w:rPr>
          <w:rFonts w:ascii="Arial" w:hAnsi="Arial" w:cs="Arial"/>
          <w:color w:val="333333"/>
          <w:sz w:val="20"/>
          <w:szCs w:val="20"/>
        </w:rPr>
        <w:t>the Order Form</w:t>
      </w:r>
      <w:r w:rsidR="005A36CD">
        <w:rPr>
          <w:rFonts w:ascii="Arial" w:hAnsi="Arial" w:cs="Arial"/>
          <w:color w:val="333333"/>
          <w:sz w:val="20"/>
          <w:szCs w:val="20"/>
        </w:rPr>
        <w:t xml:space="preserve"> </w:t>
      </w:r>
      <w:r>
        <w:rPr>
          <w:rFonts w:ascii="Arial" w:hAnsi="Arial" w:cs="Arial"/>
          <w:color w:val="333333"/>
          <w:sz w:val="20"/>
          <w:szCs w:val="20"/>
        </w:rPr>
        <w:t>(“</w:t>
      </w:r>
      <w:r w:rsidRPr="004D6500">
        <w:rPr>
          <w:rFonts w:ascii="Arial" w:hAnsi="Arial" w:cs="Arial"/>
          <w:b/>
          <w:bCs/>
          <w:color w:val="333333"/>
          <w:sz w:val="20"/>
          <w:szCs w:val="20"/>
        </w:rPr>
        <w:t>Customer</w:t>
      </w:r>
      <w:r>
        <w:rPr>
          <w:rFonts w:ascii="Arial" w:hAnsi="Arial" w:cs="Arial"/>
          <w:color w:val="333333"/>
          <w:sz w:val="20"/>
          <w:szCs w:val="20"/>
        </w:rPr>
        <w:t>”)</w:t>
      </w:r>
      <w:r w:rsidR="00E26284">
        <w:rPr>
          <w:rFonts w:ascii="Arial" w:hAnsi="Arial" w:cs="Arial"/>
          <w:color w:val="333333"/>
          <w:sz w:val="20"/>
          <w:szCs w:val="20"/>
        </w:rPr>
        <w:t xml:space="preserve">.  Impartner and Customer are referred to </w:t>
      </w:r>
      <w:r w:rsidR="005A36CD">
        <w:rPr>
          <w:rFonts w:ascii="Arial" w:hAnsi="Arial" w:cs="Arial"/>
          <w:color w:val="333333"/>
          <w:sz w:val="20"/>
          <w:szCs w:val="20"/>
        </w:rPr>
        <w:t xml:space="preserve">each </w:t>
      </w:r>
      <w:r w:rsidR="00E26284">
        <w:rPr>
          <w:rFonts w:ascii="Arial" w:hAnsi="Arial" w:cs="Arial"/>
          <w:color w:val="333333"/>
          <w:sz w:val="20"/>
          <w:szCs w:val="20"/>
        </w:rPr>
        <w:t xml:space="preserve">as a </w:t>
      </w:r>
      <w:r w:rsidR="00AD5DA3" w:rsidRPr="00AD5DA3">
        <w:rPr>
          <w:rFonts w:ascii="Arial" w:hAnsi="Arial" w:cs="Arial"/>
          <w:b/>
          <w:bCs/>
          <w:color w:val="333333"/>
          <w:sz w:val="20"/>
          <w:szCs w:val="20"/>
        </w:rPr>
        <w:t>“Party”</w:t>
      </w:r>
      <w:r w:rsidR="005A36CD" w:rsidRPr="005A36CD">
        <w:rPr>
          <w:rFonts w:ascii="Arial" w:hAnsi="Arial" w:cs="Arial"/>
          <w:color w:val="333333"/>
          <w:sz w:val="20"/>
          <w:szCs w:val="20"/>
        </w:rPr>
        <w:t>,</w:t>
      </w:r>
      <w:r w:rsidR="00AD5DA3">
        <w:rPr>
          <w:rFonts w:ascii="Arial" w:hAnsi="Arial" w:cs="Arial"/>
          <w:color w:val="333333"/>
          <w:sz w:val="20"/>
          <w:szCs w:val="20"/>
        </w:rPr>
        <w:t xml:space="preserve"> or collectively</w:t>
      </w:r>
      <w:r w:rsidR="005A36CD">
        <w:rPr>
          <w:rFonts w:ascii="Arial" w:hAnsi="Arial" w:cs="Arial"/>
          <w:color w:val="333333"/>
          <w:sz w:val="20"/>
          <w:szCs w:val="20"/>
        </w:rPr>
        <w:t xml:space="preserve"> as</w:t>
      </w:r>
      <w:r w:rsidR="00AD5DA3">
        <w:rPr>
          <w:rFonts w:ascii="Arial" w:hAnsi="Arial" w:cs="Arial"/>
          <w:color w:val="333333"/>
          <w:sz w:val="20"/>
          <w:szCs w:val="20"/>
        </w:rPr>
        <w:t xml:space="preserve"> the </w:t>
      </w:r>
      <w:r w:rsidR="00AD5DA3" w:rsidRPr="00AD5DA3">
        <w:rPr>
          <w:rFonts w:ascii="Arial" w:hAnsi="Arial" w:cs="Arial"/>
          <w:b/>
          <w:bCs/>
          <w:color w:val="333333"/>
          <w:sz w:val="20"/>
          <w:szCs w:val="20"/>
        </w:rPr>
        <w:t>“Parties”</w:t>
      </w:r>
      <w:r w:rsidR="005A36CD">
        <w:rPr>
          <w:rFonts w:ascii="Arial" w:hAnsi="Arial" w:cs="Arial"/>
          <w:color w:val="333333"/>
          <w:sz w:val="20"/>
          <w:szCs w:val="20"/>
        </w:rPr>
        <w:t>.</w:t>
      </w:r>
      <w:r w:rsidR="00E26284">
        <w:rPr>
          <w:rFonts w:ascii="Arial" w:hAnsi="Arial" w:cs="Arial"/>
          <w:color w:val="333333"/>
          <w:sz w:val="20"/>
          <w:szCs w:val="20"/>
        </w:rPr>
        <w:t xml:space="preserve"> </w:t>
      </w:r>
      <w:r>
        <w:rPr>
          <w:rFonts w:ascii="Arial" w:hAnsi="Arial" w:cs="Arial"/>
          <w:color w:val="333333"/>
          <w:sz w:val="20"/>
          <w:szCs w:val="20"/>
        </w:rPr>
        <w:t xml:space="preserve"> </w:t>
      </w:r>
      <w:r w:rsidR="00AD5DA3">
        <w:rPr>
          <w:rFonts w:ascii="Arial" w:hAnsi="Arial" w:cs="Arial"/>
          <w:color w:val="333333"/>
          <w:sz w:val="20"/>
          <w:szCs w:val="20"/>
        </w:rPr>
        <w:t>The Order Form</w:t>
      </w:r>
      <w:r w:rsidR="00725597">
        <w:rPr>
          <w:rFonts w:ascii="Arial" w:hAnsi="Arial" w:cs="Arial"/>
          <w:color w:val="333333"/>
          <w:sz w:val="20"/>
          <w:szCs w:val="20"/>
        </w:rPr>
        <w:t xml:space="preserve"> and </w:t>
      </w:r>
      <w:r w:rsidR="000C5752">
        <w:rPr>
          <w:rFonts w:ascii="Arial" w:hAnsi="Arial" w:cs="Arial"/>
          <w:color w:val="333333"/>
          <w:sz w:val="20"/>
          <w:szCs w:val="20"/>
        </w:rPr>
        <w:t xml:space="preserve">MSA, including any </w:t>
      </w:r>
      <w:r w:rsidR="005E2873">
        <w:rPr>
          <w:rFonts w:ascii="Arial" w:hAnsi="Arial" w:cs="Arial"/>
          <w:color w:val="333333"/>
          <w:sz w:val="20"/>
          <w:szCs w:val="20"/>
        </w:rPr>
        <w:t>attachments or e</w:t>
      </w:r>
      <w:r w:rsidR="000C5752">
        <w:rPr>
          <w:rFonts w:ascii="Arial" w:hAnsi="Arial" w:cs="Arial"/>
          <w:color w:val="333333"/>
          <w:sz w:val="20"/>
          <w:szCs w:val="20"/>
        </w:rPr>
        <w:t>xhibits</w:t>
      </w:r>
      <w:r w:rsidR="005C3EC8">
        <w:rPr>
          <w:rFonts w:ascii="Arial" w:hAnsi="Arial" w:cs="Arial"/>
          <w:color w:val="333333"/>
          <w:sz w:val="20"/>
          <w:szCs w:val="20"/>
        </w:rPr>
        <w:t xml:space="preserve"> (</w:t>
      </w:r>
      <w:r w:rsidR="005C3EC8" w:rsidRPr="005E2873">
        <w:rPr>
          <w:rFonts w:ascii="Arial" w:hAnsi="Arial" w:cs="Arial"/>
          <w:b/>
          <w:bCs/>
          <w:color w:val="333333"/>
          <w:sz w:val="20"/>
          <w:szCs w:val="20"/>
        </w:rPr>
        <w:t>“Exhibits”</w:t>
      </w:r>
      <w:r w:rsidR="005C3EC8">
        <w:rPr>
          <w:rFonts w:ascii="Arial" w:hAnsi="Arial" w:cs="Arial"/>
          <w:color w:val="333333"/>
          <w:sz w:val="20"/>
          <w:szCs w:val="20"/>
        </w:rPr>
        <w:t>)</w:t>
      </w:r>
      <w:r w:rsidR="005E2873">
        <w:rPr>
          <w:rFonts w:ascii="Arial" w:hAnsi="Arial" w:cs="Arial"/>
          <w:color w:val="333333"/>
          <w:sz w:val="20"/>
          <w:szCs w:val="20"/>
        </w:rPr>
        <w:t xml:space="preserve">, </w:t>
      </w:r>
      <w:r w:rsidR="000C5752">
        <w:rPr>
          <w:rFonts w:ascii="Arial" w:hAnsi="Arial" w:cs="Arial"/>
          <w:color w:val="333333"/>
          <w:sz w:val="20"/>
          <w:szCs w:val="20"/>
        </w:rPr>
        <w:t>which are hereby incorporated by reference, shall constitute the “</w:t>
      </w:r>
      <w:r w:rsidR="000C5752" w:rsidRPr="005E2873">
        <w:rPr>
          <w:rFonts w:ascii="Arial" w:hAnsi="Arial" w:cs="Arial"/>
          <w:b/>
          <w:bCs/>
          <w:color w:val="333333"/>
          <w:sz w:val="20"/>
          <w:szCs w:val="20"/>
        </w:rPr>
        <w:t>Agreement</w:t>
      </w:r>
      <w:r w:rsidR="000C5752">
        <w:rPr>
          <w:rFonts w:ascii="Arial" w:hAnsi="Arial" w:cs="Arial"/>
          <w:color w:val="333333"/>
          <w:sz w:val="20"/>
          <w:szCs w:val="20"/>
        </w:rPr>
        <w:t>” between the Parties.</w:t>
      </w:r>
      <w:r w:rsidR="00AD5DA3">
        <w:rPr>
          <w:rFonts w:ascii="Arial" w:hAnsi="Arial" w:cs="Arial"/>
          <w:color w:val="333333"/>
          <w:sz w:val="20"/>
          <w:szCs w:val="20"/>
        </w:rPr>
        <w:t xml:space="preserve"> </w:t>
      </w:r>
      <w:r w:rsidRPr="004D6500">
        <w:rPr>
          <w:rFonts w:ascii="Arial" w:hAnsi="Arial" w:cs="Arial"/>
          <w:color w:val="333333"/>
          <w:sz w:val="20"/>
          <w:szCs w:val="20"/>
        </w:rPr>
        <w:t xml:space="preserve">Capitalized </w:t>
      </w:r>
      <w:r>
        <w:rPr>
          <w:rFonts w:ascii="Arial" w:hAnsi="Arial" w:cs="Arial"/>
          <w:color w:val="333333"/>
          <w:sz w:val="20"/>
          <w:szCs w:val="20"/>
        </w:rPr>
        <w:t xml:space="preserve">terms not defined herein shall have the meaning assigned to them in the Order Form.  </w:t>
      </w:r>
    </w:p>
    <w:p w14:paraId="7A7DA886" w14:textId="15A67CCA" w:rsidR="004C6C43" w:rsidRPr="00E076A0" w:rsidRDefault="004C6C43" w:rsidP="00E076A0">
      <w:pPr>
        <w:spacing w:after="150"/>
        <w:jc w:val="both"/>
        <w:rPr>
          <w:rFonts w:ascii="Arial" w:hAnsi="Arial" w:cs="Arial"/>
          <w:caps/>
          <w:color w:val="333333"/>
          <w:sz w:val="20"/>
          <w:szCs w:val="20"/>
        </w:rPr>
      </w:pPr>
      <w:r w:rsidRPr="00E076A0">
        <w:rPr>
          <w:rFonts w:ascii="Arial" w:hAnsi="Arial" w:cs="Arial"/>
          <w:b/>
          <w:bCs/>
          <w:caps/>
          <w:color w:val="333333"/>
          <w:sz w:val="20"/>
          <w:szCs w:val="20"/>
        </w:rPr>
        <w:t>1. DEFINITIONS</w:t>
      </w:r>
    </w:p>
    <w:p w14:paraId="77756B41" w14:textId="77777777" w:rsidR="006E741F" w:rsidRDefault="001741D2" w:rsidP="00E076A0">
      <w:pPr>
        <w:spacing w:after="150"/>
        <w:jc w:val="both"/>
        <w:rPr>
          <w:rFonts w:ascii="Arial" w:hAnsi="Arial" w:cs="Arial"/>
          <w:color w:val="333333"/>
          <w:sz w:val="20"/>
          <w:szCs w:val="20"/>
        </w:rPr>
      </w:pPr>
      <w:r w:rsidRPr="001741D2">
        <w:rPr>
          <w:rFonts w:ascii="Arial" w:hAnsi="Arial" w:cs="Arial"/>
          <w:b/>
          <w:bCs/>
          <w:color w:val="333333"/>
          <w:sz w:val="20"/>
          <w:szCs w:val="20"/>
        </w:rPr>
        <w:t>“Affiliate”</w:t>
      </w:r>
      <w:r w:rsidR="00076737" w:rsidRPr="00076737">
        <w:t xml:space="preserve"> </w:t>
      </w:r>
      <w:bookmarkStart w:id="0" w:name="_Hlk90558044"/>
      <w:r w:rsidR="00076737" w:rsidRPr="00076737">
        <w:rPr>
          <w:rFonts w:ascii="Arial" w:hAnsi="Arial" w:cs="Arial"/>
          <w:color w:val="333333"/>
          <w:sz w:val="20"/>
          <w:szCs w:val="20"/>
        </w:rPr>
        <w:t>means</w:t>
      </w:r>
      <w:r w:rsidR="000F46B0">
        <w:rPr>
          <w:rFonts w:ascii="Arial" w:hAnsi="Arial" w:cs="Arial"/>
          <w:color w:val="333333"/>
          <w:sz w:val="20"/>
          <w:szCs w:val="20"/>
        </w:rPr>
        <w:t xml:space="preserve"> any </w:t>
      </w:r>
      <w:r w:rsidR="00076737" w:rsidRPr="00076737">
        <w:rPr>
          <w:rFonts w:ascii="Arial" w:hAnsi="Arial" w:cs="Arial"/>
          <w:color w:val="333333"/>
          <w:sz w:val="20"/>
          <w:szCs w:val="20"/>
        </w:rPr>
        <w:t xml:space="preserve">entity Controlling, Controlled by, or under common Control with </w:t>
      </w:r>
      <w:r w:rsidR="000F46B0">
        <w:rPr>
          <w:rFonts w:ascii="Arial" w:hAnsi="Arial" w:cs="Arial"/>
          <w:color w:val="333333"/>
          <w:sz w:val="20"/>
          <w:szCs w:val="20"/>
        </w:rPr>
        <w:t>a Party</w:t>
      </w:r>
      <w:r w:rsidR="00076737" w:rsidRPr="00076737">
        <w:rPr>
          <w:rFonts w:ascii="Arial" w:hAnsi="Arial" w:cs="Arial"/>
          <w:color w:val="333333"/>
          <w:sz w:val="20"/>
          <w:szCs w:val="20"/>
        </w:rPr>
        <w:t xml:space="preserve">.  </w:t>
      </w:r>
    </w:p>
    <w:p w14:paraId="35685D08" w14:textId="56042111" w:rsidR="001741D2" w:rsidRPr="001741D2" w:rsidRDefault="00076737" w:rsidP="00E076A0">
      <w:pPr>
        <w:spacing w:after="150"/>
        <w:jc w:val="both"/>
        <w:rPr>
          <w:rFonts w:ascii="Arial" w:hAnsi="Arial" w:cs="Arial"/>
          <w:b/>
          <w:bCs/>
          <w:color w:val="333333"/>
          <w:sz w:val="20"/>
          <w:szCs w:val="20"/>
        </w:rPr>
      </w:pPr>
      <w:r w:rsidRPr="00076737">
        <w:rPr>
          <w:rFonts w:ascii="Arial" w:hAnsi="Arial" w:cs="Arial"/>
          <w:color w:val="333333"/>
          <w:sz w:val="20"/>
          <w:szCs w:val="20"/>
        </w:rPr>
        <w:t>“</w:t>
      </w:r>
      <w:r w:rsidRPr="002F7165">
        <w:rPr>
          <w:rFonts w:ascii="Arial" w:hAnsi="Arial" w:cs="Arial"/>
          <w:b/>
          <w:bCs/>
          <w:color w:val="333333"/>
          <w:sz w:val="20"/>
          <w:szCs w:val="20"/>
        </w:rPr>
        <w:t>Control</w:t>
      </w:r>
      <w:r w:rsidRPr="00076737">
        <w:rPr>
          <w:rFonts w:ascii="Arial" w:hAnsi="Arial" w:cs="Arial"/>
          <w:color w:val="333333"/>
          <w:sz w:val="20"/>
          <w:szCs w:val="20"/>
        </w:rPr>
        <w:t xml:space="preserve">” means direct or indirect ownership of more than fifty percent (50%) of the </w:t>
      </w:r>
      <w:r w:rsidR="00C0383C">
        <w:rPr>
          <w:rFonts w:ascii="Arial" w:hAnsi="Arial" w:cs="Arial"/>
          <w:color w:val="333333"/>
          <w:sz w:val="20"/>
          <w:szCs w:val="20"/>
        </w:rPr>
        <w:t>voting</w:t>
      </w:r>
      <w:r w:rsidRPr="00076737">
        <w:rPr>
          <w:rFonts w:ascii="Arial" w:hAnsi="Arial" w:cs="Arial"/>
          <w:color w:val="333333"/>
          <w:sz w:val="20"/>
          <w:szCs w:val="20"/>
        </w:rPr>
        <w:t xml:space="preserve"> interests </w:t>
      </w:r>
      <w:r w:rsidR="00C0383C">
        <w:rPr>
          <w:rFonts w:ascii="Arial" w:hAnsi="Arial" w:cs="Arial"/>
          <w:color w:val="333333"/>
          <w:sz w:val="20"/>
          <w:szCs w:val="20"/>
        </w:rPr>
        <w:t>of an</w:t>
      </w:r>
      <w:r w:rsidRPr="00076737">
        <w:rPr>
          <w:rFonts w:ascii="Arial" w:hAnsi="Arial" w:cs="Arial"/>
          <w:color w:val="333333"/>
          <w:sz w:val="20"/>
          <w:szCs w:val="20"/>
        </w:rPr>
        <w:t xml:space="preserve"> entity.  An entity shall be deemed an Affiliate only for so long as such Control exists.</w:t>
      </w:r>
      <w:bookmarkEnd w:id="0"/>
    </w:p>
    <w:p w14:paraId="09DC986F" w14:textId="43BE93B9" w:rsidR="00BB5B82" w:rsidRDefault="00BB5B82" w:rsidP="00BB5B82">
      <w:pPr>
        <w:spacing w:after="150"/>
        <w:jc w:val="both"/>
        <w:rPr>
          <w:rFonts w:ascii="Arial" w:hAnsi="Arial" w:cs="Arial"/>
          <w:color w:val="333333"/>
          <w:sz w:val="20"/>
          <w:szCs w:val="20"/>
        </w:rPr>
      </w:pPr>
      <w:r w:rsidRPr="00BB5B82">
        <w:rPr>
          <w:rFonts w:ascii="Arial" w:hAnsi="Arial" w:cs="Arial"/>
          <w:color w:val="333333"/>
          <w:sz w:val="20"/>
          <w:szCs w:val="20"/>
        </w:rPr>
        <w:t>“</w:t>
      </w:r>
      <w:r w:rsidRPr="00BB5B82">
        <w:rPr>
          <w:rFonts w:ascii="Arial" w:hAnsi="Arial" w:cs="Arial"/>
          <w:b/>
          <w:bCs/>
          <w:color w:val="333333"/>
          <w:sz w:val="20"/>
          <w:szCs w:val="20"/>
        </w:rPr>
        <w:t>Appropriate Security Measures</w:t>
      </w:r>
      <w:r w:rsidRPr="00BB5B82">
        <w:rPr>
          <w:rFonts w:ascii="Arial" w:hAnsi="Arial" w:cs="Arial"/>
          <w:color w:val="333333"/>
          <w:sz w:val="20"/>
          <w:szCs w:val="20"/>
        </w:rPr>
        <w:t xml:space="preserve">” means commercially reasonable technical, physical, and procedural controls </w:t>
      </w:r>
      <w:r w:rsidR="00766E34">
        <w:rPr>
          <w:rFonts w:ascii="Arial" w:hAnsi="Arial" w:cs="Arial"/>
          <w:color w:val="333333"/>
          <w:sz w:val="20"/>
          <w:szCs w:val="20"/>
        </w:rPr>
        <w:t xml:space="preserve">designed </w:t>
      </w:r>
      <w:r w:rsidRPr="00BB5B82">
        <w:rPr>
          <w:rFonts w:ascii="Arial" w:hAnsi="Arial" w:cs="Arial"/>
          <w:color w:val="333333"/>
          <w:sz w:val="20"/>
          <w:szCs w:val="20"/>
        </w:rPr>
        <w:t>to (</w:t>
      </w:r>
      <w:proofErr w:type="spellStart"/>
      <w:r w:rsidRPr="00BB5B82">
        <w:rPr>
          <w:rFonts w:ascii="Arial" w:hAnsi="Arial" w:cs="Arial"/>
          <w:color w:val="333333"/>
          <w:sz w:val="20"/>
          <w:szCs w:val="20"/>
        </w:rPr>
        <w:t>i</w:t>
      </w:r>
      <w:proofErr w:type="spellEnd"/>
      <w:r w:rsidRPr="00BB5B82">
        <w:rPr>
          <w:rFonts w:ascii="Arial" w:hAnsi="Arial" w:cs="Arial"/>
          <w:color w:val="333333"/>
          <w:sz w:val="20"/>
          <w:szCs w:val="20"/>
        </w:rPr>
        <w:t>)</w:t>
      </w:r>
      <w:r>
        <w:rPr>
          <w:rFonts w:ascii="Arial" w:hAnsi="Arial" w:cs="Arial"/>
          <w:color w:val="333333"/>
          <w:sz w:val="20"/>
          <w:szCs w:val="20"/>
        </w:rPr>
        <w:t xml:space="preserve"> </w:t>
      </w:r>
      <w:r w:rsidRPr="00BB5B82">
        <w:rPr>
          <w:rFonts w:ascii="Arial" w:hAnsi="Arial" w:cs="Arial"/>
          <w:color w:val="333333"/>
          <w:sz w:val="20"/>
          <w:szCs w:val="20"/>
        </w:rPr>
        <w:t>protect Customer Data against destruction, loss, alteration, unauthorized</w:t>
      </w:r>
      <w:r>
        <w:rPr>
          <w:rFonts w:ascii="Arial" w:hAnsi="Arial" w:cs="Arial"/>
          <w:color w:val="333333"/>
          <w:sz w:val="20"/>
          <w:szCs w:val="20"/>
        </w:rPr>
        <w:t xml:space="preserve"> </w:t>
      </w:r>
      <w:r w:rsidRPr="00BB5B82">
        <w:rPr>
          <w:rFonts w:ascii="Arial" w:hAnsi="Arial" w:cs="Arial"/>
          <w:color w:val="333333"/>
          <w:sz w:val="20"/>
          <w:szCs w:val="20"/>
        </w:rPr>
        <w:t xml:space="preserve">disclosure to third parties, and unauthorized access by employees or contractors employed by </w:t>
      </w:r>
      <w:r>
        <w:rPr>
          <w:rFonts w:ascii="Arial" w:hAnsi="Arial" w:cs="Arial"/>
          <w:color w:val="333333"/>
          <w:sz w:val="20"/>
          <w:szCs w:val="20"/>
        </w:rPr>
        <w:t>Impartner</w:t>
      </w:r>
      <w:r w:rsidRPr="00BB5B82">
        <w:rPr>
          <w:rFonts w:ascii="Arial" w:hAnsi="Arial" w:cs="Arial"/>
          <w:color w:val="333333"/>
          <w:sz w:val="20"/>
          <w:szCs w:val="20"/>
        </w:rPr>
        <w:t>, and (ii) prevent</w:t>
      </w:r>
      <w:r>
        <w:rPr>
          <w:rFonts w:ascii="Arial" w:hAnsi="Arial" w:cs="Arial"/>
          <w:color w:val="333333"/>
          <w:sz w:val="20"/>
          <w:szCs w:val="20"/>
        </w:rPr>
        <w:t xml:space="preserve"> </w:t>
      </w:r>
      <w:r w:rsidRPr="00BB5B82">
        <w:rPr>
          <w:rFonts w:ascii="Arial" w:hAnsi="Arial" w:cs="Arial"/>
          <w:color w:val="333333"/>
          <w:sz w:val="20"/>
          <w:szCs w:val="20"/>
        </w:rPr>
        <w:t xml:space="preserve">the introduction of </w:t>
      </w:r>
      <w:r>
        <w:rPr>
          <w:rFonts w:ascii="Arial" w:hAnsi="Arial" w:cs="Arial"/>
          <w:color w:val="333333"/>
          <w:sz w:val="20"/>
          <w:szCs w:val="20"/>
        </w:rPr>
        <w:t>m</w:t>
      </w:r>
      <w:r w:rsidRPr="00BB5B82">
        <w:rPr>
          <w:rFonts w:ascii="Arial" w:hAnsi="Arial" w:cs="Arial"/>
          <w:color w:val="333333"/>
          <w:sz w:val="20"/>
          <w:szCs w:val="20"/>
        </w:rPr>
        <w:t xml:space="preserve">alicious </w:t>
      </w:r>
      <w:r>
        <w:rPr>
          <w:rFonts w:ascii="Arial" w:hAnsi="Arial" w:cs="Arial"/>
          <w:color w:val="333333"/>
          <w:sz w:val="20"/>
          <w:szCs w:val="20"/>
        </w:rPr>
        <w:t>c</w:t>
      </w:r>
      <w:r w:rsidRPr="00BB5B82">
        <w:rPr>
          <w:rFonts w:ascii="Arial" w:hAnsi="Arial" w:cs="Arial"/>
          <w:color w:val="333333"/>
          <w:sz w:val="20"/>
          <w:szCs w:val="20"/>
        </w:rPr>
        <w:t xml:space="preserve">ode into the </w:t>
      </w:r>
      <w:r>
        <w:rPr>
          <w:rFonts w:ascii="Arial" w:hAnsi="Arial" w:cs="Arial"/>
          <w:color w:val="333333"/>
          <w:sz w:val="20"/>
          <w:szCs w:val="20"/>
        </w:rPr>
        <w:t xml:space="preserve">Licensed </w:t>
      </w:r>
      <w:r w:rsidRPr="00BB5B82">
        <w:rPr>
          <w:rFonts w:ascii="Arial" w:hAnsi="Arial" w:cs="Arial"/>
          <w:color w:val="333333"/>
          <w:sz w:val="20"/>
          <w:szCs w:val="20"/>
        </w:rPr>
        <w:t>Services.</w:t>
      </w:r>
    </w:p>
    <w:p w14:paraId="2EC54E35" w14:textId="4D916B18" w:rsidR="004C6C43" w:rsidRDefault="00E076A0" w:rsidP="00E076A0">
      <w:pPr>
        <w:spacing w:after="150"/>
        <w:jc w:val="both"/>
        <w:rPr>
          <w:rFonts w:ascii="Arial" w:hAnsi="Arial" w:cs="Arial"/>
          <w:color w:val="333333"/>
          <w:sz w:val="20"/>
          <w:szCs w:val="20"/>
        </w:rPr>
      </w:pPr>
      <w:r>
        <w:rPr>
          <w:rFonts w:ascii="Arial" w:hAnsi="Arial" w:cs="Arial"/>
          <w:b/>
          <w:bCs/>
          <w:color w:val="333333"/>
          <w:sz w:val="20"/>
          <w:szCs w:val="20"/>
        </w:rPr>
        <w:t>“</w:t>
      </w:r>
      <w:r w:rsidR="004C6C43" w:rsidRPr="00E076A0">
        <w:rPr>
          <w:rFonts w:ascii="Arial" w:hAnsi="Arial" w:cs="Arial"/>
          <w:b/>
          <w:bCs/>
          <w:color w:val="333333"/>
          <w:sz w:val="20"/>
          <w:szCs w:val="20"/>
        </w:rPr>
        <w:t>Customer Data</w:t>
      </w:r>
      <w:r>
        <w:rPr>
          <w:rFonts w:ascii="Arial" w:hAnsi="Arial" w:cs="Arial"/>
          <w:b/>
          <w:bCs/>
          <w:color w:val="333333"/>
          <w:sz w:val="20"/>
          <w:szCs w:val="20"/>
        </w:rPr>
        <w:t>”</w:t>
      </w:r>
      <w:r w:rsidR="004C6C43" w:rsidRPr="00E076A0">
        <w:rPr>
          <w:rFonts w:ascii="Arial" w:hAnsi="Arial" w:cs="Arial"/>
          <w:color w:val="333333"/>
          <w:sz w:val="20"/>
          <w:szCs w:val="20"/>
        </w:rPr>
        <w:t> means all electronic data</w:t>
      </w:r>
      <w:r w:rsidR="00A41B88">
        <w:rPr>
          <w:rFonts w:ascii="Arial" w:hAnsi="Arial" w:cs="Arial"/>
          <w:color w:val="333333"/>
          <w:sz w:val="20"/>
          <w:szCs w:val="20"/>
        </w:rPr>
        <w:t>, content,</w:t>
      </w:r>
      <w:r w:rsidR="004C6C43" w:rsidRPr="00E076A0">
        <w:rPr>
          <w:rFonts w:ascii="Arial" w:hAnsi="Arial" w:cs="Arial"/>
          <w:color w:val="333333"/>
          <w:sz w:val="20"/>
          <w:szCs w:val="20"/>
        </w:rPr>
        <w:t xml:space="preserve"> or information submitted by </w:t>
      </w:r>
      <w:r w:rsidR="00C04FFC">
        <w:rPr>
          <w:rFonts w:ascii="Arial" w:hAnsi="Arial" w:cs="Arial"/>
          <w:color w:val="333333"/>
          <w:sz w:val="20"/>
          <w:szCs w:val="20"/>
        </w:rPr>
        <w:t xml:space="preserve">Portal Users </w:t>
      </w:r>
      <w:r w:rsidR="004C6C43" w:rsidRPr="00E076A0">
        <w:rPr>
          <w:rFonts w:ascii="Arial" w:hAnsi="Arial" w:cs="Arial"/>
          <w:color w:val="333333"/>
          <w:sz w:val="20"/>
          <w:szCs w:val="20"/>
        </w:rPr>
        <w:t xml:space="preserve">to Impartner </w:t>
      </w:r>
      <w:r w:rsidR="0057010F">
        <w:rPr>
          <w:rFonts w:ascii="Arial" w:hAnsi="Arial" w:cs="Arial"/>
          <w:color w:val="333333"/>
          <w:sz w:val="20"/>
          <w:szCs w:val="20"/>
        </w:rPr>
        <w:t xml:space="preserve">in connection with </w:t>
      </w:r>
      <w:proofErr w:type="spellStart"/>
      <w:r w:rsidR="0057010F">
        <w:rPr>
          <w:rFonts w:ascii="Arial" w:hAnsi="Arial" w:cs="Arial"/>
          <w:color w:val="333333"/>
          <w:sz w:val="20"/>
          <w:szCs w:val="20"/>
        </w:rPr>
        <w:t>Impartner’s</w:t>
      </w:r>
      <w:proofErr w:type="spellEnd"/>
      <w:r w:rsidR="0057010F">
        <w:rPr>
          <w:rFonts w:ascii="Arial" w:hAnsi="Arial" w:cs="Arial"/>
          <w:color w:val="333333"/>
          <w:sz w:val="20"/>
          <w:szCs w:val="20"/>
        </w:rPr>
        <w:t xml:space="preserve"> provision of </w:t>
      </w:r>
      <w:r w:rsidR="004C6C43" w:rsidRPr="00E076A0">
        <w:rPr>
          <w:rFonts w:ascii="Arial" w:hAnsi="Arial" w:cs="Arial"/>
          <w:color w:val="333333"/>
          <w:sz w:val="20"/>
          <w:szCs w:val="20"/>
        </w:rPr>
        <w:t xml:space="preserve">the </w:t>
      </w:r>
      <w:r w:rsidR="00725597">
        <w:rPr>
          <w:rFonts w:ascii="Arial" w:hAnsi="Arial" w:cs="Arial"/>
          <w:color w:val="333333"/>
          <w:sz w:val="20"/>
          <w:szCs w:val="20"/>
        </w:rPr>
        <w:t xml:space="preserve">Licensed </w:t>
      </w:r>
      <w:r w:rsidR="004C6C43" w:rsidRPr="00E076A0">
        <w:rPr>
          <w:rFonts w:ascii="Arial" w:hAnsi="Arial" w:cs="Arial"/>
          <w:color w:val="333333"/>
          <w:sz w:val="20"/>
          <w:szCs w:val="20"/>
        </w:rPr>
        <w:t>Service</w:t>
      </w:r>
      <w:r w:rsidR="00725597">
        <w:rPr>
          <w:rFonts w:ascii="Arial" w:hAnsi="Arial" w:cs="Arial"/>
          <w:color w:val="333333"/>
          <w:sz w:val="20"/>
          <w:szCs w:val="20"/>
        </w:rPr>
        <w:t>s or Support Services</w:t>
      </w:r>
      <w:r w:rsidR="004C6C43" w:rsidRPr="00E076A0">
        <w:rPr>
          <w:rFonts w:ascii="Arial" w:hAnsi="Arial" w:cs="Arial"/>
          <w:color w:val="333333"/>
          <w:sz w:val="20"/>
          <w:szCs w:val="20"/>
        </w:rPr>
        <w:t>.</w:t>
      </w:r>
    </w:p>
    <w:p w14:paraId="3D63B19F" w14:textId="64ADCE18" w:rsidR="00213F6F" w:rsidRPr="00213F6F" w:rsidRDefault="00213F6F" w:rsidP="00E076A0">
      <w:pPr>
        <w:spacing w:after="150"/>
        <w:jc w:val="both"/>
        <w:rPr>
          <w:rFonts w:ascii="Arial" w:hAnsi="Arial" w:cs="Arial"/>
          <w:color w:val="333333"/>
          <w:sz w:val="20"/>
          <w:szCs w:val="20"/>
        </w:rPr>
      </w:pPr>
      <w:bookmarkStart w:id="1" w:name="_Hlk88230953"/>
      <w:r>
        <w:rPr>
          <w:rFonts w:ascii="Arial" w:hAnsi="Arial" w:cs="Arial"/>
          <w:b/>
          <w:bCs/>
          <w:color w:val="333333"/>
          <w:sz w:val="20"/>
          <w:szCs w:val="20"/>
        </w:rPr>
        <w:t xml:space="preserve">“DPA” </w:t>
      </w:r>
      <w:r>
        <w:rPr>
          <w:rFonts w:ascii="Arial" w:hAnsi="Arial" w:cs="Arial"/>
          <w:color w:val="333333"/>
          <w:sz w:val="20"/>
          <w:szCs w:val="20"/>
        </w:rPr>
        <w:t xml:space="preserve">means the data processing addendum </w:t>
      </w:r>
      <w:r w:rsidR="001B3AF4">
        <w:rPr>
          <w:rFonts w:ascii="Arial" w:hAnsi="Arial" w:cs="Arial"/>
          <w:color w:val="333333"/>
          <w:sz w:val="20"/>
          <w:szCs w:val="20"/>
        </w:rPr>
        <w:t xml:space="preserve">attached hereto as Exhibit </w:t>
      </w:r>
      <w:proofErr w:type="gramStart"/>
      <w:r w:rsidR="001B3AF4">
        <w:rPr>
          <w:rFonts w:ascii="Arial" w:hAnsi="Arial" w:cs="Arial"/>
          <w:color w:val="333333"/>
          <w:sz w:val="20"/>
          <w:szCs w:val="20"/>
        </w:rPr>
        <w:t>A</w:t>
      </w:r>
      <w:r>
        <w:rPr>
          <w:rFonts w:ascii="Arial" w:hAnsi="Arial" w:cs="Arial"/>
          <w:color w:val="333333"/>
          <w:sz w:val="20"/>
          <w:szCs w:val="20"/>
        </w:rPr>
        <w:t>, and</w:t>
      </w:r>
      <w:proofErr w:type="gramEnd"/>
      <w:r>
        <w:rPr>
          <w:rFonts w:ascii="Arial" w:hAnsi="Arial" w:cs="Arial"/>
          <w:color w:val="333333"/>
          <w:sz w:val="20"/>
          <w:szCs w:val="20"/>
        </w:rPr>
        <w:t xml:space="preserve"> is incorporated into the Agreement by reference herein.  </w:t>
      </w:r>
    </w:p>
    <w:p w14:paraId="72F4CC8C" w14:textId="6D949622" w:rsidR="00792F4A" w:rsidRPr="00792F4A" w:rsidRDefault="00792F4A" w:rsidP="00E076A0">
      <w:pPr>
        <w:spacing w:after="150"/>
        <w:jc w:val="both"/>
        <w:rPr>
          <w:rFonts w:ascii="Arial" w:hAnsi="Arial" w:cs="Arial"/>
          <w:color w:val="333333"/>
          <w:sz w:val="20"/>
          <w:szCs w:val="20"/>
        </w:rPr>
      </w:pPr>
      <w:r w:rsidRPr="00792F4A">
        <w:rPr>
          <w:rFonts w:ascii="Arial" w:hAnsi="Arial" w:cs="Arial"/>
          <w:b/>
          <w:bCs/>
          <w:color w:val="333333"/>
          <w:sz w:val="20"/>
          <w:szCs w:val="20"/>
        </w:rPr>
        <w:t>“Documentation”</w:t>
      </w:r>
      <w:r>
        <w:rPr>
          <w:rFonts w:ascii="Arial" w:hAnsi="Arial" w:cs="Arial"/>
          <w:b/>
          <w:bCs/>
          <w:color w:val="333333"/>
          <w:sz w:val="20"/>
          <w:szCs w:val="20"/>
        </w:rPr>
        <w:t xml:space="preserve"> </w:t>
      </w:r>
      <w:r>
        <w:rPr>
          <w:rFonts w:ascii="Arial" w:hAnsi="Arial" w:cs="Arial"/>
          <w:color w:val="333333"/>
          <w:sz w:val="20"/>
          <w:szCs w:val="20"/>
        </w:rPr>
        <w:t xml:space="preserve">means </w:t>
      </w:r>
      <w:r w:rsidR="00FB0E33">
        <w:rPr>
          <w:rFonts w:ascii="Arial" w:hAnsi="Arial" w:cs="Arial"/>
          <w:color w:val="333333"/>
          <w:sz w:val="20"/>
          <w:szCs w:val="20"/>
        </w:rPr>
        <w:t xml:space="preserve">product descriptions found at </w:t>
      </w:r>
      <w:hyperlink r:id="rId12" w:history="1">
        <w:r w:rsidR="00FB0E33" w:rsidRPr="00F51BF3">
          <w:rPr>
            <w:rStyle w:val="Hyperlink"/>
            <w:rFonts w:ascii="Arial" w:hAnsi="Arial" w:cs="Arial"/>
            <w:sz w:val="20"/>
            <w:szCs w:val="20"/>
          </w:rPr>
          <w:t>https://impartner.com/packages-prm/</w:t>
        </w:r>
      </w:hyperlink>
      <w:r w:rsidR="00FB0E33">
        <w:rPr>
          <w:rFonts w:ascii="Arial" w:hAnsi="Arial" w:cs="Arial"/>
          <w:color w:val="333333"/>
          <w:sz w:val="20"/>
          <w:szCs w:val="20"/>
        </w:rPr>
        <w:t xml:space="preserve">, </w:t>
      </w:r>
      <w:r w:rsidR="00766E34">
        <w:rPr>
          <w:rFonts w:ascii="Arial" w:hAnsi="Arial" w:cs="Arial"/>
          <w:color w:val="333333"/>
          <w:sz w:val="20"/>
          <w:szCs w:val="20"/>
        </w:rPr>
        <w:t xml:space="preserve">which </w:t>
      </w:r>
      <w:r w:rsidR="00FB0E33">
        <w:rPr>
          <w:rFonts w:ascii="Arial" w:hAnsi="Arial" w:cs="Arial"/>
          <w:color w:val="333333"/>
          <w:sz w:val="20"/>
          <w:szCs w:val="20"/>
        </w:rPr>
        <w:t>may</w:t>
      </w:r>
      <w:r w:rsidR="00C7042B">
        <w:rPr>
          <w:rFonts w:ascii="Arial" w:hAnsi="Arial" w:cs="Arial"/>
          <w:color w:val="333333"/>
          <w:sz w:val="20"/>
          <w:szCs w:val="20"/>
        </w:rPr>
        <w:t xml:space="preserve"> be</w:t>
      </w:r>
      <w:r w:rsidR="00FB0E33">
        <w:rPr>
          <w:rFonts w:ascii="Arial" w:hAnsi="Arial" w:cs="Arial"/>
          <w:color w:val="333333"/>
          <w:sz w:val="20"/>
          <w:szCs w:val="20"/>
        </w:rPr>
        <w:t xml:space="preserve"> updated from time to time by Impartner in its sole discretion. </w:t>
      </w:r>
      <w:r w:rsidR="007077E4">
        <w:rPr>
          <w:rFonts w:ascii="Arial" w:hAnsi="Arial" w:cs="Arial"/>
          <w:color w:val="333333"/>
          <w:sz w:val="20"/>
          <w:szCs w:val="20"/>
        </w:rPr>
        <w:t>For clarity, a</w:t>
      </w:r>
      <w:r w:rsidR="007077E4" w:rsidRPr="007077E4">
        <w:rPr>
          <w:rFonts w:ascii="Arial" w:hAnsi="Arial" w:cs="Arial"/>
          <w:color w:val="333333"/>
          <w:sz w:val="20"/>
          <w:szCs w:val="20"/>
        </w:rPr>
        <w:t xml:space="preserve">s a SaaS provider with standard offerings, the Documentation is intended solely to provide objective criteria for the Parties to agree in advance what constitutes adequate delivery of the </w:t>
      </w:r>
      <w:r w:rsidR="007077E4">
        <w:rPr>
          <w:rFonts w:ascii="Arial" w:hAnsi="Arial" w:cs="Arial"/>
          <w:color w:val="333333"/>
          <w:sz w:val="20"/>
          <w:szCs w:val="20"/>
        </w:rPr>
        <w:t>Licensed Services</w:t>
      </w:r>
      <w:r w:rsidR="007077E4" w:rsidRPr="007077E4">
        <w:rPr>
          <w:rFonts w:ascii="Arial" w:hAnsi="Arial" w:cs="Arial"/>
          <w:color w:val="333333"/>
          <w:sz w:val="20"/>
          <w:szCs w:val="20"/>
        </w:rPr>
        <w:t xml:space="preserve">. </w:t>
      </w:r>
      <w:proofErr w:type="spellStart"/>
      <w:r w:rsidR="007077E4" w:rsidRPr="007077E4">
        <w:rPr>
          <w:rFonts w:ascii="Arial" w:hAnsi="Arial" w:cs="Arial"/>
          <w:color w:val="333333"/>
          <w:sz w:val="20"/>
          <w:szCs w:val="20"/>
        </w:rPr>
        <w:t>Impartner's</w:t>
      </w:r>
      <w:proofErr w:type="spellEnd"/>
      <w:r w:rsidR="007077E4" w:rsidRPr="007077E4">
        <w:rPr>
          <w:rFonts w:ascii="Arial" w:hAnsi="Arial" w:cs="Arial"/>
          <w:color w:val="333333"/>
          <w:sz w:val="20"/>
          <w:szCs w:val="20"/>
        </w:rPr>
        <w:t xml:space="preserve"> products and services may change over time as Impartner improves its products and services, and the Documentation is not intended to restrict Impartner from so improving its </w:t>
      </w:r>
      <w:r w:rsidR="007077E4">
        <w:rPr>
          <w:rFonts w:ascii="Arial" w:hAnsi="Arial" w:cs="Arial"/>
          <w:color w:val="333333"/>
          <w:sz w:val="20"/>
          <w:szCs w:val="20"/>
        </w:rPr>
        <w:t xml:space="preserve">Licensed </w:t>
      </w:r>
      <w:r w:rsidR="007077E4" w:rsidRPr="007077E4">
        <w:rPr>
          <w:rFonts w:ascii="Arial" w:hAnsi="Arial" w:cs="Arial"/>
          <w:color w:val="333333"/>
          <w:sz w:val="20"/>
          <w:szCs w:val="20"/>
        </w:rPr>
        <w:t>Services.</w:t>
      </w:r>
    </w:p>
    <w:p w14:paraId="747CA8A0" w14:textId="53628D46" w:rsidR="00065920" w:rsidRDefault="00065920" w:rsidP="00E076A0">
      <w:pPr>
        <w:spacing w:after="150"/>
        <w:jc w:val="both"/>
        <w:rPr>
          <w:rFonts w:ascii="Arial" w:hAnsi="Arial" w:cs="Arial"/>
          <w:b/>
          <w:bCs/>
          <w:color w:val="333333"/>
          <w:sz w:val="20"/>
          <w:szCs w:val="20"/>
        </w:rPr>
      </w:pPr>
      <w:bookmarkStart w:id="2" w:name="_Hlk88230966"/>
      <w:bookmarkEnd w:id="1"/>
      <w:r>
        <w:rPr>
          <w:rFonts w:ascii="Arial" w:hAnsi="Arial" w:cs="Arial"/>
          <w:b/>
          <w:bCs/>
          <w:color w:val="333333"/>
          <w:sz w:val="20"/>
          <w:szCs w:val="20"/>
        </w:rPr>
        <w:t xml:space="preserve">“Impartner Materials” </w:t>
      </w:r>
      <w:r w:rsidRPr="00065920">
        <w:rPr>
          <w:rFonts w:ascii="Arial" w:hAnsi="Arial" w:cs="Arial"/>
          <w:color w:val="333333"/>
          <w:sz w:val="20"/>
          <w:szCs w:val="20"/>
        </w:rPr>
        <w:t>means</w:t>
      </w:r>
      <w:r>
        <w:rPr>
          <w:rFonts w:ascii="Arial" w:hAnsi="Arial" w:cs="Arial"/>
          <w:b/>
          <w:bCs/>
          <w:color w:val="333333"/>
          <w:sz w:val="20"/>
          <w:szCs w:val="20"/>
        </w:rPr>
        <w:t xml:space="preserve"> </w:t>
      </w:r>
      <w:r w:rsidRPr="00065920">
        <w:rPr>
          <w:rFonts w:ascii="Arial" w:hAnsi="Arial" w:cs="Arial"/>
          <w:color w:val="333333"/>
          <w:sz w:val="20"/>
          <w:szCs w:val="20"/>
        </w:rPr>
        <w:t>materi</w:t>
      </w:r>
      <w:r>
        <w:rPr>
          <w:rFonts w:ascii="Arial" w:hAnsi="Arial" w:cs="Arial"/>
          <w:color w:val="333333"/>
          <w:sz w:val="20"/>
          <w:szCs w:val="20"/>
        </w:rPr>
        <w:t xml:space="preserve">als made available by Impartner to Customer via the </w:t>
      </w:r>
      <w:r w:rsidR="00725597">
        <w:rPr>
          <w:rFonts w:ascii="Arial" w:hAnsi="Arial" w:cs="Arial"/>
          <w:color w:val="333333"/>
          <w:sz w:val="20"/>
          <w:szCs w:val="20"/>
        </w:rPr>
        <w:t xml:space="preserve">Licensed Services, Support Services, or </w:t>
      </w:r>
      <w:r>
        <w:rPr>
          <w:rFonts w:ascii="Arial" w:hAnsi="Arial" w:cs="Arial"/>
          <w:color w:val="333333"/>
          <w:sz w:val="20"/>
          <w:szCs w:val="20"/>
        </w:rPr>
        <w:t xml:space="preserve">customer success portal, and includes, without limitation, how-to guides, training content, and FAQs.   </w:t>
      </w:r>
    </w:p>
    <w:p w14:paraId="0895C36A" w14:textId="3E3F8C5B" w:rsidR="006C1DF7" w:rsidRPr="00E076A0" w:rsidRDefault="006C1DF7" w:rsidP="00E076A0">
      <w:pPr>
        <w:spacing w:after="150"/>
        <w:jc w:val="both"/>
        <w:rPr>
          <w:rFonts w:ascii="Arial" w:hAnsi="Arial" w:cs="Arial"/>
          <w:color w:val="333333"/>
          <w:sz w:val="20"/>
          <w:szCs w:val="20"/>
        </w:rPr>
      </w:pPr>
      <w:bookmarkStart w:id="3" w:name="_Hlk103249940"/>
      <w:r w:rsidRPr="006C1DF7">
        <w:rPr>
          <w:rFonts w:ascii="Arial" w:hAnsi="Arial" w:cs="Arial"/>
          <w:b/>
          <w:bCs/>
          <w:color w:val="333333"/>
          <w:sz w:val="20"/>
          <w:szCs w:val="20"/>
        </w:rPr>
        <w:t>“Implementation Services”</w:t>
      </w:r>
      <w:r>
        <w:rPr>
          <w:rFonts w:ascii="Arial" w:hAnsi="Arial" w:cs="Arial"/>
          <w:color w:val="333333"/>
          <w:sz w:val="20"/>
          <w:szCs w:val="20"/>
        </w:rPr>
        <w:t xml:space="preserve"> means</w:t>
      </w:r>
      <w:r w:rsidR="00277762">
        <w:rPr>
          <w:rFonts w:ascii="Arial" w:hAnsi="Arial" w:cs="Arial"/>
          <w:color w:val="333333"/>
          <w:sz w:val="20"/>
          <w:szCs w:val="20"/>
        </w:rPr>
        <w:t xml:space="preserve"> work </w:t>
      </w:r>
      <w:r w:rsidR="000C080A">
        <w:rPr>
          <w:rFonts w:ascii="Arial" w:hAnsi="Arial" w:cs="Arial"/>
          <w:color w:val="333333"/>
          <w:sz w:val="20"/>
          <w:szCs w:val="20"/>
        </w:rPr>
        <w:t xml:space="preserve">performed </w:t>
      </w:r>
      <w:r w:rsidR="00277762">
        <w:rPr>
          <w:rFonts w:ascii="Arial" w:hAnsi="Arial" w:cs="Arial"/>
          <w:color w:val="333333"/>
          <w:sz w:val="20"/>
          <w:szCs w:val="20"/>
        </w:rPr>
        <w:t xml:space="preserve">by Impartner </w:t>
      </w:r>
      <w:r w:rsidR="00AB1E2D">
        <w:rPr>
          <w:rFonts w:ascii="Arial" w:hAnsi="Arial" w:cs="Arial"/>
          <w:color w:val="333333"/>
          <w:sz w:val="20"/>
          <w:szCs w:val="20"/>
        </w:rPr>
        <w:t>for initial</w:t>
      </w:r>
      <w:r w:rsidR="00277762">
        <w:rPr>
          <w:rFonts w:ascii="Arial" w:hAnsi="Arial" w:cs="Arial"/>
          <w:color w:val="333333"/>
          <w:sz w:val="20"/>
          <w:szCs w:val="20"/>
        </w:rPr>
        <w:t xml:space="preserve"> install</w:t>
      </w:r>
      <w:r w:rsidR="00AB1E2D">
        <w:rPr>
          <w:rFonts w:ascii="Arial" w:hAnsi="Arial" w:cs="Arial"/>
          <w:color w:val="333333"/>
          <w:sz w:val="20"/>
          <w:szCs w:val="20"/>
        </w:rPr>
        <w:t>ation</w:t>
      </w:r>
      <w:r w:rsidR="00277762">
        <w:rPr>
          <w:rFonts w:ascii="Arial" w:hAnsi="Arial" w:cs="Arial"/>
          <w:color w:val="333333"/>
          <w:sz w:val="20"/>
          <w:szCs w:val="20"/>
        </w:rPr>
        <w:t xml:space="preserve"> and configur</w:t>
      </w:r>
      <w:r w:rsidR="00AB1E2D">
        <w:rPr>
          <w:rFonts w:ascii="Arial" w:hAnsi="Arial" w:cs="Arial"/>
          <w:color w:val="333333"/>
          <w:sz w:val="20"/>
          <w:szCs w:val="20"/>
        </w:rPr>
        <w:t>ation</w:t>
      </w:r>
      <w:r w:rsidR="00277762">
        <w:rPr>
          <w:rFonts w:ascii="Arial" w:hAnsi="Arial" w:cs="Arial"/>
          <w:color w:val="333333"/>
          <w:sz w:val="20"/>
          <w:szCs w:val="20"/>
        </w:rPr>
        <w:t xml:space="preserve"> </w:t>
      </w:r>
      <w:r w:rsidR="00AB1E2D">
        <w:rPr>
          <w:rFonts w:ascii="Arial" w:hAnsi="Arial" w:cs="Arial"/>
          <w:color w:val="333333"/>
          <w:sz w:val="20"/>
          <w:szCs w:val="20"/>
        </w:rPr>
        <w:t xml:space="preserve">of </w:t>
      </w:r>
      <w:r w:rsidR="00725597">
        <w:rPr>
          <w:rFonts w:ascii="Arial" w:hAnsi="Arial" w:cs="Arial"/>
          <w:color w:val="333333"/>
          <w:sz w:val="20"/>
          <w:szCs w:val="20"/>
        </w:rPr>
        <w:t xml:space="preserve">the Licensed </w:t>
      </w:r>
      <w:r w:rsidR="00AB1E2D">
        <w:rPr>
          <w:rFonts w:ascii="Arial" w:hAnsi="Arial" w:cs="Arial"/>
          <w:color w:val="333333"/>
          <w:sz w:val="20"/>
          <w:szCs w:val="20"/>
        </w:rPr>
        <w:t xml:space="preserve">Services in accordance </w:t>
      </w:r>
      <w:r w:rsidR="002D3666">
        <w:rPr>
          <w:rFonts w:ascii="Arial" w:hAnsi="Arial" w:cs="Arial"/>
          <w:color w:val="333333"/>
          <w:sz w:val="20"/>
          <w:szCs w:val="20"/>
        </w:rPr>
        <w:t xml:space="preserve">with </w:t>
      </w:r>
      <w:r w:rsidR="00AB1E2D">
        <w:rPr>
          <w:rFonts w:ascii="Arial" w:hAnsi="Arial" w:cs="Arial"/>
          <w:color w:val="333333"/>
          <w:sz w:val="20"/>
          <w:szCs w:val="20"/>
        </w:rPr>
        <w:t xml:space="preserve">an Order Form.  </w:t>
      </w:r>
      <w:bookmarkEnd w:id="2"/>
    </w:p>
    <w:bookmarkEnd w:id="3"/>
    <w:p w14:paraId="48DC9A11" w14:textId="699213DD" w:rsidR="00725597" w:rsidRPr="00E076A0" w:rsidRDefault="00725597" w:rsidP="00725597">
      <w:pPr>
        <w:spacing w:after="150"/>
        <w:jc w:val="both"/>
        <w:rPr>
          <w:rFonts w:ascii="Arial" w:hAnsi="Arial" w:cs="Arial"/>
          <w:color w:val="333333"/>
          <w:sz w:val="20"/>
          <w:szCs w:val="20"/>
        </w:rPr>
      </w:pPr>
      <w:r>
        <w:rPr>
          <w:rFonts w:ascii="Arial" w:hAnsi="Arial" w:cs="Arial"/>
          <w:b/>
          <w:bCs/>
          <w:color w:val="333333"/>
          <w:sz w:val="20"/>
          <w:szCs w:val="20"/>
        </w:rPr>
        <w:t xml:space="preserve">“Licensed </w:t>
      </w:r>
      <w:r w:rsidRPr="00E076A0">
        <w:rPr>
          <w:rFonts w:ascii="Arial" w:hAnsi="Arial" w:cs="Arial"/>
          <w:b/>
          <w:bCs/>
          <w:color w:val="333333"/>
          <w:sz w:val="20"/>
          <w:szCs w:val="20"/>
        </w:rPr>
        <w:t>Service</w:t>
      </w:r>
      <w:r>
        <w:rPr>
          <w:rFonts w:ascii="Arial" w:hAnsi="Arial" w:cs="Arial"/>
          <w:b/>
          <w:bCs/>
          <w:color w:val="333333"/>
          <w:sz w:val="20"/>
          <w:szCs w:val="20"/>
        </w:rPr>
        <w:t>s”</w:t>
      </w:r>
      <w:r w:rsidRPr="00E076A0">
        <w:rPr>
          <w:rFonts w:ascii="Arial" w:hAnsi="Arial" w:cs="Arial"/>
          <w:color w:val="333333"/>
          <w:sz w:val="20"/>
          <w:szCs w:val="20"/>
        </w:rPr>
        <w:t xml:space="preserve"> means the online, cloud-based software applications, modules and </w:t>
      </w:r>
      <w:r>
        <w:rPr>
          <w:rFonts w:ascii="Arial" w:hAnsi="Arial" w:cs="Arial"/>
          <w:color w:val="333333"/>
          <w:sz w:val="20"/>
          <w:szCs w:val="20"/>
        </w:rPr>
        <w:t xml:space="preserve">associated </w:t>
      </w:r>
      <w:r w:rsidRPr="00E076A0">
        <w:rPr>
          <w:rFonts w:ascii="Arial" w:hAnsi="Arial" w:cs="Arial"/>
          <w:color w:val="333333"/>
          <w:sz w:val="20"/>
          <w:szCs w:val="20"/>
        </w:rPr>
        <w:t>content</w:t>
      </w:r>
      <w:r>
        <w:rPr>
          <w:rFonts w:ascii="Arial" w:hAnsi="Arial" w:cs="Arial"/>
          <w:color w:val="333333"/>
          <w:sz w:val="20"/>
          <w:szCs w:val="20"/>
        </w:rPr>
        <w:t xml:space="preserve"> and materials</w:t>
      </w:r>
      <w:r w:rsidRPr="00E076A0">
        <w:rPr>
          <w:rFonts w:ascii="Arial" w:hAnsi="Arial" w:cs="Arial"/>
          <w:color w:val="333333"/>
          <w:sz w:val="20"/>
          <w:szCs w:val="20"/>
        </w:rPr>
        <w:t xml:space="preserve"> </w:t>
      </w:r>
      <w:r>
        <w:rPr>
          <w:rFonts w:ascii="Arial" w:hAnsi="Arial" w:cs="Arial"/>
          <w:color w:val="333333"/>
          <w:sz w:val="20"/>
          <w:szCs w:val="20"/>
        </w:rPr>
        <w:t xml:space="preserve">(including Impartner Materials incorporated therein) </w:t>
      </w:r>
      <w:r w:rsidRPr="00E076A0">
        <w:rPr>
          <w:rFonts w:ascii="Arial" w:hAnsi="Arial" w:cs="Arial"/>
          <w:color w:val="333333"/>
          <w:sz w:val="20"/>
          <w:szCs w:val="20"/>
        </w:rPr>
        <w:t>provided by Impartner to Customer</w:t>
      </w:r>
      <w:r>
        <w:rPr>
          <w:rFonts w:ascii="Arial" w:hAnsi="Arial" w:cs="Arial"/>
          <w:color w:val="333333"/>
          <w:sz w:val="20"/>
          <w:szCs w:val="20"/>
        </w:rPr>
        <w:t xml:space="preserve"> as set forth in an</w:t>
      </w:r>
      <w:r w:rsidRPr="00E076A0">
        <w:rPr>
          <w:rFonts w:ascii="Arial" w:hAnsi="Arial" w:cs="Arial"/>
          <w:color w:val="333333"/>
          <w:sz w:val="20"/>
          <w:szCs w:val="20"/>
        </w:rPr>
        <w:t xml:space="preserve"> Order Form</w:t>
      </w:r>
      <w:r>
        <w:rPr>
          <w:rFonts w:ascii="Arial" w:hAnsi="Arial" w:cs="Arial"/>
          <w:color w:val="333333"/>
          <w:sz w:val="20"/>
          <w:szCs w:val="20"/>
        </w:rPr>
        <w:t xml:space="preserve">, as well as any updates, upgrades, improvements, enhancements, integrations or customizations which Impartner may develop and make available to Customer in its sole </w:t>
      </w:r>
      <w:proofErr w:type="gramStart"/>
      <w:r>
        <w:rPr>
          <w:rFonts w:ascii="Arial" w:hAnsi="Arial" w:cs="Arial"/>
          <w:color w:val="333333"/>
          <w:sz w:val="20"/>
          <w:szCs w:val="20"/>
        </w:rPr>
        <w:t>discretion, but</w:t>
      </w:r>
      <w:proofErr w:type="gramEnd"/>
      <w:r>
        <w:rPr>
          <w:rFonts w:ascii="Arial" w:hAnsi="Arial" w:cs="Arial"/>
          <w:color w:val="333333"/>
          <w:sz w:val="20"/>
          <w:szCs w:val="20"/>
        </w:rPr>
        <w:t xml:space="preserve"> excluding Third-Party Applications.</w:t>
      </w:r>
    </w:p>
    <w:p w14:paraId="48DEFE40" w14:textId="7850920E" w:rsidR="004C6C43" w:rsidRPr="00E076A0" w:rsidRDefault="00E076A0" w:rsidP="00E076A0">
      <w:pPr>
        <w:spacing w:after="150"/>
        <w:jc w:val="both"/>
        <w:rPr>
          <w:rFonts w:ascii="Arial" w:hAnsi="Arial" w:cs="Arial"/>
          <w:color w:val="333333"/>
          <w:sz w:val="20"/>
          <w:szCs w:val="20"/>
        </w:rPr>
      </w:pPr>
      <w:r>
        <w:rPr>
          <w:rFonts w:ascii="Arial" w:hAnsi="Arial" w:cs="Arial"/>
          <w:b/>
          <w:bCs/>
          <w:color w:val="333333"/>
          <w:sz w:val="20"/>
          <w:szCs w:val="20"/>
        </w:rPr>
        <w:t>“</w:t>
      </w:r>
      <w:r w:rsidR="004C6C43" w:rsidRPr="00E076A0">
        <w:rPr>
          <w:rFonts w:ascii="Arial" w:hAnsi="Arial" w:cs="Arial"/>
          <w:b/>
          <w:bCs/>
          <w:color w:val="333333"/>
          <w:sz w:val="20"/>
          <w:szCs w:val="20"/>
        </w:rPr>
        <w:t>Order Form</w:t>
      </w:r>
      <w:r>
        <w:rPr>
          <w:rFonts w:ascii="Arial" w:hAnsi="Arial" w:cs="Arial"/>
          <w:b/>
          <w:bCs/>
          <w:color w:val="333333"/>
          <w:sz w:val="20"/>
          <w:szCs w:val="20"/>
        </w:rPr>
        <w:t>”</w:t>
      </w:r>
      <w:r w:rsidR="004C6C43" w:rsidRPr="00E076A0">
        <w:rPr>
          <w:rFonts w:ascii="Arial" w:hAnsi="Arial" w:cs="Arial"/>
          <w:color w:val="333333"/>
          <w:sz w:val="20"/>
          <w:szCs w:val="20"/>
        </w:rPr>
        <w:t> means the order form</w:t>
      </w:r>
      <w:r w:rsidR="00CF17FB">
        <w:rPr>
          <w:rFonts w:ascii="Arial" w:hAnsi="Arial" w:cs="Arial"/>
          <w:color w:val="333333"/>
          <w:sz w:val="20"/>
          <w:szCs w:val="20"/>
        </w:rPr>
        <w:t>, order form amendment, or order form renewal</w:t>
      </w:r>
      <w:r w:rsidR="00E75DFD">
        <w:rPr>
          <w:rFonts w:ascii="Arial" w:hAnsi="Arial" w:cs="Arial"/>
          <w:color w:val="333333"/>
          <w:sz w:val="20"/>
          <w:szCs w:val="20"/>
        </w:rPr>
        <w:t xml:space="preserve"> signed</w:t>
      </w:r>
      <w:r w:rsidR="004C6C43" w:rsidRPr="00E076A0">
        <w:rPr>
          <w:rFonts w:ascii="Arial" w:hAnsi="Arial" w:cs="Arial"/>
          <w:color w:val="333333"/>
          <w:sz w:val="20"/>
          <w:szCs w:val="20"/>
        </w:rPr>
        <w:t xml:space="preserve"> by the Parties</w:t>
      </w:r>
      <w:r w:rsidR="0046796E">
        <w:rPr>
          <w:rFonts w:ascii="Arial" w:hAnsi="Arial" w:cs="Arial"/>
          <w:color w:val="333333"/>
          <w:sz w:val="20"/>
          <w:szCs w:val="20"/>
        </w:rPr>
        <w:t xml:space="preserve"> that sets for</w:t>
      </w:r>
      <w:r w:rsidR="00E75DFD">
        <w:rPr>
          <w:rFonts w:ascii="Arial" w:hAnsi="Arial" w:cs="Arial"/>
          <w:color w:val="333333"/>
          <w:sz w:val="20"/>
          <w:szCs w:val="20"/>
        </w:rPr>
        <w:t>th</w:t>
      </w:r>
      <w:r w:rsidR="0046796E">
        <w:rPr>
          <w:rFonts w:ascii="Arial" w:hAnsi="Arial" w:cs="Arial"/>
          <w:color w:val="333333"/>
          <w:sz w:val="20"/>
          <w:szCs w:val="20"/>
        </w:rPr>
        <w:t xml:space="preserve"> the pricing, Services,</w:t>
      </w:r>
      <w:r w:rsidR="006B1D07">
        <w:rPr>
          <w:rFonts w:ascii="Arial" w:hAnsi="Arial" w:cs="Arial"/>
          <w:color w:val="333333"/>
          <w:sz w:val="20"/>
          <w:szCs w:val="20"/>
        </w:rPr>
        <w:t xml:space="preserve"> Use Limits,</w:t>
      </w:r>
      <w:r w:rsidR="0046796E">
        <w:rPr>
          <w:rFonts w:ascii="Arial" w:hAnsi="Arial" w:cs="Arial"/>
          <w:color w:val="333333"/>
          <w:sz w:val="20"/>
          <w:szCs w:val="20"/>
        </w:rPr>
        <w:t xml:space="preserve"> </w:t>
      </w:r>
      <w:proofErr w:type="gramStart"/>
      <w:r w:rsidR="006B1D07">
        <w:rPr>
          <w:rFonts w:ascii="Arial" w:hAnsi="Arial" w:cs="Arial"/>
          <w:color w:val="333333"/>
          <w:sz w:val="20"/>
          <w:szCs w:val="20"/>
        </w:rPr>
        <w:t>application</w:t>
      </w:r>
      <w:r w:rsidR="00766E34">
        <w:rPr>
          <w:rFonts w:ascii="Arial" w:hAnsi="Arial" w:cs="Arial"/>
          <w:color w:val="333333"/>
          <w:sz w:val="20"/>
          <w:szCs w:val="20"/>
        </w:rPr>
        <w:t>s</w:t>
      </w:r>
      <w:proofErr w:type="gramEnd"/>
      <w:r w:rsidR="006B1D07">
        <w:rPr>
          <w:rFonts w:ascii="Arial" w:hAnsi="Arial" w:cs="Arial"/>
          <w:color w:val="333333"/>
          <w:sz w:val="20"/>
          <w:szCs w:val="20"/>
        </w:rPr>
        <w:t xml:space="preserve"> and modules selected by Customer, along with any </w:t>
      </w:r>
      <w:r w:rsidR="00725597">
        <w:rPr>
          <w:rFonts w:ascii="Arial" w:hAnsi="Arial" w:cs="Arial"/>
          <w:color w:val="333333"/>
          <w:sz w:val="20"/>
          <w:szCs w:val="20"/>
        </w:rPr>
        <w:t xml:space="preserve">Support </w:t>
      </w:r>
      <w:r w:rsidR="00E1786B">
        <w:rPr>
          <w:rFonts w:ascii="Arial" w:hAnsi="Arial" w:cs="Arial"/>
          <w:color w:val="333333"/>
          <w:sz w:val="20"/>
          <w:szCs w:val="20"/>
        </w:rPr>
        <w:t>Services</w:t>
      </w:r>
      <w:r w:rsidR="004640E6">
        <w:rPr>
          <w:rFonts w:ascii="Arial" w:hAnsi="Arial" w:cs="Arial"/>
          <w:color w:val="333333"/>
          <w:sz w:val="20"/>
          <w:szCs w:val="20"/>
        </w:rPr>
        <w:t>.</w:t>
      </w:r>
    </w:p>
    <w:p w14:paraId="2DCCAA47" w14:textId="04D15156" w:rsidR="004C6C43" w:rsidRPr="00E076A0" w:rsidRDefault="00E076A0" w:rsidP="00E076A0">
      <w:pPr>
        <w:spacing w:after="150"/>
        <w:jc w:val="both"/>
        <w:rPr>
          <w:rFonts w:ascii="Arial" w:hAnsi="Arial" w:cs="Arial"/>
          <w:color w:val="333333"/>
          <w:sz w:val="20"/>
          <w:szCs w:val="20"/>
        </w:rPr>
      </w:pPr>
      <w:r>
        <w:rPr>
          <w:rFonts w:ascii="Arial" w:hAnsi="Arial" w:cs="Arial"/>
          <w:b/>
          <w:bCs/>
          <w:color w:val="333333"/>
          <w:sz w:val="20"/>
          <w:szCs w:val="20"/>
        </w:rPr>
        <w:t>“</w:t>
      </w:r>
      <w:r w:rsidR="004C6C43" w:rsidRPr="00E076A0">
        <w:rPr>
          <w:rFonts w:ascii="Arial" w:hAnsi="Arial" w:cs="Arial"/>
          <w:b/>
          <w:bCs/>
          <w:color w:val="333333"/>
          <w:sz w:val="20"/>
          <w:szCs w:val="20"/>
        </w:rPr>
        <w:t>Partners</w:t>
      </w:r>
      <w:r>
        <w:rPr>
          <w:rFonts w:ascii="Arial" w:hAnsi="Arial" w:cs="Arial"/>
          <w:b/>
          <w:bCs/>
          <w:color w:val="333333"/>
          <w:sz w:val="20"/>
          <w:szCs w:val="20"/>
        </w:rPr>
        <w:t>”</w:t>
      </w:r>
      <w:r w:rsidR="004C6C43" w:rsidRPr="00E076A0">
        <w:rPr>
          <w:rFonts w:ascii="Arial" w:hAnsi="Arial" w:cs="Arial"/>
          <w:color w:val="333333"/>
          <w:sz w:val="20"/>
          <w:szCs w:val="20"/>
        </w:rPr>
        <w:t xml:space="preserve"> means Customer's resellers, channel partners or other members of Customer's partner networks that provide services and/or sell products </w:t>
      </w:r>
      <w:r w:rsidR="00725597">
        <w:rPr>
          <w:rFonts w:ascii="Arial" w:hAnsi="Arial" w:cs="Arial"/>
          <w:color w:val="333333"/>
          <w:sz w:val="20"/>
          <w:szCs w:val="20"/>
        </w:rPr>
        <w:t xml:space="preserve">or services </w:t>
      </w:r>
      <w:r w:rsidR="004C6C43" w:rsidRPr="00E076A0">
        <w:rPr>
          <w:rFonts w:ascii="Arial" w:hAnsi="Arial" w:cs="Arial"/>
          <w:color w:val="333333"/>
          <w:sz w:val="20"/>
          <w:szCs w:val="20"/>
        </w:rPr>
        <w:t>on behalf of Customer.</w:t>
      </w:r>
    </w:p>
    <w:p w14:paraId="7CB236ED" w14:textId="77777777" w:rsidR="001D0D62" w:rsidRPr="00D22165" w:rsidRDefault="001D0D62" w:rsidP="001D0D62">
      <w:pPr>
        <w:spacing w:after="150"/>
        <w:jc w:val="both"/>
        <w:rPr>
          <w:rFonts w:ascii="Arial" w:hAnsi="Arial" w:cs="Arial"/>
          <w:color w:val="333333"/>
          <w:sz w:val="20"/>
          <w:szCs w:val="20"/>
        </w:rPr>
      </w:pPr>
      <w:r>
        <w:rPr>
          <w:rFonts w:ascii="Arial" w:hAnsi="Arial" w:cs="Arial"/>
          <w:b/>
          <w:bCs/>
          <w:color w:val="333333"/>
          <w:sz w:val="20"/>
          <w:szCs w:val="20"/>
        </w:rPr>
        <w:t xml:space="preserve">“Personal Information” </w:t>
      </w:r>
      <w:r w:rsidRPr="00CD0088">
        <w:rPr>
          <w:rFonts w:ascii="Arial" w:hAnsi="Arial" w:cs="Arial"/>
          <w:color w:val="333333"/>
          <w:sz w:val="20"/>
          <w:szCs w:val="20"/>
        </w:rPr>
        <w:t>has the</w:t>
      </w:r>
      <w:r>
        <w:rPr>
          <w:rFonts w:ascii="Arial" w:hAnsi="Arial" w:cs="Arial"/>
          <w:color w:val="333333"/>
          <w:sz w:val="20"/>
          <w:szCs w:val="20"/>
        </w:rPr>
        <w:t xml:space="preserve"> meaning ascribed to it under the California Consumer Privacy Act of 2018 (the “</w:t>
      </w:r>
      <w:r w:rsidRPr="00786BA5">
        <w:rPr>
          <w:rFonts w:ascii="Arial" w:hAnsi="Arial" w:cs="Arial"/>
          <w:b/>
          <w:bCs/>
          <w:color w:val="333333"/>
          <w:sz w:val="20"/>
          <w:szCs w:val="20"/>
        </w:rPr>
        <w:t>CCPA</w:t>
      </w:r>
      <w:r>
        <w:rPr>
          <w:rFonts w:ascii="Arial" w:hAnsi="Arial" w:cs="Arial"/>
          <w:color w:val="333333"/>
          <w:sz w:val="20"/>
          <w:szCs w:val="20"/>
        </w:rPr>
        <w:t xml:space="preserve">”), and specifically includes “Personal Data,” as defined by </w:t>
      </w:r>
      <w:r w:rsidRPr="00C577F6">
        <w:rPr>
          <w:rFonts w:ascii="Arial" w:hAnsi="Arial" w:cs="Arial"/>
          <w:color w:val="000000"/>
          <w:sz w:val="20"/>
          <w:szCs w:val="20"/>
        </w:rPr>
        <w:t xml:space="preserve">Regulation 2016/679 of the European Parliament and of the Council on the protection of natural persons </w:t>
      </w:r>
      <w:proofErr w:type="gramStart"/>
      <w:r w:rsidRPr="00C577F6">
        <w:rPr>
          <w:rFonts w:ascii="Arial" w:hAnsi="Arial" w:cs="Arial"/>
          <w:color w:val="000000"/>
          <w:sz w:val="20"/>
          <w:szCs w:val="20"/>
        </w:rPr>
        <w:t>with regard to</w:t>
      </w:r>
      <w:proofErr w:type="gramEnd"/>
      <w:r w:rsidRPr="00C577F6">
        <w:rPr>
          <w:rFonts w:ascii="Arial" w:hAnsi="Arial" w:cs="Arial"/>
          <w:color w:val="000000"/>
          <w:sz w:val="20"/>
          <w:szCs w:val="20"/>
        </w:rPr>
        <w:t xml:space="preserve"> the processing of personal data and on the free movement of such data, and repealing Directive 95/46/EC (</w:t>
      </w:r>
      <w:r>
        <w:rPr>
          <w:rFonts w:ascii="Arial" w:hAnsi="Arial" w:cs="Arial"/>
          <w:color w:val="000000"/>
          <w:sz w:val="20"/>
          <w:szCs w:val="20"/>
        </w:rPr>
        <w:t>the</w:t>
      </w:r>
      <w:r w:rsidRPr="00C577F6">
        <w:rPr>
          <w:rFonts w:ascii="Arial" w:hAnsi="Arial" w:cs="Arial"/>
          <w:color w:val="000000"/>
          <w:sz w:val="20"/>
          <w:szCs w:val="20"/>
        </w:rPr>
        <w:t xml:space="preserve"> “</w:t>
      </w:r>
      <w:r w:rsidRPr="00786BA5">
        <w:rPr>
          <w:rFonts w:ascii="Arial" w:hAnsi="Arial" w:cs="Arial"/>
          <w:b/>
          <w:bCs/>
          <w:color w:val="000000"/>
          <w:sz w:val="20"/>
          <w:szCs w:val="20"/>
        </w:rPr>
        <w:t>GDPR</w:t>
      </w:r>
      <w:r w:rsidRPr="00C577F6">
        <w:rPr>
          <w:rFonts w:ascii="Arial" w:hAnsi="Arial" w:cs="Arial"/>
          <w:color w:val="000000"/>
          <w:sz w:val="20"/>
          <w:szCs w:val="20"/>
        </w:rPr>
        <w:t>”)</w:t>
      </w:r>
      <w:r>
        <w:rPr>
          <w:rFonts w:ascii="Arial" w:hAnsi="Arial" w:cs="Arial"/>
          <w:color w:val="000000"/>
          <w:sz w:val="20"/>
          <w:szCs w:val="20"/>
        </w:rPr>
        <w:t>.</w:t>
      </w:r>
    </w:p>
    <w:p w14:paraId="47BDF0CC" w14:textId="44B08C43" w:rsidR="002153EB" w:rsidRDefault="002153EB" w:rsidP="00E076A0">
      <w:pPr>
        <w:spacing w:after="150"/>
        <w:jc w:val="both"/>
        <w:rPr>
          <w:rFonts w:ascii="Arial" w:hAnsi="Arial" w:cs="Arial"/>
          <w:b/>
          <w:bCs/>
          <w:color w:val="333333"/>
          <w:sz w:val="20"/>
          <w:szCs w:val="20"/>
        </w:rPr>
      </w:pPr>
      <w:r>
        <w:rPr>
          <w:rFonts w:ascii="Arial" w:hAnsi="Arial" w:cs="Arial"/>
          <w:b/>
          <w:bCs/>
          <w:color w:val="333333"/>
          <w:sz w:val="20"/>
          <w:szCs w:val="20"/>
        </w:rPr>
        <w:lastRenderedPageBreak/>
        <w:t xml:space="preserve">“Portal Users” </w:t>
      </w:r>
      <w:r w:rsidRPr="00E076A0">
        <w:rPr>
          <w:rFonts w:ascii="Arial" w:hAnsi="Arial" w:cs="Arial"/>
          <w:color w:val="333333"/>
          <w:sz w:val="20"/>
          <w:szCs w:val="20"/>
        </w:rPr>
        <w:t xml:space="preserve">means </w:t>
      </w:r>
      <w:r w:rsidR="00482E27">
        <w:rPr>
          <w:rFonts w:ascii="Arial" w:hAnsi="Arial" w:cs="Arial"/>
          <w:color w:val="333333"/>
          <w:sz w:val="20"/>
          <w:szCs w:val="20"/>
        </w:rPr>
        <w:t xml:space="preserve">employees or agents of Customer or </w:t>
      </w:r>
      <w:r w:rsidR="0092155C">
        <w:rPr>
          <w:rFonts w:ascii="Arial" w:hAnsi="Arial" w:cs="Arial"/>
          <w:color w:val="333333"/>
          <w:sz w:val="20"/>
          <w:szCs w:val="20"/>
        </w:rPr>
        <w:t xml:space="preserve">a </w:t>
      </w:r>
      <w:r w:rsidR="00482E27">
        <w:rPr>
          <w:rFonts w:ascii="Arial" w:hAnsi="Arial" w:cs="Arial"/>
          <w:color w:val="333333"/>
          <w:sz w:val="20"/>
          <w:szCs w:val="20"/>
        </w:rPr>
        <w:t xml:space="preserve">Partner </w:t>
      </w:r>
      <w:r w:rsidRPr="00E076A0">
        <w:rPr>
          <w:rFonts w:ascii="Arial" w:hAnsi="Arial" w:cs="Arial"/>
          <w:color w:val="333333"/>
          <w:sz w:val="20"/>
          <w:szCs w:val="20"/>
        </w:rPr>
        <w:t xml:space="preserve">who are authorized to access and use the </w:t>
      </w:r>
      <w:r w:rsidR="00725597">
        <w:rPr>
          <w:rFonts w:ascii="Arial" w:hAnsi="Arial" w:cs="Arial"/>
          <w:color w:val="333333"/>
          <w:sz w:val="20"/>
          <w:szCs w:val="20"/>
        </w:rPr>
        <w:t xml:space="preserve">Licensed </w:t>
      </w:r>
      <w:r w:rsidRPr="00E076A0">
        <w:rPr>
          <w:rFonts w:ascii="Arial" w:hAnsi="Arial" w:cs="Arial"/>
          <w:color w:val="333333"/>
          <w:sz w:val="20"/>
          <w:szCs w:val="20"/>
        </w:rPr>
        <w:t>Service</w:t>
      </w:r>
      <w:r w:rsidR="00725597">
        <w:rPr>
          <w:rFonts w:ascii="Arial" w:hAnsi="Arial" w:cs="Arial"/>
          <w:color w:val="333333"/>
          <w:sz w:val="20"/>
          <w:szCs w:val="20"/>
        </w:rPr>
        <w:t>s</w:t>
      </w:r>
      <w:r w:rsidRPr="00E076A0">
        <w:rPr>
          <w:rFonts w:ascii="Arial" w:hAnsi="Arial" w:cs="Arial"/>
          <w:color w:val="333333"/>
          <w:sz w:val="20"/>
          <w:szCs w:val="20"/>
        </w:rPr>
        <w:t xml:space="preserve">, and who have been supplied user identifications and login credentials by </w:t>
      </w:r>
      <w:r w:rsidR="0092155C">
        <w:rPr>
          <w:rFonts w:ascii="Arial" w:hAnsi="Arial" w:cs="Arial"/>
          <w:color w:val="333333"/>
          <w:sz w:val="20"/>
          <w:szCs w:val="20"/>
        </w:rPr>
        <w:t>Customer (</w:t>
      </w:r>
      <w:r w:rsidR="0092155C" w:rsidRPr="0092155C">
        <w:rPr>
          <w:rFonts w:ascii="Arial" w:hAnsi="Arial" w:cs="Arial"/>
          <w:b/>
          <w:bCs/>
          <w:color w:val="333333"/>
          <w:sz w:val="20"/>
          <w:szCs w:val="20"/>
        </w:rPr>
        <w:t>“User Credentials”</w:t>
      </w:r>
      <w:r w:rsidR="0092155C">
        <w:rPr>
          <w:rFonts w:ascii="Arial" w:hAnsi="Arial" w:cs="Arial"/>
          <w:color w:val="333333"/>
          <w:sz w:val="20"/>
          <w:szCs w:val="20"/>
        </w:rPr>
        <w:t>)</w:t>
      </w:r>
      <w:r w:rsidRPr="00E076A0">
        <w:rPr>
          <w:rFonts w:ascii="Arial" w:hAnsi="Arial" w:cs="Arial"/>
          <w:color w:val="333333"/>
          <w:sz w:val="20"/>
          <w:szCs w:val="20"/>
        </w:rPr>
        <w:t xml:space="preserve">. </w:t>
      </w:r>
    </w:p>
    <w:p w14:paraId="74F379EA" w14:textId="3406953F" w:rsidR="007C62FF" w:rsidRPr="007C62FF" w:rsidRDefault="0040399F" w:rsidP="00E076A0">
      <w:pPr>
        <w:spacing w:after="150"/>
        <w:jc w:val="both"/>
        <w:rPr>
          <w:rFonts w:ascii="Arial" w:hAnsi="Arial" w:cs="Arial"/>
          <w:color w:val="333333"/>
          <w:sz w:val="20"/>
          <w:szCs w:val="20"/>
        </w:rPr>
      </w:pPr>
      <w:r>
        <w:rPr>
          <w:rFonts w:ascii="Arial" w:hAnsi="Arial" w:cs="Arial"/>
          <w:b/>
          <w:bCs/>
          <w:color w:val="333333"/>
          <w:sz w:val="20"/>
          <w:szCs w:val="20"/>
        </w:rPr>
        <w:t>“</w:t>
      </w:r>
      <w:r w:rsidR="00277762">
        <w:rPr>
          <w:rFonts w:ascii="Arial" w:hAnsi="Arial" w:cs="Arial"/>
          <w:b/>
          <w:bCs/>
          <w:color w:val="333333"/>
          <w:sz w:val="20"/>
          <w:szCs w:val="20"/>
        </w:rPr>
        <w:t>Premier Support</w:t>
      </w:r>
      <w:r w:rsidR="007C62FF">
        <w:rPr>
          <w:rFonts w:ascii="Arial" w:hAnsi="Arial" w:cs="Arial"/>
          <w:b/>
          <w:bCs/>
          <w:color w:val="333333"/>
          <w:sz w:val="20"/>
          <w:szCs w:val="20"/>
        </w:rPr>
        <w:t xml:space="preserve">” </w:t>
      </w:r>
      <w:r w:rsidR="007C62FF">
        <w:rPr>
          <w:rFonts w:ascii="Arial" w:hAnsi="Arial" w:cs="Arial"/>
          <w:color w:val="333333"/>
          <w:sz w:val="20"/>
          <w:szCs w:val="20"/>
        </w:rPr>
        <w:t>means additional support services</w:t>
      </w:r>
      <w:r w:rsidR="001A489A">
        <w:rPr>
          <w:rFonts w:ascii="Arial" w:hAnsi="Arial" w:cs="Arial"/>
          <w:color w:val="333333"/>
          <w:sz w:val="20"/>
          <w:szCs w:val="20"/>
        </w:rPr>
        <w:t xml:space="preserve"> </w:t>
      </w:r>
      <w:r w:rsidR="007C62FF">
        <w:rPr>
          <w:rFonts w:ascii="Arial" w:hAnsi="Arial" w:cs="Arial"/>
          <w:color w:val="333333"/>
          <w:sz w:val="20"/>
          <w:szCs w:val="20"/>
        </w:rPr>
        <w:t xml:space="preserve">that supplement the Standard Support Services, </w:t>
      </w:r>
      <w:r w:rsidR="001A489A">
        <w:rPr>
          <w:rFonts w:ascii="Arial" w:hAnsi="Arial" w:cs="Arial"/>
          <w:color w:val="333333"/>
          <w:sz w:val="20"/>
          <w:szCs w:val="20"/>
        </w:rPr>
        <w:t>purchased on an annual basis</w:t>
      </w:r>
      <w:r w:rsidR="000C080A">
        <w:rPr>
          <w:rFonts w:ascii="Arial" w:hAnsi="Arial" w:cs="Arial"/>
          <w:color w:val="333333"/>
          <w:sz w:val="20"/>
          <w:szCs w:val="20"/>
        </w:rPr>
        <w:t>,</w:t>
      </w:r>
      <w:r w:rsidR="001A489A">
        <w:rPr>
          <w:rFonts w:ascii="Arial" w:hAnsi="Arial" w:cs="Arial"/>
          <w:color w:val="333333"/>
          <w:sz w:val="20"/>
          <w:szCs w:val="20"/>
        </w:rPr>
        <w:t xml:space="preserve"> </w:t>
      </w:r>
      <w:r w:rsidR="000C080A">
        <w:rPr>
          <w:rFonts w:ascii="Arial" w:hAnsi="Arial" w:cs="Arial"/>
          <w:color w:val="333333"/>
          <w:sz w:val="20"/>
          <w:szCs w:val="20"/>
        </w:rPr>
        <w:t xml:space="preserve">that </w:t>
      </w:r>
      <w:r w:rsidR="007C62FF">
        <w:rPr>
          <w:rFonts w:ascii="Arial" w:hAnsi="Arial" w:cs="Arial"/>
          <w:color w:val="333333"/>
          <w:sz w:val="20"/>
          <w:szCs w:val="20"/>
        </w:rPr>
        <w:t>may include a dedicated Technical Account Manager, as further described in an Order Form.</w:t>
      </w:r>
    </w:p>
    <w:p w14:paraId="29AE50E8" w14:textId="2719AAFC" w:rsidR="0040399F" w:rsidRPr="0040399F" w:rsidRDefault="000C080A" w:rsidP="00E076A0">
      <w:pPr>
        <w:spacing w:after="150"/>
        <w:jc w:val="both"/>
        <w:rPr>
          <w:rFonts w:ascii="Arial" w:hAnsi="Arial" w:cs="Arial"/>
          <w:color w:val="333333"/>
          <w:sz w:val="20"/>
          <w:szCs w:val="20"/>
        </w:rPr>
      </w:pPr>
      <w:r>
        <w:rPr>
          <w:rFonts w:ascii="Arial" w:hAnsi="Arial" w:cs="Arial"/>
          <w:b/>
          <w:bCs/>
          <w:color w:val="333333"/>
          <w:sz w:val="20"/>
          <w:szCs w:val="20"/>
        </w:rPr>
        <w:t>“</w:t>
      </w:r>
      <w:r w:rsidR="003E1EBF">
        <w:rPr>
          <w:rFonts w:ascii="Arial" w:hAnsi="Arial" w:cs="Arial"/>
          <w:b/>
          <w:bCs/>
          <w:color w:val="333333"/>
          <w:sz w:val="20"/>
          <w:szCs w:val="20"/>
        </w:rPr>
        <w:t>Professional Services</w:t>
      </w:r>
      <w:r w:rsidR="0040399F">
        <w:rPr>
          <w:rFonts w:ascii="Arial" w:hAnsi="Arial" w:cs="Arial"/>
          <w:b/>
          <w:bCs/>
          <w:color w:val="333333"/>
          <w:sz w:val="20"/>
          <w:szCs w:val="20"/>
        </w:rPr>
        <w:t>”</w:t>
      </w:r>
      <w:r w:rsidR="0040399F">
        <w:rPr>
          <w:rFonts w:ascii="Arial" w:hAnsi="Arial" w:cs="Arial"/>
          <w:color w:val="333333"/>
          <w:sz w:val="20"/>
          <w:szCs w:val="20"/>
        </w:rPr>
        <w:t xml:space="preserve"> means</w:t>
      </w:r>
      <w:r w:rsidR="00277762">
        <w:rPr>
          <w:rFonts w:ascii="Arial" w:hAnsi="Arial" w:cs="Arial"/>
          <w:color w:val="333333"/>
          <w:sz w:val="20"/>
          <w:szCs w:val="20"/>
        </w:rPr>
        <w:t xml:space="preserve"> </w:t>
      </w:r>
      <w:r w:rsidR="00AB1E2D">
        <w:rPr>
          <w:rFonts w:ascii="Arial" w:hAnsi="Arial" w:cs="Arial"/>
          <w:color w:val="333333"/>
          <w:sz w:val="20"/>
          <w:szCs w:val="20"/>
        </w:rPr>
        <w:t xml:space="preserve">billable, </w:t>
      </w:r>
      <w:r w:rsidR="00277762">
        <w:rPr>
          <w:rFonts w:ascii="Arial" w:hAnsi="Arial" w:cs="Arial"/>
          <w:color w:val="333333"/>
          <w:sz w:val="20"/>
          <w:szCs w:val="20"/>
        </w:rPr>
        <w:t>professional services related to custom functionalit</w:t>
      </w:r>
      <w:r w:rsidR="00AB1E2D">
        <w:rPr>
          <w:rFonts w:ascii="Arial" w:hAnsi="Arial" w:cs="Arial"/>
          <w:color w:val="333333"/>
          <w:sz w:val="20"/>
          <w:szCs w:val="20"/>
        </w:rPr>
        <w:t xml:space="preserve">y, </w:t>
      </w:r>
      <w:r w:rsidR="004640E6">
        <w:rPr>
          <w:rFonts w:ascii="Arial" w:hAnsi="Arial" w:cs="Arial"/>
          <w:color w:val="333333"/>
          <w:sz w:val="20"/>
          <w:szCs w:val="20"/>
        </w:rPr>
        <w:t>training</w:t>
      </w:r>
      <w:r w:rsidR="00C60243">
        <w:rPr>
          <w:rFonts w:ascii="Arial" w:hAnsi="Arial" w:cs="Arial"/>
          <w:color w:val="333333"/>
          <w:sz w:val="20"/>
          <w:szCs w:val="20"/>
        </w:rPr>
        <w:t xml:space="preserve"> after implementation</w:t>
      </w:r>
      <w:r w:rsidR="004640E6">
        <w:rPr>
          <w:rFonts w:ascii="Arial" w:hAnsi="Arial" w:cs="Arial"/>
          <w:color w:val="333333"/>
          <w:sz w:val="20"/>
          <w:szCs w:val="20"/>
        </w:rPr>
        <w:t xml:space="preserve">, </w:t>
      </w:r>
      <w:r w:rsidR="00E358BC">
        <w:rPr>
          <w:rFonts w:ascii="Arial" w:hAnsi="Arial" w:cs="Arial"/>
          <w:color w:val="333333"/>
          <w:sz w:val="20"/>
          <w:szCs w:val="20"/>
        </w:rPr>
        <w:t xml:space="preserve">integration </w:t>
      </w:r>
      <w:r w:rsidR="00557A17">
        <w:rPr>
          <w:rFonts w:ascii="Arial" w:hAnsi="Arial" w:cs="Arial"/>
          <w:color w:val="333333"/>
          <w:sz w:val="20"/>
          <w:szCs w:val="20"/>
        </w:rPr>
        <w:t xml:space="preserve">with </w:t>
      </w:r>
      <w:r w:rsidR="00E358BC">
        <w:rPr>
          <w:rFonts w:ascii="Arial" w:hAnsi="Arial" w:cs="Arial"/>
          <w:color w:val="333333"/>
          <w:sz w:val="20"/>
          <w:szCs w:val="20"/>
        </w:rPr>
        <w:t>o</w:t>
      </w:r>
      <w:r w:rsidR="00557A17">
        <w:rPr>
          <w:rFonts w:ascii="Arial" w:hAnsi="Arial" w:cs="Arial"/>
          <w:color w:val="333333"/>
          <w:sz w:val="20"/>
          <w:szCs w:val="20"/>
        </w:rPr>
        <w:t>r</w:t>
      </w:r>
      <w:r w:rsidR="00E358BC">
        <w:rPr>
          <w:rFonts w:ascii="Arial" w:hAnsi="Arial" w:cs="Arial"/>
          <w:color w:val="333333"/>
          <w:sz w:val="20"/>
          <w:szCs w:val="20"/>
        </w:rPr>
        <w:t xml:space="preserve"> fixes related to use of the </w:t>
      </w:r>
      <w:r w:rsidR="00766E34">
        <w:rPr>
          <w:rFonts w:ascii="Arial" w:hAnsi="Arial" w:cs="Arial"/>
          <w:color w:val="333333"/>
          <w:sz w:val="20"/>
          <w:szCs w:val="20"/>
        </w:rPr>
        <w:t xml:space="preserve">Licensed </w:t>
      </w:r>
      <w:r w:rsidR="00E358BC">
        <w:rPr>
          <w:rFonts w:ascii="Arial" w:hAnsi="Arial" w:cs="Arial"/>
          <w:color w:val="333333"/>
          <w:sz w:val="20"/>
          <w:szCs w:val="20"/>
        </w:rPr>
        <w:t>Service</w:t>
      </w:r>
      <w:r w:rsidR="00766E34">
        <w:rPr>
          <w:rFonts w:ascii="Arial" w:hAnsi="Arial" w:cs="Arial"/>
          <w:color w:val="333333"/>
          <w:sz w:val="20"/>
          <w:szCs w:val="20"/>
        </w:rPr>
        <w:t>s</w:t>
      </w:r>
      <w:r w:rsidR="00E358BC">
        <w:rPr>
          <w:rFonts w:ascii="Arial" w:hAnsi="Arial" w:cs="Arial"/>
          <w:color w:val="333333"/>
          <w:sz w:val="20"/>
          <w:szCs w:val="20"/>
        </w:rPr>
        <w:t xml:space="preserve"> with Third-Party Applications, </w:t>
      </w:r>
      <w:r w:rsidR="00AB1E2D">
        <w:rPr>
          <w:rFonts w:ascii="Arial" w:hAnsi="Arial" w:cs="Arial"/>
          <w:color w:val="333333"/>
          <w:sz w:val="20"/>
          <w:szCs w:val="20"/>
        </w:rPr>
        <w:t xml:space="preserve">as outlined in </w:t>
      </w:r>
      <w:r w:rsidR="009747D8">
        <w:rPr>
          <w:rFonts w:ascii="Arial" w:hAnsi="Arial" w:cs="Arial"/>
          <w:color w:val="333333"/>
          <w:sz w:val="20"/>
          <w:szCs w:val="20"/>
        </w:rPr>
        <w:t>a</w:t>
      </w:r>
      <w:r w:rsidR="00557A17">
        <w:rPr>
          <w:rFonts w:ascii="Arial" w:hAnsi="Arial" w:cs="Arial"/>
          <w:color w:val="333333"/>
          <w:sz w:val="20"/>
          <w:szCs w:val="20"/>
        </w:rPr>
        <w:t xml:space="preserve">n Order Form </w:t>
      </w:r>
      <w:r w:rsidR="00AB1E2D">
        <w:rPr>
          <w:rFonts w:ascii="Arial" w:hAnsi="Arial" w:cs="Arial"/>
          <w:color w:val="333333"/>
          <w:sz w:val="20"/>
          <w:szCs w:val="20"/>
        </w:rPr>
        <w:t xml:space="preserve">that delineates the specific scope of services.  </w:t>
      </w:r>
    </w:p>
    <w:p w14:paraId="16603634" w14:textId="031582A9" w:rsidR="0029080D" w:rsidRDefault="005C2965" w:rsidP="005A5D7C">
      <w:pPr>
        <w:spacing w:after="150"/>
        <w:jc w:val="both"/>
        <w:rPr>
          <w:rFonts w:ascii="Arial" w:hAnsi="Arial" w:cs="Arial"/>
          <w:b/>
          <w:bCs/>
          <w:color w:val="333333"/>
          <w:sz w:val="20"/>
          <w:szCs w:val="20"/>
        </w:rPr>
      </w:pPr>
      <w:r w:rsidRPr="00F435BA">
        <w:rPr>
          <w:rFonts w:ascii="Arial" w:hAnsi="Arial" w:cs="Arial"/>
          <w:b/>
          <w:bCs/>
          <w:color w:val="333333"/>
          <w:sz w:val="20"/>
          <w:szCs w:val="20"/>
        </w:rPr>
        <w:t xml:space="preserve">“Standard Support Services” </w:t>
      </w:r>
      <w:r w:rsidRPr="00F435BA">
        <w:rPr>
          <w:rFonts w:ascii="Arial" w:hAnsi="Arial" w:cs="Arial"/>
          <w:color w:val="333333"/>
          <w:sz w:val="20"/>
          <w:szCs w:val="20"/>
        </w:rPr>
        <w:t xml:space="preserve">means </w:t>
      </w:r>
      <w:proofErr w:type="spellStart"/>
      <w:r w:rsidRPr="00AB1E2D">
        <w:rPr>
          <w:rFonts w:ascii="Arial" w:hAnsi="Arial" w:cs="Arial"/>
          <w:color w:val="333333"/>
          <w:sz w:val="20"/>
          <w:szCs w:val="20"/>
        </w:rPr>
        <w:t>Impartner’s</w:t>
      </w:r>
      <w:proofErr w:type="spellEnd"/>
      <w:r w:rsidRPr="00AB1E2D">
        <w:rPr>
          <w:rFonts w:ascii="Arial" w:hAnsi="Arial" w:cs="Arial"/>
          <w:color w:val="333333"/>
          <w:sz w:val="20"/>
          <w:szCs w:val="20"/>
        </w:rPr>
        <w:t xml:space="preserve"> support tick</w:t>
      </w:r>
      <w:r w:rsidR="00FB2EEA">
        <w:rPr>
          <w:rFonts w:ascii="Arial" w:hAnsi="Arial" w:cs="Arial"/>
          <w:color w:val="333333"/>
          <w:sz w:val="20"/>
          <w:szCs w:val="20"/>
        </w:rPr>
        <w:t>et</w:t>
      </w:r>
      <w:r w:rsidRPr="00AB1E2D">
        <w:rPr>
          <w:rFonts w:ascii="Arial" w:hAnsi="Arial" w:cs="Arial"/>
          <w:color w:val="333333"/>
          <w:sz w:val="20"/>
          <w:szCs w:val="20"/>
        </w:rPr>
        <w:t xml:space="preserve">ing </w:t>
      </w:r>
      <w:r w:rsidR="00BD61AF">
        <w:rPr>
          <w:rFonts w:ascii="Arial" w:hAnsi="Arial" w:cs="Arial"/>
          <w:color w:val="333333"/>
          <w:sz w:val="20"/>
          <w:szCs w:val="20"/>
        </w:rPr>
        <w:t xml:space="preserve">and response </w:t>
      </w:r>
      <w:r w:rsidRPr="00AB1E2D">
        <w:rPr>
          <w:rFonts w:ascii="Arial" w:hAnsi="Arial" w:cs="Arial"/>
          <w:color w:val="333333"/>
          <w:sz w:val="20"/>
          <w:szCs w:val="20"/>
        </w:rPr>
        <w:t>system</w:t>
      </w:r>
      <w:r>
        <w:rPr>
          <w:rFonts w:ascii="Arial" w:hAnsi="Arial" w:cs="Arial"/>
          <w:color w:val="333333"/>
          <w:sz w:val="20"/>
          <w:szCs w:val="20"/>
        </w:rPr>
        <w:t xml:space="preserve"> </w:t>
      </w:r>
      <w:r w:rsidR="00BD61AF">
        <w:rPr>
          <w:rFonts w:ascii="Arial" w:hAnsi="Arial" w:cs="Arial"/>
          <w:color w:val="333333"/>
          <w:sz w:val="20"/>
          <w:szCs w:val="20"/>
        </w:rPr>
        <w:t xml:space="preserve">for </w:t>
      </w:r>
      <w:r>
        <w:rPr>
          <w:rFonts w:ascii="Arial" w:hAnsi="Arial" w:cs="Arial"/>
          <w:color w:val="333333"/>
          <w:sz w:val="20"/>
          <w:szCs w:val="20"/>
        </w:rPr>
        <w:t xml:space="preserve">the </w:t>
      </w:r>
      <w:r w:rsidR="00966517">
        <w:rPr>
          <w:rFonts w:ascii="Arial" w:hAnsi="Arial" w:cs="Arial"/>
          <w:color w:val="333333"/>
          <w:sz w:val="20"/>
          <w:szCs w:val="20"/>
        </w:rPr>
        <w:t xml:space="preserve">Licensed </w:t>
      </w:r>
      <w:r>
        <w:rPr>
          <w:rFonts w:ascii="Arial" w:hAnsi="Arial" w:cs="Arial"/>
          <w:color w:val="333333"/>
          <w:sz w:val="20"/>
          <w:szCs w:val="20"/>
        </w:rPr>
        <w:t>Services’ standard product capabilities</w:t>
      </w:r>
      <w:r w:rsidR="00BB040F">
        <w:rPr>
          <w:rFonts w:ascii="Arial" w:hAnsi="Arial" w:cs="Arial"/>
          <w:color w:val="333333"/>
          <w:sz w:val="20"/>
          <w:szCs w:val="20"/>
        </w:rPr>
        <w:t xml:space="preserve"> as further set forth in </w:t>
      </w:r>
      <w:r w:rsidR="00C71811">
        <w:rPr>
          <w:rFonts w:ascii="Arial" w:hAnsi="Arial" w:cs="Arial"/>
          <w:color w:val="333333"/>
          <w:sz w:val="20"/>
          <w:szCs w:val="20"/>
        </w:rPr>
        <w:t xml:space="preserve">the service level agreement attached as </w:t>
      </w:r>
      <w:r w:rsidR="00BB040F">
        <w:rPr>
          <w:rFonts w:ascii="Arial" w:hAnsi="Arial" w:cs="Arial"/>
          <w:color w:val="333333"/>
          <w:sz w:val="20"/>
          <w:szCs w:val="20"/>
        </w:rPr>
        <w:t xml:space="preserve">Exhibit </w:t>
      </w:r>
      <w:r w:rsidR="006B4912">
        <w:rPr>
          <w:rFonts w:ascii="Arial" w:hAnsi="Arial" w:cs="Arial"/>
          <w:color w:val="333333"/>
          <w:sz w:val="20"/>
          <w:szCs w:val="20"/>
        </w:rPr>
        <w:t>B</w:t>
      </w:r>
      <w:r w:rsidR="00C71811">
        <w:rPr>
          <w:rFonts w:ascii="Arial" w:hAnsi="Arial" w:cs="Arial"/>
          <w:color w:val="333333"/>
          <w:sz w:val="20"/>
          <w:szCs w:val="20"/>
        </w:rPr>
        <w:t xml:space="preserve"> (the </w:t>
      </w:r>
      <w:r w:rsidR="00C71811" w:rsidRPr="00C71811">
        <w:rPr>
          <w:rFonts w:ascii="Arial" w:hAnsi="Arial" w:cs="Arial"/>
          <w:b/>
          <w:bCs/>
          <w:color w:val="333333"/>
          <w:sz w:val="20"/>
          <w:szCs w:val="20"/>
        </w:rPr>
        <w:t>“Service Level Agreement”</w:t>
      </w:r>
      <w:r w:rsidR="00C71811">
        <w:rPr>
          <w:rFonts w:ascii="Arial" w:hAnsi="Arial" w:cs="Arial"/>
          <w:color w:val="333333"/>
          <w:sz w:val="20"/>
          <w:szCs w:val="20"/>
        </w:rPr>
        <w:t>)</w:t>
      </w:r>
      <w:r w:rsidRPr="00AB1E2D">
        <w:rPr>
          <w:rFonts w:ascii="Arial" w:hAnsi="Arial" w:cs="Arial"/>
          <w:color w:val="333333"/>
          <w:sz w:val="20"/>
          <w:szCs w:val="20"/>
        </w:rPr>
        <w:t>.</w:t>
      </w:r>
      <w:r>
        <w:rPr>
          <w:rFonts w:ascii="Arial" w:hAnsi="Arial" w:cs="Arial"/>
          <w:b/>
          <w:bCs/>
          <w:color w:val="333333"/>
          <w:sz w:val="20"/>
          <w:szCs w:val="20"/>
        </w:rPr>
        <w:t xml:space="preserve">  </w:t>
      </w:r>
      <w:r w:rsidR="00407946">
        <w:rPr>
          <w:rFonts w:ascii="Arial" w:hAnsi="Arial" w:cs="Arial"/>
          <w:color w:val="333333"/>
          <w:sz w:val="20"/>
          <w:szCs w:val="20"/>
        </w:rPr>
        <w:t>Standard Support Services are included as part of the Subscription Fees at no additional cost to Customer.</w:t>
      </w:r>
    </w:p>
    <w:p w14:paraId="3636DC5B" w14:textId="075ECB6F" w:rsidR="009C4E1C" w:rsidRPr="009C4E1C" w:rsidRDefault="009C4E1C" w:rsidP="00E076A0">
      <w:pPr>
        <w:spacing w:after="150"/>
        <w:jc w:val="both"/>
        <w:rPr>
          <w:rFonts w:ascii="Arial" w:hAnsi="Arial" w:cs="Arial"/>
          <w:color w:val="333333"/>
          <w:sz w:val="20"/>
          <w:szCs w:val="20"/>
        </w:rPr>
      </w:pPr>
      <w:r>
        <w:rPr>
          <w:rFonts w:ascii="Arial" w:hAnsi="Arial" w:cs="Arial"/>
          <w:b/>
          <w:bCs/>
          <w:color w:val="333333"/>
          <w:sz w:val="20"/>
          <w:szCs w:val="20"/>
        </w:rPr>
        <w:t xml:space="preserve">“Support Services” </w:t>
      </w:r>
      <w:r>
        <w:rPr>
          <w:rFonts w:ascii="Arial" w:hAnsi="Arial" w:cs="Arial"/>
          <w:color w:val="333333"/>
          <w:sz w:val="20"/>
          <w:szCs w:val="20"/>
        </w:rPr>
        <w:t xml:space="preserve">means all services offered to Customer other than the Licensed Services, </w:t>
      </w:r>
      <w:r w:rsidR="00A305C6">
        <w:rPr>
          <w:rFonts w:ascii="Arial" w:hAnsi="Arial" w:cs="Arial"/>
          <w:color w:val="333333"/>
          <w:sz w:val="20"/>
          <w:szCs w:val="20"/>
        </w:rPr>
        <w:t xml:space="preserve">and includes the Standard Support Services, </w:t>
      </w:r>
      <w:r w:rsidR="00725597">
        <w:rPr>
          <w:rFonts w:ascii="Arial" w:hAnsi="Arial" w:cs="Arial"/>
          <w:color w:val="333333"/>
          <w:sz w:val="20"/>
          <w:szCs w:val="20"/>
        </w:rPr>
        <w:t>Premiere</w:t>
      </w:r>
      <w:r w:rsidR="00A305C6">
        <w:rPr>
          <w:rFonts w:ascii="Arial" w:hAnsi="Arial" w:cs="Arial"/>
          <w:color w:val="333333"/>
          <w:sz w:val="20"/>
          <w:szCs w:val="20"/>
        </w:rPr>
        <w:t xml:space="preserve"> Support, </w:t>
      </w:r>
      <w:r w:rsidR="00501A2D">
        <w:rPr>
          <w:rFonts w:ascii="Arial" w:hAnsi="Arial" w:cs="Arial"/>
          <w:color w:val="333333"/>
          <w:sz w:val="20"/>
          <w:szCs w:val="20"/>
        </w:rPr>
        <w:t xml:space="preserve">Implementation </w:t>
      </w:r>
      <w:r w:rsidR="00A305C6">
        <w:rPr>
          <w:rFonts w:ascii="Arial" w:hAnsi="Arial" w:cs="Arial"/>
          <w:color w:val="333333"/>
          <w:sz w:val="20"/>
          <w:szCs w:val="20"/>
        </w:rPr>
        <w:t xml:space="preserve">Services, and Professional Services. </w:t>
      </w:r>
    </w:p>
    <w:p w14:paraId="21977B56" w14:textId="07E74151" w:rsidR="00D52E91" w:rsidRDefault="00D52E91" w:rsidP="00E076A0">
      <w:pPr>
        <w:spacing w:after="150"/>
        <w:jc w:val="both"/>
        <w:rPr>
          <w:rFonts w:ascii="Arial" w:hAnsi="Arial" w:cs="Arial"/>
          <w:b/>
          <w:bCs/>
          <w:color w:val="333333"/>
          <w:sz w:val="20"/>
          <w:szCs w:val="20"/>
          <w:highlight w:val="yellow"/>
        </w:rPr>
      </w:pPr>
      <w:r>
        <w:rPr>
          <w:rFonts w:ascii="Arial" w:hAnsi="Arial" w:cs="Arial"/>
          <w:b/>
          <w:bCs/>
          <w:color w:val="333333"/>
          <w:sz w:val="20"/>
          <w:szCs w:val="20"/>
        </w:rPr>
        <w:t>“</w:t>
      </w:r>
      <w:r w:rsidRPr="00E076A0">
        <w:rPr>
          <w:rFonts w:ascii="Arial" w:hAnsi="Arial" w:cs="Arial"/>
          <w:b/>
          <w:bCs/>
          <w:color w:val="333333"/>
          <w:sz w:val="20"/>
          <w:szCs w:val="20"/>
        </w:rPr>
        <w:t>Third-Party Applications</w:t>
      </w:r>
      <w:r>
        <w:rPr>
          <w:rFonts w:ascii="Arial" w:hAnsi="Arial" w:cs="Arial"/>
          <w:b/>
          <w:bCs/>
          <w:color w:val="333333"/>
          <w:sz w:val="20"/>
          <w:szCs w:val="20"/>
        </w:rPr>
        <w:t>”</w:t>
      </w:r>
      <w:r w:rsidR="002A7BCD" w:rsidRPr="002A7BCD">
        <w:rPr>
          <w:rFonts w:ascii="Arial" w:hAnsi="Arial" w:cs="Arial"/>
          <w:color w:val="333333"/>
          <w:sz w:val="20"/>
          <w:szCs w:val="20"/>
        </w:rPr>
        <w:t xml:space="preserve"> means any services, software, products, applications, integrations and other features or offerings that are provided by Customer or obtained by Customer from a third party.</w:t>
      </w:r>
    </w:p>
    <w:p w14:paraId="7234CD9C" w14:textId="1800B866" w:rsidR="004C6C43" w:rsidRPr="00E076A0" w:rsidRDefault="004C6C43" w:rsidP="00E076A0">
      <w:pPr>
        <w:spacing w:after="150"/>
        <w:jc w:val="both"/>
        <w:rPr>
          <w:rFonts w:ascii="Arial" w:hAnsi="Arial" w:cs="Arial"/>
          <w:caps/>
          <w:color w:val="333333"/>
          <w:sz w:val="20"/>
          <w:szCs w:val="20"/>
        </w:rPr>
      </w:pPr>
      <w:r w:rsidRPr="00E076A0">
        <w:rPr>
          <w:rFonts w:ascii="Arial" w:hAnsi="Arial" w:cs="Arial"/>
          <w:b/>
          <w:bCs/>
          <w:caps/>
          <w:color w:val="333333"/>
          <w:sz w:val="20"/>
          <w:szCs w:val="20"/>
        </w:rPr>
        <w:t xml:space="preserve">2. THE </w:t>
      </w:r>
      <w:r w:rsidR="00966517">
        <w:rPr>
          <w:rFonts w:ascii="Arial" w:hAnsi="Arial" w:cs="Arial"/>
          <w:b/>
          <w:bCs/>
          <w:caps/>
          <w:color w:val="333333"/>
          <w:sz w:val="20"/>
          <w:szCs w:val="20"/>
        </w:rPr>
        <w:t>LICENSED SERVICES</w:t>
      </w:r>
    </w:p>
    <w:p w14:paraId="68060EBE" w14:textId="55521C0C" w:rsidR="00DA7C67" w:rsidRDefault="004C6C43" w:rsidP="00DA7C67">
      <w:pPr>
        <w:spacing w:after="150"/>
        <w:jc w:val="both"/>
        <w:rPr>
          <w:rFonts w:ascii="Arial" w:hAnsi="Arial" w:cs="Arial"/>
          <w:color w:val="333333"/>
          <w:sz w:val="20"/>
          <w:szCs w:val="20"/>
        </w:rPr>
      </w:pPr>
      <w:r w:rsidRPr="00E076A0">
        <w:rPr>
          <w:rFonts w:ascii="Arial" w:hAnsi="Arial" w:cs="Arial"/>
          <w:b/>
          <w:bCs/>
          <w:color w:val="333333"/>
          <w:sz w:val="20"/>
          <w:szCs w:val="20"/>
        </w:rPr>
        <w:t>2.</w:t>
      </w:r>
      <w:r w:rsidR="00407946">
        <w:rPr>
          <w:rFonts w:ascii="Arial" w:hAnsi="Arial" w:cs="Arial"/>
          <w:b/>
          <w:bCs/>
          <w:color w:val="333333"/>
          <w:sz w:val="20"/>
          <w:szCs w:val="20"/>
        </w:rPr>
        <w:t>1</w:t>
      </w:r>
      <w:r w:rsidRPr="00E076A0">
        <w:rPr>
          <w:rFonts w:ascii="Arial" w:hAnsi="Arial" w:cs="Arial"/>
          <w:b/>
          <w:bCs/>
          <w:color w:val="333333"/>
          <w:sz w:val="20"/>
          <w:szCs w:val="20"/>
        </w:rPr>
        <w:t xml:space="preserve"> Provision of the </w:t>
      </w:r>
      <w:r w:rsidR="00966517">
        <w:rPr>
          <w:rFonts w:ascii="Arial" w:hAnsi="Arial" w:cs="Arial"/>
          <w:b/>
          <w:bCs/>
          <w:color w:val="333333"/>
          <w:sz w:val="20"/>
          <w:szCs w:val="20"/>
        </w:rPr>
        <w:t>Licensed Services</w:t>
      </w:r>
      <w:r w:rsidRPr="00E076A0">
        <w:rPr>
          <w:rFonts w:ascii="Arial" w:hAnsi="Arial" w:cs="Arial"/>
          <w:b/>
          <w:bCs/>
          <w:color w:val="333333"/>
          <w:sz w:val="20"/>
          <w:szCs w:val="20"/>
        </w:rPr>
        <w:t>.</w:t>
      </w:r>
      <w:r w:rsidRPr="00E076A0">
        <w:rPr>
          <w:rFonts w:ascii="Arial" w:hAnsi="Arial" w:cs="Arial"/>
          <w:color w:val="333333"/>
          <w:sz w:val="20"/>
          <w:szCs w:val="20"/>
        </w:rPr>
        <w:t xml:space="preserve"> Subject </w:t>
      </w:r>
      <w:r w:rsidR="005C2BBB">
        <w:rPr>
          <w:rFonts w:ascii="Arial" w:hAnsi="Arial" w:cs="Arial"/>
          <w:color w:val="333333"/>
          <w:sz w:val="20"/>
          <w:szCs w:val="20"/>
        </w:rPr>
        <w:t xml:space="preserve">to </w:t>
      </w:r>
      <w:r w:rsidR="00EF7D45">
        <w:rPr>
          <w:rFonts w:ascii="Arial" w:hAnsi="Arial" w:cs="Arial"/>
          <w:color w:val="333333"/>
          <w:sz w:val="20"/>
          <w:szCs w:val="20"/>
        </w:rPr>
        <w:t xml:space="preserve">Customer’s </w:t>
      </w:r>
      <w:r w:rsidR="0032274C">
        <w:rPr>
          <w:rFonts w:ascii="Arial" w:hAnsi="Arial" w:cs="Arial"/>
          <w:color w:val="333333"/>
          <w:sz w:val="20"/>
          <w:szCs w:val="20"/>
        </w:rPr>
        <w:t>compliance with</w:t>
      </w:r>
      <w:r w:rsidRPr="00E076A0">
        <w:rPr>
          <w:rFonts w:ascii="Arial" w:hAnsi="Arial" w:cs="Arial"/>
          <w:color w:val="333333"/>
          <w:sz w:val="20"/>
          <w:szCs w:val="20"/>
        </w:rPr>
        <w:t xml:space="preserve"> the terms and conditions of </w:t>
      </w:r>
      <w:r w:rsidR="00D050C4" w:rsidRPr="00E076A0">
        <w:rPr>
          <w:rFonts w:ascii="Arial" w:hAnsi="Arial" w:cs="Arial"/>
          <w:color w:val="333333"/>
          <w:sz w:val="20"/>
          <w:szCs w:val="20"/>
        </w:rPr>
        <w:t>the Agreement</w:t>
      </w:r>
      <w:r w:rsidR="00175434">
        <w:rPr>
          <w:rFonts w:ascii="Arial" w:hAnsi="Arial" w:cs="Arial"/>
          <w:color w:val="333333"/>
          <w:sz w:val="20"/>
          <w:szCs w:val="20"/>
        </w:rPr>
        <w:t xml:space="preserve"> </w:t>
      </w:r>
      <w:r w:rsidR="0032274C">
        <w:rPr>
          <w:rFonts w:ascii="Arial" w:hAnsi="Arial" w:cs="Arial"/>
          <w:color w:val="333333"/>
          <w:sz w:val="20"/>
          <w:szCs w:val="20"/>
        </w:rPr>
        <w:t>(including</w:t>
      </w:r>
      <w:r w:rsidRPr="00E076A0">
        <w:rPr>
          <w:rFonts w:ascii="Arial" w:hAnsi="Arial" w:cs="Arial"/>
          <w:color w:val="333333"/>
          <w:sz w:val="20"/>
          <w:szCs w:val="20"/>
        </w:rPr>
        <w:t xml:space="preserve"> payment of the applicable </w:t>
      </w:r>
      <w:r w:rsidR="0029080D">
        <w:rPr>
          <w:rFonts w:ascii="Arial" w:hAnsi="Arial" w:cs="Arial"/>
          <w:color w:val="333333"/>
          <w:sz w:val="20"/>
          <w:szCs w:val="20"/>
        </w:rPr>
        <w:t>F</w:t>
      </w:r>
      <w:r w:rsidRPr="00E076A0">
        <w:rPr>
          <w:rFonts w:ascii="Arial" w:hAnsi="Arial" w:cs="Arial"/>
          <w:color w:val="333333"/>
          <w:sz w:val="20"/>
          <w:szCs w:val="20"/>
        </w:rPr>
        <w:t>ees</w:t>
      </w:r>
      <w:r w:rsidR="00654287">
        <w:rPr>
          <w:rFonts w:ascii="Arial" w:hAnsi="Arial" w:cs="Arial"/>
          <w:color w:val="333333"/>
          <w:sz w:val="20"/>
          <w:szCs w:val="20"/>
        </w:rPr>
        <w:t xml:space="preserve"> (as defined below)</w:t>
      </w:r>
      <w:r w:rsidR="0032274C">
        <w:rPr>
          <w:rFonts w:ascii="Arial" w:hAnsi="Arial" w:cs="Arial"/>
          <w:color w:val="333333"/>
          <w:sz w:val="20"/>
          <w:szCs w:val="20"/>
        </w:rPr>
        <w:t>)</w:t>
      </w:r>
      <w:r w:rsidRPr="00E076A0">
        <w:rPr>
          <w:rFonts w:ascii="Arial" w:hAnsi="Arial" w:cs="Arial"/>
          <w:color w:val="333333"/>
          <w:sz w:val="20"/>
          <w:szCs w:val="20"/>
        </w:rPr>
        <w:t xml:space="preserve">, Impartner shall make the </w:t>
      </w:r>
      <w:r w:rsidR="00A305C6">
        <w:rPr>
          <w:rFonts w:ascii="Arial" w:hAnsi="Arial" w:cs="Arial"/>
          <w:color w:val="333333"/>
          <w:sz w:val="20"/>
          <w:szCs w:val="20"/>
        </w:rPr>
        <w:t xml:space="preserve">Licensed </w:t>
      </w:r>
      <w:proofErr w:type="gramStart"/>
      <w:r w:rsidRPr="00E076A0">
        <w:rPr>
          <w:rFonts w:ascii="Arial" w:hAnsi="Arial" w:cs="Arial"/>
          <w:color w:val="333333"/>
          <w:sz w:val="20"/>
          <w:szCs w:val="20"/>
        </w:rPr>
        <w:t>Service</w:t>
      </w:r>
      <w:r w:rsidR="00654287">
        <w:rPr>
          <w:rFonts w:ascii="Arial" w:hAnsi="Arial" w:cs="Arial"/>
          <w:color w:val="333333"/>
          <w:sz w:val="20"/>
          <w:szCs w:val="20"/>
        </w:rPr>
        <w:t>s</w:t>
      </w:r>
      <w:r w:rsidR="00065920">
        <w:rPr>
          <w:rFonts w:ascii="Arial" w:hAnsi="Arial" w:cs="Arial"/>
          <w:color w:val="333333"/>
          <w:sz w:val="20"/>
          <w:szCs w:val="20"/>
        </w:rPr>
        <w:t xml:space="preserve"> </w:t>
      </w:r>
      <w:r w:rsidRPr="00E076A0">
        <w:rPr>
          <w:rFonts w:ascii="Arial" w:hAnsi="Arial" w:cs="Arial"/>
          <w:color w:val="333333"/>
          <w:sz w:val="20"/>
          <w:szCs w:val="20"/>
        </w:rPr>
        <w:t xml:space="preserve"> available</w:t>
      </w:r>
      <w:proofErr w:type="gramEnd"/>
      <w:r w:rsidRPr="00E076A0">
        <w:rPr>
          <w:rFonts w:ascii="Arial" w:hAnsi="Arial" w:cs="Arial"/>
          <w:color w:val="333333"/>
          <w:sz w:val="20"/>
          <w:szCs w:val="20"/>
        </w:rPr>
        <w:t xml:space="preserve"> to Customer</w:t>
      </w:r>
      <w:r w:rsidR="00086715">
        <w:rPr>
          <w:rFonts w:ascii="Arial" w:hAnsi="Arial" w:cs="Arial"/>
          <w:color w:val="333333"/>
          <w:sz w:val="20"/>
          <w:szCs w:val="20"/>
        </w:rPr>
        <w:t>, Partners,</w:t>
      </w:r>
      <w:r w:rsidRPr="00E076A0">
        <w:rPr>
          <w:rFonts w:ascii="Arial" w:hAnsi="Arial" w:cs="Arial"/>
          <w:color w:val="333333"/>
          <w:sz w:val="20"/>
          <w:szCs w:val="20"/>
        </w:rPr>
        <w:t xml:space="preserve"> and </w:t>
      </w:r>
      <w:r w:rsidR="00C04FFC">
        <w:rPr>
          <w:rFonts w:ascii="Arial" w:hAnsi="Arial" w:cs="Arial"/>
          <w:color w:val="333333"/>
          <w:sz w:val="20"/>
          <w:szCs w:val="20"/>
        </w:rPr>
        <w:t>Portal Users</w:t>
      </w:r>
      <w:r w:rsidRPr="00E076A0">
        <w:rPr>
          <w:rFonts w:ascii="Arial" w:hAnsi="Arial" w:cs="Arial"/>
          <w:color w:val="333333"/>
          <w:sz w:val="20"/>
          <w:szCs w:val="20"/>
        </w:rPr>
        <w:t xml:space="preserve"> </w:t>
      </w:r>
      <w:r w:rsidR="00086715">
        <w:rPr>
          <w:rFonts w:ascii="Arial" w:hAnsi="Arial" w:cs="Arial"/>
          <w:color w:val="333333"/>
          <w:sz w:val="20"/>
          <w:szCs w:val="20"/>
        </w:rPr>
        <w:t xml:space="preserve">for internal business purposes </w:t>
      </w:r>
      <w:r w:rsidRPr="00E076A0">
        <w:rPr>
          <w:rFonts w:ascii="Arial" w:hAnsi="Arial" w:cs="Arial"/>
          <w:color w:val="333333"/>
          <w:sz w:val="20"/>
          <w:szCs w:val="20"/>
        </w:rPr>
        <w:t>during the Term.</w:t>
      </w:r>
    </w:p>
    <w:p w14:paraId="0C65362F" w14:textId="084DA92C" w:rsidR="00DA7C67" w:rsidRPr="00407946" w:rsidRDefault="00407946" w:rsidP="00DA7C67">
      <w:pPr>
        <w:spacing w:after="150"/>
        <w:jc w:val="both"/>
      </w:pPr>
      <w:r w:rsidRPr="00C71811">
        <w:rPr>
          <w:rFonts w:ascii="Arial" w:hAnsi="Arial" w:cs="Arial"/>
          <w:b/>
          <w:bCs/>
          <w:color w:val="333333"/>
          <w:sz w:val="20"/>
          <w:szCs w:val="20"/>
        </w:rPr>
        <w:t>2.2 Affiliates.</w:t>
      </w:r>
      <w:r>
        <w:rPr>
          <w:rFonts w:ascii="Arial" w:hAnsi="Arial" w:cs="Arial"/>
          <w:color w:val="333333"/>
          <w:sz w:val="20"/>
          <w:szCs w:val="20"/>
        </w:rPr>
        <w:t xml:space="preserve">  A Customer may enter into an Order Form </w:t>
      </w:r>
      <w:r w:rsidRPr="004C48A1">
        <w:rPr>
          <w:rFonts w:ascii="Arial" w:hAnsi="Arial" w:cs="Arial"/>
          <w:color w:val="333333"/>
          <w:sz w:val="20"/>
          <w:szCs w:val="20"/>
        </w:rPr>
        <w:t>on behalf of its</w:t>
      </w:r>
      <w:r>
        <w:rPr>
          <w:rFonts w:ascii="Arial" w:hAnsi="Arial" w:cs="Arial"/>
          <w:color w:val="333333"/>
          <w:sz w:val="20"/>
          <w:szCs w:val="20"/>
        </w:rPr>
        <w:t>elf and its</w:t>
      </w:r>
      <w:r w:rsidRPr="004C48A1">
        <w:rPr>
          <w:rFonts w:ascii="Arial" w:hAnsi="Arial" w:cs="Arial"/>
          <w:color w:val="333333"/>
          <w:sz w:val="20"/>
          <w:szCs w:val="20"/>
        </w:rPr>
        <w:t xml:space="preserve"> Affiliates</w:t>
      </w:r>
      <w:r>
        <w:rPr>
          <w:rFonts w:ascii="Arial" w:hAnsi="Arial" w:cs="Arial"/>
          <w:color w:val="333333"/>
          <w:sz w:val="20"/>
          <w:szCs w:val="20"/>
        </w:rPr>
        <w:t>, if expressly stated in the applicable Order, and subject to the following conditions: (</w:t>
      </w:r>
      <w:proofErr w:type="spellStart"/>
      <w:r>
        <w:rPr>
          <w:rFonts w:ascii="Arial" w:hAnsi="Arial" w:cs="Arial"/>
          <w:color w:val="333333"/>
          <w:sz w:val="20"/>
          <w:szCs w:val="20"/>
        </w:rPr>
        <w:t>i</w:t>
      </w:r>
      <w:proofErr w:type="spellEnd"/>
      <w:r>
        <w:rPr>
          <w:rFonts w:ascii="Arial" w:hAnsi="Arial" w:cs="Arial"/>
          <w:color w:val="333333"/>
          <w:sz w:val="20"/>
          <w:szCs w:val="20"/>
        </w:rPr>
        <w:t xml:space="preserve">) </w:t>
      </w:r>
      <w:r w:rsidRPr="004C48A1">
        <w:rPr>
          <w:rFonts w:ascii="Arial" w:hAnsi="Arial" w:cs="Arial"/>
          <w:color w:val="333333"/>
          <w:sz w:val="20"/>
          <w:szCs w:val="20"/>
        </w:rPr>
        <w:t>Customer has the authority to enter into th</w:t>
      </w:r>
      <w:r>
        <w:rPr>
          <w:rFonts w:ascii="Arial" w:hAnsi="Arial" w:cs="Arial"/>
          <w:color w:val="333333"/>
          <w:sz w:val="20"/>
          <w:szCs w:val="20"/>
        </w:rPr>
        <w:t>e</w:t>
      </w:r>
      <w:r w:rsidRPr="004C48A1">
        <w:rPr>
          <w:rFonts w:ascii="Arial" w:hAnsi="Arial" w:cs="Arial"/>
          <w:color w:val="333333"/>
          <w:sz w:val="20"/>
          <w:szCs w:val="20"/>
        </w:rPr>
        <w:t xml:space="preserve"> </w:t>
      </w:r>
      <w:proofErr w:type="spellStart"/>
      <w:r w:rsidRPr="004C48A1">
        <w:rPr>
          <w:rFonts w:ascii="Arial" w:hAnsi="Arial" w:cs="Arial"/>
          <w:color w:val="333333"/>
          <w:sz w:val="20"/>
          <w:szCs w:val="20"/>
        </w:rPr>
        <w:t>Agrement</w:t>
      </w:r>
      <w:proofErr w:type="spellEnd"/>
      <w:r w:rsidRPr="004C48A1">
        <w:rPr>
          <w:rFonts w:ascii="Arial" w:hAnsi="Arial" w:cs="Arial"/>
          <w:color w:val="333333"/>
          <w:sz w:val="20"/>
          <w:szCs w:val="20"/>
        </w:rPr>
        <w:t xml:space="preserve"> on behalf of its Affiliates</w:t>
      </w:r>
      <w:r>
        <w:rPr>
          <w:rFonts w:ascii="Arial" w:hAnsi="Arial" w:cs="Arial"/>
          <w:color w:val="333333"/>
          <w:sz w:val="20"/>
          <w:szCs w:val="20"/>
        </w:rPr>
        <w:t xml:space="preserve">; (ii) </w:t>
      </w:r>
      <w:r w:rsidRPr="004C48A1">
        <w:rPr>
          <w:rFonts w:ascii="Arial" w:hAnsi="Arial" w:cs="Arial"/>
          <w:color w:val="333333"/>
          <w:sz w:val="20"/>
          <w:szCs w:val="20"/>
        </w:rPr>
        <w:t xml:space="preserve">Customer </w:t>
      </w:r>
      <w:r>
        <w:rPr>
          <w:rFonts w:ascii="Arial" w:hAnsi="Arial" w:cs="Arial"/>
          <w:color w:val="333333"/>
          <w:sz w:val="20"/>
          <w:szCs w:val="20"/>
        </w:rPr>
        <w:t>remains</w:t>
      </w:r>
      <w:r w:rsidRPr="004C48A1">
        <w:rPr>
          <w:rFonts w:ascii="Arial" w:hAnsi="Arial" w:cs="Arial"/>
          <w:color w:val="333333"/>
          <w:sz w:val="20"/>
          <w:szCs w:val="20"/>
        </w:rPr>
        <w:t xml:space="preserve"> responsible for its Affiliates’ compliance with the terms of th</w:t>
      </w:r>
      <w:r>
        <w:rPr>
          <w:rFonts w:ascii="Arial" w:hAnsi="Arial" w:cs="Arial"/>
          <w:color w:val="333333"/>
          <w:sz w:val="20"/>
          <w:szCs w:val="20"/>
        </w:rPr>
        <w:t>e</w:t>
      </w:r>
      <w:r w:rsidRPr="004C48A1">
        <w:rPr>
          <w:rFonts w:ascii="Arial" w:hAnsi="Arial" w:cs="Arial"/>
          <w:color w:val="333333"/>
          <w:sz w:val="20"/>
          <w:szCs w:val="20"/>
        </w:rPr>
        <w:t xml:space="preserve"> Agreement and any breach of th</w:t>
      </w:r>
      <w:r>
        <w:rPr>
          <w:rFonts w:ascii="Arial" w:hAnsi="Arial" w:cs="Arial"/>
          <w:color w:val="333333"/>
          <w:sz w:val="20"/>
          <w:szCs w:val="20"/>
        </w:rPr>
        <w:t>e</w:t>
      </w:r>
      <w:r w:rsidRPr="004C48A1">
        <w:rPr>
          <w:rFonts w:ascii="Arial" w:hAnsi="Arial" w:cs="Arial"/>
          <w:color w:val="333333"/>
          <w:sz w:val="20"/>
          <w:szCs w:val="20"/>
        </w:rPr>
        <w:t xml:space="preserve"> Agreement by a Customer Affiliate shall be deemed to be a breach by Customer</w:t>
      </w:r>
      <w:r>
        <w:rPr>
          <w:rFonts w:ascii="Arial" w:hAnsi="Arial" w:cs="Arial"/>
          <w:color w:val="333333"/>
          <w:sz w:val="20"/>
          <w:szCs w:val="20"/>
        </w:rPr>
        <w:t>; (iii) a</w:t>
      </w:r>
      <w:r w:rsidRPr="004C48A1">
        <w:rPr>
          <w:rFonts w:ascii="Arial" w:hAnsi="Arial" w:cs="Arial"/>
          <w:color w:val="333333"/>
          <w:sz w:val="20"/>
          <w:szCs w:val="20"/>
        </w:rPr>
        <w:t>ll</w:t>
      </w:r>
      <w:r>
        <w:rPr>
          <w:rFonts w:ascii="Arial" w:hAnsi="Arial" w:cs="Arial"/>
          <w:color w:val="333333"/>
          <w:sz w:val="20"/>
          <w:szCs w:val="20"/>
        </w:rPr>
        <w:t xml:space="preserve"> use limits, as described in the Order Form, and other</w:t>
      </w:r>
      <w:r w:rsidRPr="004C48A1">
        <w:rPr>
          <w:rFonts w:ascii="Arial" w:hAnsi="Arial" w:cs="Arial"/>
          <w:color w:val="333333"/>
          <w:sz w:val="20"/>
          <w:szCs w:val="20"/>
        </w:rPr>
        <w:t xml:space="preserve"> platform</w:t>
      </w:r>
      <w:r w:rsidR="00501A2D">
        <w:rPr>
          <w:rFonts w:ascii="Arial" w:hAnsi="Arial" w:cs="Arial"/>
          <w:color w:val="333333"/>
          <w:sz w:val="20"/>
          <w:szCs w:val="20"/>
        </w:rPr>
        <w:t>-</w:t>
      </w:r>
      <w:r w:rsidRPr="004C48A1">
        <w:rPr>
          <w:rFonts w:ascii="Arial" w:hAnsi="Arial" w:cs="Arial"/>
          <w:color w:val="333333"/>
          <w:sz w:val="20"/>
          <w:szCs w:val="20"/>
        </w:rPr>
        <w:t xml:space="preserve">related limitations of Customer arising from the Agreement shall be applied </w:t>
      </w:r>
      <w:r w:rsidR="00501A2D">
        <w:rPr>
          <w:rFonts w:ascii="Arial" w:hAnsi="Arial" w:cs="Arial"/>
          <w:color w:val="333333"/>
          <w:sz w:val="20"/>
          <w:szCs w:val="20"/>
        </w:rPr>
        <w:t xml:space="preserve">in the aggregate </w:t>
      </w:r>
      <w:r>
        <w:rPr>
          <w:rFonts w:ascii="Arial" w:hAnsi="Arial" w:cs="Arial"/>
          <w:color w:val="333333"/>
          <w:sz w:val="20"/>
          <w:szCs w:val="20"/>
        </w:rPr>
        <w:t xml:space="preserve">across </w:t>
      </w:r>
      <w:r w:rsidRPr="004C48A1">
        <w:rPr>
          <w:rFonts w:ascii="Arial" w:hAnsi="Arial" w:cs="Arial"/>
          <w:color w:val="333333"/>
          <w:sz w:val="20"/>
          <w:szCs w:val="20"/>
        </w:rPr>
        <w:t xml:space="preserve">Customer and </w:t>
      </w:r>
      <w:r>
        <w:rPr>
          <w:rFonts w:ascii="Arial" w:hAnsi="Arial" w:cs="Arial"/>
          <w:color w:val="333333"/>
          <w:sz w:val="20"/>
          <w:szCs w:val="20"/>
        </w:rPr>
        <w:t xml:space="preserve">all </w:t>
      </w:r>
      <w:r w:rsidRPr="004C48A1">
        <w:rPr>
          <w:rFonts w:ascii="Arial" w:hAnsi="Arial" w:cs="Arial"/>
          <w:color w:val="333333"/>
          <w:sz w:val="20"/>
          <w:szCs w:val="20"/>
        </w:rPr>
        <w:t xml:space="preserve">Customer Affiliates.  </w:t>
      </w:r>
      <w:r>
        <w:rPr>
          <w:rFonts w:ascii="Arial" w:hAnsi="Arial" w:cs="Arial"/>
          <w:color w:val="333333"/>
          <w:sz w:val="20"/>
          <w:szCs w:val="20"/>
        </w:rPr>
        <w:t xml:space="preserve">Notwithstanding the foregoing, </w:t>
      </w:r>
      <w:r w:rsidR="00065284">
        <w:rPr>
          <w:rFonts w:ascii="Arial" w:hAnsi="Arial" w:cs="Arial"/>
          <w:color w:val="333333"/>
          <w:sz w:val="20"/>
          <w:szCs w:val="20"/>
        </w:rPr>
        <w:t>Customer is solely entitled to a single instance of t</w:t>
      </w:r>
      <w:r w:rsidR="00065284" w:rsidRPr="004C48A1">
        <w:rPr>
          <w:rFonts w:ascii="Arial" w:hAnsi="Arial" w:cs="Arial"/>
          <w:color w:val="333333"/>
          <w:sz w:val="20"/>
          <w:szCs w:val="20"/>
        </w:rPr>
        <w:t xml:space="preserve">he </w:t>
      </w:r>
      <w:r w:rsidR="00065284">
        <w:rPr>
          <w:rFonts w:ascii="Arial" w:hAnsi="Arial" w:cs="Arial"/>
          <w:color w:val="333333"/>
          <w:sz w:val="20"/>
          <w:szCs w:val="20"/>
        </w:rPr>
        <w:t xml:space="preserve">Licensed </w:t>
      </w:r>
      <w:r w:rsidR="00065284" w:rsidRPr="004C48A1">
        <w:rPr>
          <w:rFonts w:ascii="Arial" w:hAnsi="Arial" w:cs="Arial"/>
          <w:color w:val="333333"/>
          <w:sz w:val="20"/>
          <w:szCs w:val="20"/>
        </w:rPr>
        <w:t>Service</w:t>
      </w:r>
      <w:r w:rsidR="00065284">
        <w:rPr>
          <w:rFonts w:ascii="Arial" w:hAnsi="Arial" w:cs="Arial"/>
          <w:color w:val="333333"/>
          <w:sz w:val="20"/>
          <w:szCs w:val="20"/>
        </w:rPr>
        <w:t xml:space="preserve">s, unless expressly set forth in an Order Form. </w:t>
      </w:r>
      <w:r>
        <w:rPr>
          <w:rFonts w:ascii="Arial" w:hAnsi="Arial" w:cs="Arial"/>
          <w:color w:val="333333"/>
          <w:sz w:val="20"/>
          <w:szCs w:val="20"/>
        </w:rPr>
        <w:t>If</w:t>
      </w:r>
      <w:r w:rsidRPr="004C48A1">
        <w:rPr>
          <w:rFonts w:ascii="Arial" w:hAnsi="Arial" w:cs="Arial"/>
          <w:color w:val="333333"/>
          <w:sz w:val="20"/>
          <w:szCs w:val="20"/>
        </w:rPr>
        <w:t xml:space="preserve"> additional instances </w:t>
      </w:r>
      <w:r>
        <w:rPr>
          <w:rFonts w:ascii="Arial" w:hAnsi="Arial" w:cs="Arial"/>
          <w:color w:val="333333"/>
          <w:sz w:val="20"/>
          <w:szCs w:val="20"/>
        </w:rPr>
        <w:t>are</w:t>
      </w:r>
      <w:r w:rsidRPr="004C48A1">
        <w:rPr>
          <w:rFonts w:ascii="Arial" w:hAnsi="Arial" w:cs="Arial"/>
          <w:color w:val="333333"/>
          <w:sz w:val="20"/>
          <w:szCs w:val="20"/>
        </w:rPr>
        <w:t xml:space="preserve"> required, for any reason, including for an Affiliate to have unique functionality independent from </w:t>
      </w:r>
      <w:r w:rsidR="00501A2D">
        <w:rPr>
          <w:rFonts w:ascii="Arial" w:hAnsi="Arial" w:cs="Arial"/>
          <w:color w:val="333333"/>
          <w:sz w:val="20"/>
          <w:szCs w:val="20"/>
        </w:rPr>
        <w:t xml:space="preserve">the </w:t>
      </w:r>
      <w:r w:rsidRPr="004C48A1">
        <w:rPr>
          <w:rFonts w:ascii="Arial" w:hAnsi="Arial" w:cs="Arial"/>
          <w:color w:val="333333"/>
          <w:sz w:val="20"/>
          <w:szCs w:val="20"/>
        </w:rPr>
        <w:t>Customer’s instance, additional implementation and/or subscription fees will apply</w:t>
      </w:r>
      <w:r>
        <w:rPr>
          <w:rFonts w:ascii="Arial" w:hAnsi="Arial" w:cs="Arial"/>
          <w:color w:val="333333"/>
          <w:sz w:val="20"/>
          <w:szCs w:val="20"/>
        </w:rPr>
        <w:t>, or the Affili</w:t>
      </w:r>
      <w:r w:rsidR="00501A2D">
        <w:rPr>
          <w:rFonts w:ascii="Arial" w:hAnsi="Arial" w:cs="Arial"/>
          <w:color w:val="333333"/>
          <w:sz w:val="20"/>
          <w:szCs w:val="20"/>
        </w:rPr>
        <w:t>a</w:t>
      </w:r>
      <w:r>
        <w:rPr>
          <w:rFonts w:ascii="Arial" w:hAnsi="Arial" w:cs="Arial"/>
          <w:color w:val="333333"/>
          <w:sz w:val="20"/>
          <w:szCs w:val="20"/>
        </w:rPr>
        <w:t xml:space="preserve">te may be required to </w:t>
      </w:r>
      <w:proofErr w:type="gramStart"/>
      <w:r>
        <w:rPr>
          <w:rFonts w:ascii="Arial" w:hAnsi="Arial" w:cs="Arial"/>
          <w:color w:val="333333"/>
          <w:sz w:val="20"/>
          <w:szCs w:val="20"/>
        </w:rPr>
        <w:t>enter into</w:t>
      </w:r>
      <w:proofErr w:type="gramEnd"/>
      <w:r>
        <w:rPr>
          <w:rFonts w:ascii="Arial" w:hAnsi="Arial" w:cs="Arial"/>
          <w:color w:val="333333"/>
          <w:sz w:val="20"/>
          <w:szCs w:val="20"/>
        </w:rPr>
        <w:t xml:space="preserve"> a separate </w:t>
      </w:r>
      <w:r w:rsidR="00501A2D">
        <w:rPr>
          <w:rFonts w:ascii="Arial" w:hAnsi="Arial" w:cs="Arial"/>
          <w:color w:val="333333"/>
          <w:sz w:val="20"/>
          <w:szCs w:val="20"/>
        </w:rPr>
        <w:t>Order Form</w:t>
      </w:r>
      <w:r w:rsidRPr="004C48A1">
        <w:rPr>
          <w:rFonts w:ascii="Arial" w:hAnsi="Arial" w:cs="Arial"/>
          <w:color w:val="333333"/>
          <w:sz w:val="20"/>
          <w:szCs w:val="20"/>
        </w:rPr>
        <w:t>.</w:t>
      </w:r>
    </w:p>
    <w:p w14:paraId="6EFE3033" w14:textId="0ACEFDA3" w:rsidR="00DA7C67" w:rsidRPr="00E076A0" w:rsidRDefault="00D63717" w:rsidP="00065284">
      <w:pPr>
        <w:pStyle w:val="NormalWeb"/>
        <w:jc w:val="both"/>
      </w:pPr>
      <w:proofErr w:type="gramStart"/>
      <w:r w:rsidRPr="00354519">
        <w:rPr>
          <w:rFonts w:ascii="Arial" w:hAnsi="Arial" w:cs="Arial"/>
          <w:b/>
          <w:bCs/>
          <w:color w:val="333333"/>
          <w:sz w:val="20"/>
          <w:szCs w:val="20"/>
        </w:rPr>
        <w:t>2.</w:t>
      </w:r>
      <w:r w:rsidR="00407946">
        <w:rPr>
          <w:rFonts w:ascii="Arial" w:hAnsi="Arial" w:cs="Arial"/>
          <w:b/>
          <w:bCs/>
          <w:color w:val="333333"/>
          <w:sz w:val="20"/>
          <w:szCs w:val="20"/>
        </w:rPr>
        <w:t>3</w:t>
      </w:r>
      <w:r w:rsidRPr="00C71811">
        <w:rPr>
          <w:rFonts w:ascii="Arial" w:hAnsi="Arial" w:cs="Arial"/>
          <w:b/>
          <w:bCs/>
          <w:color w:val="333333"/>
          <w:sz w:val="20"/>
          <w:szCs w:val="20"/>
        </w:rPr>
        <w:t xml:space="preserve">  </w:t>
      </w:r>
      <w:r w:rsidR="00A305C6">
        <w:rPr>
          <w:rFonts w:ascii="Arial" w:hAnsi="Arial" w:cs="Arial"/>
          <w:b/>
          <w:bCs/>
          <w:color w:val="333333"/>
          <w:sz w:val="20"/>
          <w:szCs w:val="20"/>
        </w:rPr>
        <w:t>Licensed</w:t>
      </w:r>
      <w:proofErr w:type="gramEnd"/>
      <w:r w:rsidR="00A305C6">
        <w:rPr>
          <w:rFonts w:ascii="Arial" w:hAnsi="Arial" w:cs="Arial"/>
          <w:b/>
          <w:bCs/>
          <w:color w:val="333333"/>
          <w:sz w:val="20"/>
          <w:szCs w:val="20"/>
        </w:rPr>
        <w:t xml:space="preserve"> </w:t>
      </w:r>
      <w:r w:rsidR="00D52E91">
        <w:rPr>
          <w:rFonts w:ascii="Arial" w:hAnsi="Arial" w:cs="Arial"/>
          <w:b/>
          <w:bCs/>
          <w:color w:val="333333"/>
          <w:sz w:val="20"/>
          <w:szCs w:val="20"/>
        </w:rPr>
        <w:t>Service</w:t>
      </w:r>
      <w:r w:rsidR="00A305C6">
        <w:rPr>
          <w:rFonts w:ascii="Arial" w:hAnsi="Arial" w:cs="Arial"/>
          <w:b/>
          <w:bCs/>
          <w:color w:val="333333"/>
          <w:sz w:val="20"/>
          <w:szCs w:val="20"/>
        </w:rPr>
        <w:t>s</w:t>
      </w:r>
      <w:r w:rsidR="00D52E91">
        <w:rPr>
          <w:rFonts w:ascii="Arial" w:hAnsi="Arial" w:cs="Arial"/>
          <w:b/>
          <w:bCs/>
          <w:color w:val="333333"/>
          <w:sz w:val="20"/>
          <w:szCs w:val="20"/>
        </w:rPr>
        <w:t xml:space="preserve"> Requirements</w:t>
      </w:r>
      <w:r w:rsidRPr="00C71811">
        <w:rPr>
          <w:rFonts w:ascii="Arial" w:hAnsi="Arial" w:cs="Arial"/>
          <w:b/>
          <w:bCs/>
          <w:color w:val="333333"/>
          <w:sz w:val="20"/>
          <w:szCs w:val="20"/>
        </w:rPr>
        <w:t>.</w:t>
      </w:r>
      <w:r>
        <w:rPr>
          <w:rFonts w:ascii="Arial" w:hAnsi="Arial" w:cs="Arial"/>
          <w:color w:val="333333"/>
          <w:sz w:val="20"/>
          <w:szCs w:val="20"/>
        </w:rPr>
        <w:t xml:space="preserve">  Impartner</w:t>
      </w:r>
      <w:r w:rsidRPr="00D63717">
        <w:rPr>
          <w:rFonts w:ascii="Arial" w:hAnsi="Arial" w:cs="Arial"/>
          <w:color w:val="333333"/>
          <w:sz w:val="20"/>
          <w:szCs w:val="20"/>
        </w:rPr>
        <w:t xml:space="preserve"> may make changes </w:t>
      </w:r>
      <w:r>
        <w:rPr>
          <w:rFonts w:ascii="Arial" w:hAnsi="Arial" w:cs="Arial"/>
          <w:color w:val="333333"/>
          <w:sz w:val="20"/>
          <w:szCs w:val="20"/>
        </w:rPr>
        <w:t xml:space="preserve">(including updates, updates, or other improvements) </w:t>
      </w:r>
      <w:r w:rsidRPr="00D63717">
        <w:rPr>
          <w:rFonts w:ascii="Arial" w:hAnsi="Arial" w:cs="Arial"/>
          <w:color w:val="333333"/>
          <w:sz w:val="20"/>
          <w:szCs w:val="20"/>
        </w:rPr>
        <w:t xml:space="preserve">to the </w:t>
      </w:r>
      <w:r w:rsidR="00A305C6">
        <w:rPr>
          <w:rFonts w:ascii="Arial" w:hAnsi="Arial" w:cs="Arial"/>
          <w:color w:val="333333"/>
          <w:sz w:val="20"/>
          <w:szCs w:val="20"/>
        </w:rPr>
        <w:t xml:space="preserve">Licensed </w:t>
      </w:r>
      <w:r>
        <w:rPr>
          <w:rFonts w:ascii="Arial" w:hAnsi="Arial" w:cs="Arial"/>
          <w:color w:val="333333"/>
          <w:sz w:val="20"/>
          <w:szCs w:val="20"/>
        </w:rPr>
        <w:t>Service</w:t>
      </w:r>
      <w:r w:rsidR="00A305C6">
        <w:rPr>
          <w:rFonts w:ascii="Arial" w:hAnsi="Arial" w:cs="Arial"/>
          <w:color w:val="333333"/>
          <w:sz w:val="20"/>
          <w:szCs w:val="20"/>
        </w:rPr>
        <w:t>s</w:t>
      </w:r>
      <w:r w:rsidRPr="00D63717">
        <w:rPr>
          <w:rFonts w:ascii="Arial" w:hAnsi="Arial" w:cs="Arial"/>
          <w:color w:val="333333"/>
          <w:sz w:val="20"/>
          <w:szCs w:val="20"/>
        </w:rPr>
        <w:t xml:space="preserve">, on </w:t>
      </w:r>
      <w:r w:rsidR="00065284">
        <w:rPr>
          <w:rFonts w:ascii="Arial" w:hAnsi="Arial" w:cs="Arial"/>
          <w:color w:val="333333"/>
          <w:sz w:val="20"/>
          <w:szCs w:val="20"/>
        </w:rPr>
        <w:t xml:space="preserve">the </w:t>
      </w:r>
      <w:r w:rsidRPr="00D63717">
        <w:rPr>
          <w:rFonts w:ascii="Arial" w:hAnsi="Arial" w:cs="Arial"/>
          <w:color w:val="333333"/>
          <w:sz w:val="20"/>
          <w:szCs w:val="20"/>
        </w:rPr>
        <w:t xml:space="preserve">condition that such changes do not materially </w:t>
      </w:r>
      <w:r w:rsidR="00501A2D">
        <w:rPr>
          <w:rFonts w:ascii="Arial" w:hAnsi="Arial" w:cs="Arial"/>
          <w:color w:val="333333"/>
          <w:sz w:val="20"/>
          <w:szCs w:val="20"/>
        </w:rPr>
        <w:t xml:space="preserve">diminish </w:t>
      </w:r>
      <w:r w:rsidRPr="00D63717">
        <w:rPr>
          <w:rFonts w:ascii="Arial" w:hAnsi="Arial" w:cs="Arial"/>
          <w:color w:val="333333"/>
          <w:sz w:val="20"/>
          <w:szCs w:val="20"/>
        </w:rPr>
        <w:t xml:space="preserve">the features or functionality of the </w:t>
      </w:r>
      <w:r w:rsidR="00A305C6">
        <w:rPr>
          <w:rFonts w:ascii="Arial" w:hAnsi="Arial" w:cs="Arial"/>
          <w:color w:val="333333"/>
          <w:sz w:val="20"/>
          <w:szCs w:val="20"/>
        </w:rPr>
        <w:t xml:space="preserve">Licensed </w:t>
      </w:r>
      <w:proofErr w:type="gramStart"/>
      <w:r>
        <w:rPr>
          <w:rFonts w:ascii="Arial" w:hAnsi="Arial" w:cs="Arial"/>
          <w:color w:val="333333"/>
          <w:sz w:val="20"/>
          <w:szCs w:val="20"/>
        </w:rPr>
        <w:t>Service</w:t>
      </w:r>
      <w:r w:rsidR="00A305C6">
        <w:rPr>
          <w:rFonts w:ascii="Arial" w:hAnsi="Arial" w:cs="Arial"/>
          <w:color w:val="333333"/>
          <w:sz w:val="20"/>
          <w:szCs w:val="20"/>
        </w:rPr>
        <w:t>s</w:t>
      </w:r>
      <w:proofErr w:type="gramEnd"/>
      <w:r w:rsidRPr="00D63717">
        <w:rPr>
          <w:rFonts w:ascii="Arial" w:hAnsi="Arial" w:cs="Arial"/>
          <w:color w:val="333333"/>
          <w:sz w:val="20"/>
          <w:szCs w:val="20"/>
        </w:rPr>
        <w:t xml:space="preserve"> or the </w:t>
      </w:r>
      <w:r w:rsidR="00C71811">
        <w:rPr>
          <w:rFonts w:ascii="Arial" w:hAnsi="Arial" w:cs="Arial"/>
          <w:color w:val="333333"/>
          <w:sz w:val="20"/>
          <w:szCs w:val="20"/>
        </w:rPr>
        <w:t xml:space="preserve">commitments set forth in the </w:t>
      </w:r>
      <w:r w:rsidRPr="00D63717">
        <w:rPr>
          <w:rFonts w:ascii="Arial" w:hAnsi="Arial" w:cs="Arial"/>
          <w:color w:val="333333"/>
          <w:sz w:val="20"/>
          <w:szCs w:val="20"/>
        </w:rPr>
        <w:t xml:space="preserve">Service Level Agreement. </w:t>
      </w:r>
      <w:r w:rsidR="004C6C43" w:rsidRPr="00E076A0">
        <w:rPr>
          <w:rFonts w:ascii="Arial" w:hAnsi="Arial" w:cs="Arial"/>
          <w:color w:val="333333"/>
          <w:sz w:val="20"/>
          <w:szCs w:val="20"/>
        </w:rPr>
        <w:t xml:space="preserve">Customer </w:t>
      </w:r>
      <w:r w:rsidR="00C71811">
        <w:rPr>
          <w:rFonts w:ascii="Arial" w:hAnsi="Arial" w:cs="Arial"/>
          <w:color w:val="333333"/>
          <w:sz w:val="20"/>
          <w:szCs w:val="20"/>
        </w:rPr>
        <w:t>acknowledges, however,</w:t>
      </w:r>
      <w:r w:rsidR="00C71811" w:rsidRPr="00E076A0">
        <w:rPr>
          <w:rFonts w:ascii="Arial" w:hAnsi="Arial" w:cs="Arial"/>
          <w:color w:val="333333"/>
          <w:sz w:val="20"/>
          <w:szCs w:val="20"/>
        </w:rPr>
        <w:t xml:space="preserve"> </w:t>
      </w:r>
      <w:r w:rsidR="004C6C43" w:rsidRPr="00E076A0">
        <w:rPr>
          <w:rFonts w:ascii="Arial" w:hAnsi="Arial" w:cs="Arial"/>
          <w:color w:val="333333"/>
          <w:sz w:val="20"/>
          <w:szCs w:val="20"/>
        </w:rPr>
        <w:t xml:space="preserve">that its purchase of the </w:t>
      </w:r>
      <w:r w:rsidR="00A305C6">
        <w:rPr>
          <w:rFonts w:ascii="Arial" w:hAnsi="Arial" w:cs="Arial"/>
          <w:color w:val="333333"/>
          <w:sz w:val="20"/>
          <w:szCs w:val="20"/>
        </w:rPr>
        <w:t xml:space="preserve">Licensed </w:t>
      </w:r>
      <w:r w:rsidR="004C6C43" w:rsidRPr="00E076A0">
        <w:rPr>
          <w:rFonts w:ascii="Arial" w:hAnsi="Arial" w:cs="Arial"/>
          <w:color w:val="333333"/>
          <w:sz w:val="20"/>
          <w:szCs w:val="20"/>
        </w:rPr>
        <w:t>Service</w:t>
      </w:r>
      <w:r w:rsidR="00A305C6">
        <w:rPr>
          <w:rFonts w:ascii="Arial" w:hAnsi="Arial" w:cs="Arial"/>
          <w:color w:val="333333"/>
          <w:sz w:val="20"/>
          <w:szCs w:val="20"/>
        </w:rPr>
        <w:t>s</w:t>
      </w:r>
      <w:r w:rsidR="004C6C43" w:rsidRPr="00E076A0">
        <w:rPr>
          <w:rFonts w:ascii="Arial" w:hAnsi="Arial" w:cs="Arial"/>
          <w:color w:val="333333"/>
          <w:sz w:val="20"/>
          <w:szCs w:val="20"/>
        </w:rPr>
        <w:t xml:space="preserve"> is </w:t>
      </w:r>
      <w:r w:rsidR="00C71811">
        <w:rPr>
          <w:rFonts w:ascii="Arial" w:hAnsi="Arial" w:cs="Arial"/>
          <w:color w:val="333333"/>
          <w:sz w:val="20"/>
          <w:szCs w:val="20"/>
        </w:rPr>
        <w:t xml:space="preserve">for the current version of the </w:t>
      </w:r>
      <w:r w:rsidR="00242145">
        <w:rPr>
          <w:rFonts w:ascii="Arial" w:hAnsi="Arial" w:cs="Arial"/>
          <w:color w:val="333333"/>
          <w:sz w:val="20"/>
          <w:szCs w:val="20"/>
        </w:rPr>
        <w:t xml:space="preserve">Licensed </w:t>
      </w:r>
      <w:r w:rsidR="00C71811">
        <w:rPr>
          <w:rFonts w:ascii="Arial" w:hAnsi="Arial" w:cs="Arial"/>
          <w:color w:val="333333"/>
          <w:sz w:val="20"/>
          <w:szCs w:val="20"/>
        </w:rPr>
        <w:t>Service</w:t>
      </w:r>
      <w:r w:rsidR="00242145">
        <w:rPr>
          <w:rFonts w:ascii="Arial" w:hAnsi="Arial" w:cs="Arial"/>
          <w:color w:val="333333"/>
          <w:sz w:val="20"/>
          <w:szCs w:val="20"/>
        </w:rPr>
        <w:t>s</w:t>
      </w:r>
      <w:r w:rsidR="00C71811">
        <w:rPr>
          <w:rFonts w:ascii="Arial" w:hAnsi="Arial" w:cs="Arial"/>
          <w:color w:val="333333"/>
          <w:sz w:val="20"/>
          <w:szCs w:val="20"/>
        </w:rPr>
        <w:t>, and not</w:t>
      </w:r>
      <w:r w:rsidR="00C71811" w:rsidRPr="00E076A0">
        <w:rPr>
          <w:rFonts w:ascii="Arial" w:hAnsi="Arial" w:cs="Arial"/>
          <w:color w:val="333333"/>
          <w:sz w:val="20"/>
          <w:szCs w:val="20"/>
        </w:rPr>
        <w:t xml:space="preserve"> </w:t>
      </w:r>
      <w:r w:rsidR="004C6C43" w:rsidRPr="00E076A0">
        <w:rPr>
          <w:rFonts w:ascii="Arial" w:hAnsi="Arial" w:cs="Arial"/>
          <w:color w:val="333333"/>
          <w:sz w:val="20"/>
          <w:szCs w:val="20"/>
        </w:rPr>
        <w:t>contingent on the delivery of any future functionality or features</w:t>
      </w:r>
      <w:r w:rsidR="00C71811">
        <w:rPr>
          <w:rFonts w:ascii="Arial" w:hAnsi="Arial" w:cs="Arial"/>
          <w:color w:val="333333"/>
          <w:sz w:val="20"/>
          <w:szCs w:val="20"/>
        </w:rPr>
        <w:t>,</w:t>
      </w:r>
      <w:r w:rsidR="004C6C43" w:rsidRPr="00E076A0">
        <w:rPr>
          <w:rFonts w:ascii="Arial" w:hAnsi="Arial" w:cs="Arial"/>
          <w:color w:val="333333"/>
          <w:sz w:val="20"/>
          <w:szCs w:val="20"/>
        </w:rPr>
        <w:t xml:space="preserve"> nor dependent on any oral or written comments made by Impartner </w:t>
      </w:r>
      <w:r w:rsidR="00501A2D">
        <w:rPr>
          <w:rFonts w:ascii="Arial" w:hAnsi="Arial" w:cs="Arial"/>
          <w:color w:val="333333"/>
          <w:sz w:val="20"/>
          <w:szCs w:val="20"/>
        </w:rPr>
        <w:t xml:space="preserve">or its personnel </w:t>
      </w:r>
      <w:r w:rsidR="004C6C43" w:rsidRPr="00E076A0">
        <w:rPr>
          <w:rFonts w:ascii="Arial" w:hAnsi="Arial" w:cs="Arial"/>
          <w:color w:val="333333"/>
          <w:sz w:val="20"/>
          <w:szCs w:val="20"/>
        </w:rPr>
        <w:t>regarding future functionality or features.</w:t>
      </w:r>
    </w:p>
    <w:p w14:paraId="581D5E4C" w14:textId="77777777" w:rsidR="008C3946" w:rsidRDefault="00716467" w:rsidP="009870B6">
      <w:pPr>
        <w:spacing w:after="150"/>
        <w:jc w:val="both"/>
        <w:rPr>
          <w:rFonts w:ascii="Arial" w:hAnsi="Arial" w:cs="Arial"/>
          <w:color w:val="333333"/>
          <w:sz w:val="20"/>
          <w:szCs w:val="20"/>
        </w:rPr>
      </w:pPr>
      <w:bookmarkStart w:id="4" w:name="_Hlk88231071"/>
      <w:r w:rsidRPr="00E076A0">
        <w:rPr>
          <w:rFonts w:ascii="Arial" w:hAnsi="Arial" w:cs="Arial"/>
          <w:b/>
          <w:bCs/>
          <w:color w:val="333333"/>
          <w:sz w:val="20"/>
          <w:szCs w:val="20"/>
        </w:rPr>
        <w:t>2.</w:t>
      </w:r>
      <w:r w:rsidR="00E92D12">
        <w:rPr>
          <w:rFonts w:ascii="Arial" w:hAnsi="Arial" w:cs="Arial"/>
          <w:b/>
          <w:bCs/>
          <w:color w:val="333333"/>
          <w:sz w:val="20"/>
          <w:szCs w:val="20"/>
        </w:rPr>
        <w:t>4</w:t>
      </w:r>
      <w:r w:rsidRPr="00E076A0">
        <w:rPr>
          <w:rFonts w:ascii="Arial" w:hAnsi="Arial" w:cs="Arial"/>
          <w:b/>
          <w:bCs/>
          <w:color w:val="333333"/>
          <w:sz w:val="20"/>
          <w:szCs w:val="20"/>
        </w:rPr>
        <w:t xml:space="preserve"> Third-Party Applications.</w:t>
      </w:r>
      <w:r w:rsidRPr="00E076A0">
        <w:rPr>
          <w:rFonts w:ascii="Arial" w:hAnsi="Arial" w:cs="Arial"/>
          <w:color w:val="333333"/>
          <w:sz w:val="20"/>
          <w:szCs w:val="20"/>
        </w:rPr>
        <w:t> </w:t>
      </w:r>
      <w:r w:rsidR="00A75C11">
        <w:rPr>
          <w:rFonts w:ascii="Arial" w:hAnsi="Arial" w:cs="Arial"/>
          <w:color w:val="333333"/>
          <w:sz w:val="20"/>
          <w:szCs w:val="20"/>
        </w:rPr>
        <w:t xml:space="preserve"> </w:t>
      </w:r>
      <w:r w:rsidR="007B25EA">
        <w:rPr>
          <w:rFonts w:ascii="Arial" w:hAnsi="Arial" w:cs="Arial"/>
          <w:color w:val="333333"/>
          <w:sz w:val="20"/>
          <w:szCs w:val="20"/>
        </w:rPr>
        <w:t>Impartner does not offer</w:t>
      </w:r>
      <w:r w:rsidRPr="00E076A0">
        <w:rPr>
          <w:rFonts w:ascii="Arial" w:hAnsi="Arial" w:cs="Arial"/>
          <w:color w:val="333333"/>
          <w:sz w:val="20"/>
          <w:szCs w:val="20"/>
        </w:rPr>
        <w:t xml:space="preserve"> </w:t>
      </w:r>
      <w:r w:rsidR="007B25EA">
        <w:rPr>
          <w:rFonts w:ascii="Arial" w:hAnsi="Arial" w:cs="Arial"/>
          <w:color w:val="333333"/>
          <w:sz w:val="20"/>
          <w:szCs w:val="20"/>
        </w:rPr>
        <w:t xml:space="preserve">licenses to </w:t>
      </w:r>
      <w:r w:rsidR="00696885">
        <w:rPr>
          <w:rFonts w:ascii="Arial" w:hAnsi="Arial" w:cs="Arial"/>
          <w:color w:val="333333"/>
          <w:sz w:val="20"/>
          <w:szCs w:val="20"/>
        </w:rPr>
        <w:t xml:space="preserve">any </w:t>
      </w:r>
      <w:r w:rsidR="002A7BCD">
        <w:rPr>
          <w:rFonts w:ascii="Arial" w:hAnsi="Arial" w:cs="Arial"/>
          <w:color w:val="333333"/>
          <w:sz w:val="20"/>
          <w:szCs w:val="20"/>
        </w:rPr>
        <w:t>Third-Party Application</w:t>
      </w:r>
      <w:r w:rsidR="00BD61AF">
        <w:rPr>
          <w:rFonts w:ascii="Arial" w:hAnsi="Arial" w:cs="Arial"/>
          <w:color w:val="333333"/>
          <w:sz w:val="20"/>
          <w:szCs w:val="20"/>
        </w:rPr>
        <w:t>s</w:t>
      </w:r>
      <w:r w:rsidR="009870B6">
        <w:rPr>
          <w:rFonts w:ascii="Arial" w:hAnsi="Arial" w:cs="Arial"/>
          <w:color w:val="333333"/>
          <w:sz w:val="20"/>
          <w:szCs w:val="20"/>
        </w:rPr>
        <w:t xml:space="preserve">. </w:t>
      </w:r>
      <w:r w:rsidRPr="00E076A0">
        <w:rPr>
          <w:rFonts w:ascii="Arial" w:hAnsi="Arial" w:cs="Arial"/>
          <w:color w:val="333333"/>
          <w:sz w:val="20"/>
          <w:szCs w:val="20"/>
        </w:rPr>
        <w:t xml:space="preserve">Customer is responsible </w:t>
      </w:r>
      <w:r w:rsidR="007B25EA">
        <w:rPr>
          <w:rFonts w:ascii="Arial" w:hAnsi="Arial" w:cs="Arial"/>
          <w:color w:val="333333"/>
          <w:sz w:val="20"/>
          <w:szCs w:val="20"/>
        </w:rPr>
        <w:t>for</w:t>
      </w:r>
      <w:r w:rsidRPr="00E076A0">
        <w:rPr>
          <w:rFonts w:ascii="Arial" w:hAnsi="Arial" w:cs="Arial"/>
          <w:color w:val="333333"/>
          <w:sz w:val="20"/>
          <w:szCs w:val="20"/>
        </w:rPr>
        <w:t xml:space="preserve"> obtain</w:t>
      </w:r>
      <w:r w:rsidR="003D2939">
        <w:rPr>
          <w:rFonts w:ascii="Arial" w:hAnsi="Arial" w:cs="Arial"/>
          <w:color w:val="333333"/>
          <w:sz w:val="20"/>
          <w:szCs w:val="20"/>
        </w:rPr>
        <w:t>ing</w:t>
      </w:r>
      <w:r w:rsidRPr="00E076A0">
        <w:rPr>
          <w:rFonts w:ascii="Arial" w:hAnsi="Arial" w:cs="Arial"/>
          <w:color w:val="333333"/>
          <w:sz w:val="20"/>
          <w:szCs w:val="20"/>
        </w:rPr>
        <w:t xml:space="preserve"> its own license</w:t>
      </w:r>
      <w:r w:rsidR="009870B6">
        <w:rPr>
          <w:rFonts w:ascii="Arial" w:hAnsi="Arial" w:cs="Arial"/>
          <w:color w:val="333333"/>
          <w:sz w:val="20"/>
          <w:szCs w:val="20"/>
        </w:rPr>
        <w:t>s</w:t>
      </w:r>
      <w:r w:rsidRPr="00E076A0">
        <w:rPr>
          <w:rFonts w:ascii="Arial" w:hAnsi="Arial" w:cs="Arial"/>
          <w:color w:val="333333"/>
          <w:sz w:val="20"/>
          <w:szCs w:val="20"/>
        </w:rPr>
        <w:t xml:space="preserve"> to </w:t>
      </w:r>
      <w:r w:rsidR="002A7BCD">
        <w:rPr>
          <w:rFonts w:ascii="Arial" w:hAnsi="Arial" w:cs="Arial"/>
          <w:color w:val="333333"/>
          <w:sz w:val="20"/>
          <w:szCs w:val="20"/>
        </w:rPr>
        <w:t>Third-Party Applications</w:t>
      </w:r>
      <w:r w:rsidR="009870B6">
        <w:rPr>
          <w:rFonts w:ascii="Arial" w:hAnsi="Arial" w:cs="Arial"/>
          <w:color w:val="333333"/>
          <w:sz w:val="20"/>
          <w:szCs w:val="20"/>
        </w:rPr>
        <w:t xml:space="preserve">, and Customer agrees to comply with the applicable terms and conditions.  </w:t>
      </w:r>
      <w:r w:rsidR="000D3805" w:rsidRPr="00E076A0">
        <w:rPr>
          <w:rFonts w:ascii="Arial" w:hAnsi="Arial" w:cs="Arial"/>
          <w:color w:val="333333"/>
          <w:sz w:val="20"/>
          <w:szCs w:val="20"/>
        </w:rPr>
        <w:t xml:space="preserve">Impartner does not </w:t>
      </w:r>
      <w:r w:rsidR="00696885">
        <w:rPr>
          <w:rFonts w:ascii="Arial" w:hAnsi="Arial" w:cs="Arial"/>
          <w:color w:val="333333"/>
          <w:sz w:val="20"/>
          <w:szCs w:val="20"/>
        </w:rPr>
        <w:t xml:space="preserve">make any </w:t>
      </w:r>
      <w:r w:rsidR="000D3805" w:rsidRPr="00E076A0">
        <w:rPr>
          <w:rFonts w:ascii="Arial" w:hAnsi="Arial" w:cs="Arial"/>
          <w:color w:val="333333"/>
          <w:sz w:val="20"/>
          <w:szCs w:val="20"/>
        </w:rPr>
        <w:t>warrant</w:t>
      </w:r>
      <w:r w:rsidR="00696885">
        <w:rPr>
          <w:rFonts w:ascii="Arial" w:hAnsi="Arial" w:cs="Arial"/>
          <w:color w:val="333333"/>
          <w:sz w:val="20"/>
          <w:szCs w:val="20"/>
        </w:rPr>
        <w:t xml:space="preserve">ies with respect to </w:t>
      </w:r>
      <w:r w:rsidR="000D3805" w:rsidRPr="00E076A0">
        <w:rPr>
          <w:rFonts w:ascii="Arial" w:hAnsi="Arial" w:cs="Arial"/>
          <w:color w:val="333333"/>
          <w:sz w:val="20"/>
          <w:szCs w:val="20"/>
        </w:rPr>
        <w:t xml:space="preserve">any </w:t>
      </w:r>
      <w:r w:rsidR="009870B6">
        <w:rPr>
          <w:rFonts w:ascii="Arial" w:hAnsi="Arial" w:cs="Arial"/>
          <w:color w:val="333333"/>
          <w:sz w:val="20"/>
          <w:szCs w:val="20"/>
        </w:rPr>
        <w:t>T</w:t>
      </w:r>
      <w:r w:rsidR="000D3805" w:rsidRPr="00E076A0">
        <w:rPr>
          <w:rFonts w:ascii="Arial" w:hAnsi="Arial" w:cs="Arial"/>
          <w:color w:val="333333"/>
          <w:sz w:val="20"/>
          <w:szCs w:val="20"/>
        </w:rPr>
        <w:t>hird</w:t>
      </w:r>
      <w:r w:rsidR="009870B6">
        <w:rPr>
          <w:rFonts w:ascii="Arial" w:hAnsi="Arial" w:cs="Arial"/>
          <w:color w:val="333333"/>
          <w:sz w:val="20"/>
          <w:szCs w:val="20"/>
        </w:rPr>
        <w:t>-Pa</w:t>
      </w:r>
      <w:r w:rsidR="000D3805" w:rsidRPr="00E076A0">
        <w:rPr>
          <w:rFonts w:ascii="Arial" w:hAnsi="Arial" w:cs="Arial"/>
          <w:color w:val="333333"/>
          <w:sz w:val="20"/>
          <w:szCs w:val="20"/>
        </w:rPr>
        <w:t xml:space="preserve">rty </w:t>
      </w:r>
      <w:r w:rsidR="009870B6">
        <w:rPr>
          <w:rFonts w:ascii="Arial" w:hAnsi="Arial" w:cs="Arial"/>
          <w:color w:val="333333"/>
          <w:sz w:val="20"/>
          <w:szCs w:val="20"/>
        </w:rPr>
        <w:t xml:space="preserve">Applications. Except for </w:t>
      </w:r>
      <w:proofErr w:type="spellStart"/>
      <w:r w:rsidR="009870B6">
        <w:rPr>
          <w:rFonts w:ascii="Arial" w:hAnsi="Arial" w:cs="Arial"/>
          <w:color w:val="333333"/>
          <w:sz w:val="20"/>
          <w:szCs w:val="20"/>
        </w:rPr>
        <w:t>Impartner’s</w:t>
      </w:r>
      <w:proofErr w:type="spellEnd"/>
      <w:r w:rsidR="009870B6">
        <w:rPr>
          <w:rFonts w:ascii="Arial" w:hAnsi="Arial" w:cs="Arial"/>
          <w:color w:val="333333"/>
          <w:sz w:val="20"/>
          <w:szCs w:val="20"/>
        </w:rPr>
        <w:t xml:space="preserve"> obligations related to Google Ads </w:t>
      </w:r>
      <w:r w:rsidR="00AE0473">
        <w:rPr>
          <w:rFonts w:ascii="Arial" w:hAnsi="Arial" w:cs="Arial"/>
          <w:color w:val="333333"/>
          <w:sz w:val="20"/>
          <w:szCs w:val="20"/>
        </w:rPr>
        <w:t>f</w:t>
      </w:r>
      <w:r w:rsidR="009870B6">
        <w:rPr>
          <w:rFonts w:ascii="Arial" w:hAnsi="Arial" w:cs="Arial"/>
          <w:color w:val="333333"/>
          <w:sz w:val="20"/>
          <w:szCs w:val="20"/>
        </w:rPr>
        <w:t>or Channel</w:t>
      </w:r>
      <w:r w:rsidR="00696885">
        <w:rPr>
          <w:rFonts w:ascii="Arial" w:hAnsi="Arial" w:cs="Arial"/>
          <w:color w:val="333333"/>
          <w:sz w:val="20"/>
          <w:szCs w:val="20"/>
        </w:rPr>
        <w:t xml:space="preserve"> (</w:t>
      </w:r>
      <w:r w:rsidR="009870B6">
        <w:rPr>
          <w:rFonts w:ascii="Arial" w:hAnsi="Arial" w:cs="Arial"/>
          <w:color w:val="333333"/>
          <w:sz w:val="20"/>
          <w:szCs w:val="20"/>
        </w:rPr>
        <w:t>if applicable</w:t>
      </w:r>
      <w:r w:rsidR="00696885">
        <w:rPr>
          <w:rFonts w:ascii="Arial" w:hAnsi="Arial" w:cs="Arial"/>
          <w:color w:val="333333"/>
          <w:sz w:val="20"/>
          <w:szCs w:val="20"/>
        </w:rPr>
        <w:t>)</w:t>
      </w:r>
      <w:r w:rsidR="009870B6">
        <w:rPr>
          <w:rFonts w:ascii="Arial" w:hAnsi="Arial" w:cs="Arial"/>
          <w:color w:val="333333"/>
          <w:sz w:val="20"/>
          <w:szCs w:val="20"/>
        </w:rPr>
        <w:t xml:space="preserve"> Customer maintains all obliga</w:t>
      </w:r>
      <w:r w:rsidR="00AE0473">
        <w:rPr>
          <w:rFonts w:ascii="Arial" w:hAnsi="Arial" w:cs="Arial"/>
          <w:color w:val="333333"/>
          <w:sz w:val="20"/>
          <w:szCs w:val="20"/>
        </w:rPr>
        <w:t>ti</w:t>
      </w:r>
      <w:r w:rsidR="009870B6">
        <w:rPr>
          <w:rFonts w:ascii="Arial" w:hAnsi="Arial" w:cs="Arial"/>
          <w:color w:val="333333"/>
          <w:sz w:val="20"/>
          <w:szCs w:val="20"/>
        </w:rPr>
        <w:t xml:space="preserve">ons related to the </w:t>
      </w:r>
      <w:r w:rsidRPr="00E076A0">
        <w:rPr>
          <w:rFonts w:ascii="Arial" w:hAnsi="Arial" w:cs="Arial"/>
          <w:color w:val="333333"/>
          <w:sz w:val="20"/>
          <w:szCs w:val="20"/>
        </w:rPr>
        <w:t xml:space="preserve">implementation, customization, </w:t>
      </w:r>
      <w:r w:rsidR="00BD61AF">
        <w:rPr>
          <w:rFonts w:ascii="Arial" w:hAnsi="Arial" w:cs="Arial"/>
          <w:color w:val="333333"/>
          <w:sz w:val="20"/>
          <w:szCs w:val="20"/>
        </w:rPr>
        <w:t>and</w:t>
      </w:r>
      <w:r w:rsidRPr="00E076A0">
        <w:rPr>
          <w:rFonts w:ascii="Arial" w:hAnsi="Arial" w:cs="Arial"/>
          <w:color w:val="333333"/>
          <w:sz w:val="20"/>
          <w:szCs w:val="20"/>
        </w:rPr>
        <w:t xml:space="preserve"> exchange of data between Customer and </w:t>
      </w:r>
      <w:r w:rsidR="00696885">
        <w:rPr>
          <w:rFonts w:ascii="Arial" w:hAnsi="Arial" w:cs="Arial"/>
          <w:color w:val="333333"/>
          <w:sz w:val="20"/>
          <w:szCs w:val="20"/>
        </w:rPr>
        <w:t xml:space="preserve">any </w:t>
      </w:r>
      <w:r w:rsidR="007B25EA">
        <w:rPr>
          <w:rFonts w:ascii="Arial" w:hAnsi="Arial" w:cs="Arial"/>
          <w:color w:val="333333"/>
          <w:sz w:val="20"/>
          <w:szCs w:val="20"/>
        </w:rPr>
        <w:t>Third-Party Application</w:t>
      </w:r>
      <w:r w:rsidR="009870B6">
        <w:rPr>
          <w:rFonts w:ascii="Arial" w:hAnsi="Arial" w:cs="Arial"/>
          <w:color w:val="333333"/>
          <w:sz w:val="20"/>
          <w:szCs w:val="20"/>
        </w:rPr>
        <w:t>s.</w:t>
      </w:r>
      <w:r w:rsidR="003D2939">
        <w:rPr>
          <w:rFonts w:ascii="Arial" w:hAnsi="Arial" w:cs="Arial"/>
          <w:color w:val="333333"/>
          <w:sz w:val="20"/>
          <w:szCs w:val="20"/>
        </w:rPr>
        <w:t xml:space="preserve"> </w:t>
      </w:r>
    </w:p>
    <w:p w14:paraId="51F67EB9" w14:textId="47FE9DCB" w:rsidR="008D5F11" w:rsidRDefault="00A763B3" w:rsidP="009870B6">
      <w:pPr>
        <w:spacing w:after="150"/>
        <w:jc w:val="both"/>
        <w:rPr>
          <w:rFonts w:ascii="Arial" w:hAnsi="Arial" w:cs="Arial"/>
          <w:color w:val="333333"/>
          <w:sz w:val="20"/>
          <w:szCs w:val="20"/>
        </w:rPr>
      </w:pPr>
      <w:r>
        <w:rPr>
          <w:rFonts w:ascii="Arial" w:hAnsi="Arial" w:cs="Arial"/>
          <w:color w:val="333333"/>
          <w:sz w:val="20"/>
          <w:szCs w:val="20"/>
        </w:rPr>
        <w:lastRenderedPageBreak/>
        <w:t>Third Party Applications may offer Customer the ability to share Customer Data with Third-Party Applications (for example, through a marketplace, via application program interfaces (</w:t>
      </w:r>
      <w:r w:rsidR="008C3946">
        <w:rPr>
          <w:rFonts w:ascii="Arial" w:hAnsi="Arial" w:cs="Arial"/>
          <w:color w:val="333333"/>
          <w:sz w:val="20"/>
          <w:szCs w:val="20"/>
        </w:rPr>
        <w:t>each an “</w:t>
      </w:r>
      <w:r w:rsidR="008C3946" w:rsidRPr="008C3946">
        <w:rPr>
          <w:rFonts w:ascii="Arial" w:hAnsi="Arial" w:cs="Arial"/>
          <w:b/>
          <w:bCs/>
          <w:color w:val="333333"/>
          <w:sz w:val="20"/>
          <w:szCs w:val="20"/>
        </w:rPr>
        <w:t>API</w:t>
      </w:r>
      <w:r w:rsidR="008C3946">
        <w:rPr>
          <w:rFonts w:ascii="Arial" w:hAnsi="Arial" w:cs="Arial"/>
          <w:color w:val="333333"/>
          <w:sz w:val="20"/>
          <w:szCs w:val="20"/>
        </w:rPr>
        <w:t>,</w:t>
      </w:r>
      <w:r w:rsidR="00806755">
        <w:rPr>
          <w:rFonts w:ascii="Arial" w:hAnsi="Arial" w:cs="Arial"/>
          <w:color w:val="333333"/>
          <w:sz w:val="20"/>
          <w:szCs w:val="20"/>
        </w:rPr>
        <w:t>”</w:t>
      </w:r>
      <w:r w:rsidR="008C3946">
        <w:rPr>
          <w:rFonts w:ascii="Arial" w:hAnsi="Arial" w:cs="Arial"/>
          <w:color w:val="333333"/>
          <w:sz w:val="20"/>
          <w:szCs w:val="20"/>
        </w:rPr>
        <w:t xml:space="preserve"> </w:t>
      </w:r>
      <w:r w:rsidR="00806755">
        <w:rPr>
          <w:rFonts w:ascii="Arial" w:hAnsi="Arial" w:cs="Arial"/>
          <w:color w:val="333333"/>
          <w:sz w:val="20"/>
          <w:szCs w:val="20"/>
        </w:rPr>
        <w:t xml:space="preserve">or </w:t>
      </w:r>
      <w:r w:rsidR="008C3946">
        <w:rPr>
          <w:rFonts w:ascii="Arial" w:hAnsi="Arial" w:cs="Arial"/>
          <w:color w:val="333333"/>
          <w:sz w:val="20"/>
          <w:szCs w:val="20"/>
        </w:rPr>
        <w:t>collectively</w:t>
      </w:r>
      <w:r w:rsidR="00806755">
        <w:rPr>
          <w:rFonts w:ascii="Arial" w:hAnsi="Arial" w:cs="Arial"/>
          <w:color w:val="333333"/>
          <w:sz w:val="20"/>
          <w:szCs w:val="20"/>
        </w:rPr>
        <w:t>,</w:t>
      </w:r>
      <w:r w:rsidR="008C3946">
        <w:rPr>
          <w:rFonts w:ascii="Arial" w:hAnsi="Arial" w:cs="Arial"/>
          <w:color w:val="333333"/>
          <w:sz w:val="20"/>
          <w:szCs w:val="20"/>
        </w:rPr>
        <w:t xml:space="preserve"> </w:t>
      </w:r>
      <w:r>
        <w:rPr>
          <w:rFonts w:ascii="Arial" w:hAnsi="Arial" w:cs="Arial"/>
          <w:color w:val="333333"/>
          <w:sz w:val="20"/>
          <w:szCs w:val="20"/>
        </w:rPr>
        <w:t>“</w:t>
      </w:r>
      <w:r w:rsidRPr="008C3946">
        <w:rPr>
          <w:rFonts w:ascii="Arial" w:hAnsi="Arial" w:cs="Arial"/>
          <w:b/>
          <w:bCs/>
          <w:color w:val="333333"/>
          <w:sz w:val="20"/>
          <w:szCs w:val="20"/>
        </w:rPr>
        <w:t>APIs</w:t>
      </w:r>
      <w:r>
        <w:rPr>
          <w:rFonts w:ascii="Arial" w:hAnsi="Arial" w:cs="Arial"/>
          <w:color w:val="333333"/>
          <w:sz w:val="20"/>
          <w:szCs w:val="20"/>
        </w:rPr>
        <w:t xml:space="preserve">”), or otherwise).  In the event Customer utilizes Third Party Applications to access or process Customer Data, Customer assumes all risk and liability with such access and processing.  Impartner </w:t>
      </w:r>
      <w:r w:rsidRPr="00AC7EDA">
        <w:rPr>
          <w:rFonts w:ascii="Arial" w:hAnsi="Arial" w:cs="Arial"/>
          <w:color w:val="333333"/>
          <w:sz w:val="20"/>
          <w:szCs w:val="20"/>
        </w:rPr>
        <w:t>is not</w:t>
      </w:r>
      <w:r>
        <w:rPr>
          <w:rFonts w:ascii="Arial" w:hAnsi="Arial" w:cs="Arial"/>
          <w:color w:val="333333"/>
          <w:sz w:val="20"/>
          <w:szCs w:val="20"/>
        </w:rPr>
        <w:t xml:space="preserve"> </w:t>
      </w:r>
      <w:r w:rsidRPr="00AC7EDA">
        <w:rPr>
          <w:rFonts w:ascii="Arial" w:hAnsi="Arial" w:cs="Arial"/>
          <w:color w:val="333333"/>
          <w:sz w:val="20"/>
          <w:szCs w:val="20"/>
        </w:rPr>
        <w:t xml:space="preserve">responsible for any disclosure, modification or deletion of Customer Data resulting from access by such </w:t>
      </w:r>
      <w:proofErr w:type="gramStart"/>
      <w:r>
        <w:rPr>
          <w:rFonts w:ascii="Arial" w:hAnsi="Arial" w:cs="Arial"/>
          <w:color w:val="333333"/>
          <w:sz w:val="20"/>
          <w:szCs w:val="20"/>
        </w:rPr>
        <w:t>Third Party</w:t>
      </w:r>
      <w:proofErr w:type="gramEnd"/>
      <w:r>
        <w:rPr>
          <w:rFonts w:ascii="Arial" w:hAnsi="Arial" w:cs="Arial"/>
          <w:color w:val="333333"/>
          <w:sz w:val="20"/>
          <w:szCs w:val="20"/>
        </w:rPr>
        <w:t xml:space="preserve"> Applications.  Impartner may treat any requests to access Customer Data by Third Party Applications as written instructions by Customer to access Customer Data, so long as such access requires authentication to </w:t>
      </w:r>
      <w:proofErr w:type="spellStart"/>
      <w:r>
        <w:rPr>
          <w:rFonts w:ascii="Arial" w:hAnsi="Arial" w:cs="Arial"/>
          <w:color w:val="333333"/>
          <w:sz w:val="20"/>
          <w:szCs w:val="20"/>
        </w:rPr>
        <w:t>Impartner’s</w:t>
      </w:r>
      <w:proofErr w:type="spellEnd"/>
      <w:r>
        <w:rPr>
          <w:rFonts w:ascii="Arial" w:hAnsi="Arial" w:cs="Arial"/>
          <w:color w:val="333333"/>
          <w:sz w:val="20"/>
          <w:szCs w:val="20"/>
        </w:rPr>
        <w:t xml:space="preserve"> platform using Customer’s login credentials to the Licensed Services.  </w:t>
      </w:r>
    </w:p>
    <w:p w14:paraId="05A63023" w14:textId="0A2FDFE6" w:rsidR="00302CBD" w:rsidRDefault="005033DF" w:rsidP="00302CBD">
      <w:pPr>
        <w:spacing w:after="150"/>
        <w:jc w:val="both"/>
        <w:rPr>
          <w:rFonts w:ascii="Arial" w:hAnsi="Arial" w:cs="Arial"/>
          <w:color w:val="333333"/>
          <w:sz w:val="20"/>
          <w:szCs w:val="20"/>
        </w:rPr>
      </w:pPr>
      <w:r w:rsidRPr="00DA7C67">
        <w:rPr>
          <w:rFonts w:ascii="Arial" w:hAnsi="Arial" w:cs="Arial"/>
          <w:b/>
          <w:bCs/>
          <w:color w:val="333333"/>
          <w:sz w:val="20"/>
          <w:szCs w:val="20"/>
        </w:rPr>
        <w:t>2.5</w:t>
      </w:r>
      <w:r w:rsidR="00606F5B" w:rsidRPr="00DA7C67">
        <w:rPr>
          <w:rFonts w:ascii="Arial" w:hAnsi="Arial" w:cs="Arial"/>
          <w:b/>
          <w:bCs/>
          <w:color w:val="333333"/>
          <w:sz w:val="20"/>
          <w:szCs w:val="20"/>
        </w:rPr>
        <w:t xml:space="preserve"> </w:t>
      </w:r>
      <w:r w:rsidRPr="00DA7C67">
        <w:rPr>
          <w:rFonts w:ascii="Arial" w:hAnsi="Arial" w:cs="Arial"/>
          <w:b/>
          <w:bCs/>
          <w:color w:val="333333"/>
          <w:sz w:val="20"/>
          <w:szCs w:val="20"/>
        </w:rPr>
        <w:t>Google</w:t>
      </w:r>
      <w:r w:rsidRPr="00606F5B">
        <w:rPr>
          <w:rFonts w:ascii="Arial" w:hAnsi="Arial" w:cs="Arial"/>
          <w:b/>
          <w:bCs/>
          <w:color w:val="333333"/>
          <w:sz w:val="20"/>
          <w:szCs w:val="20"/>
        </w:rPr>
        <w:t xml:space="preserve"> </w:t>
      </w:r>
      <w:r w:rsidR="00696885">
        <w:rPr>
          <w:rFonts w:ascii="Arial" w:hAnsi="Arial" w:cs="Arial"/>
          <w:b/>
          <w:bCs/>
          <w:color w:val="333333"/>
          <w:sz w:val="20"/>
          <w:szCs w:val="20"/>
        </w:rPr>
        <w:t>Ads for Channel</w:t>
      </w:r>
      <w:r w:rsidR="00606F5B" w:rsidRPr="00606F5B">
        <w:rPr>
          <w:rFonts w:ascii="Arial" w:hAnsi="Arial" w:cs="Arial"/>
          <w:b/>
          <w:bCs/>
          <w:color w:val="333333"/>
          <w:sz w:val="20"/>
          <w:szCs w:val="20"/>
        </w:rPr>
        <w:t>.</w:t>
      </w:r>
      <w:r w:rsidR="00606F5B">
        <w:rPr>
          <w:rFonts w:ascii="Arial" w:hAnsi="Arial" w:cs="Arial"/>
          <w:color w:val="333333"/>
          <w:sz w:val="20"/>
          <w:szCs w:val="20"/>
        </w:rPr>
        <w:t xml:space="preserve"> </w:t>
      </w:r>
      <w:r w:rsidR="00302CBD">
        <w:rPr>
          <w:rFonts w:ascii="Arial" w:hAnsi="Arial" w:cs="Arial"/>
          <w:color w:val="333333"/>
          <w:sz w:val="20"/>
          <w:szCs w:val="20"/>
        </w:rPr>
        <w:t xml:space="preserve">This Section applies if Customer purchases </w:t>
      </w:r>
      <w:proofErr w:type="spellStart"/>
      <w:r w:rsidR="00AE0473">
        <w:rPr>
          <w:rFonts w:ascii="Arial" w:hAnsi="Arial" w:cs="Arial"/>
          <w:color w:val="333333"/>
          <w:sz w:val="20"/>
          <w:szCs w:val="20"/>
        </w:rPr>
        <w:t>Impartner’s</w:t>
      </w:r>
      <w:proofErr w:type="spellEnd"/>
      <w:r w:rsidR="00AE0473">
        <w:rPr>
          <w:rFonts w:ascii="Arial" w:hAnsi="Arial" w:cs="Arial"/>
          <w:color w:val="333333"/>
          <w:sz w:val="20"/>
          <w:szCs w:val="20"/>
        </w:rPr>
        <w:t xml:space="preserve"> </w:t>
      </w:r>
      <w:r w:rsidR="00302CBD">
        <w:rPr>
          <w:rFonts w:ascii="Arial" w:hAnsi="Arial" w:cs="Arial"/>
          <w:color w:val="333333"/>
          <w:sz w:val="20"/>
          <w:szCs w:val="20"/>
        </w:rPr>
        <w:t xml:space="preserve">Google Ads </w:t>
      </w:r>
      <w:r w:rsidR="00AE0473">
        <w:rPr>
          <w:rFonts w:ascii="Arial" w:hAnsi="Arial" w:cs="Arial"/>
          <w:color w:val="333333"/>
          <w:sz w:val="20"/>
          <w:szCs w:val="20"/>
        </w:rPr>
        <w:t>f</w:t>
      </w:r>
      <w:r w:rsidR="00302CBD">
        <w:rPr>
          <w:rFonts w:ascii="Arial" w:hAnsi="Arial" w:cs="Arial"/>
          <w:color w:val="333333"/>
          <w:sz w:val="20"/>
          <w:szCs w:val="20"/>
        </w:rPr>
        <w:t xml:space="preserve">or Channel.  </w:t>
      </w:r>
      <w:r w:rsidR="007C2F72" w:rsidRPr="007C2F72">
        <w:rPr>
          <w:rFonts w:ascii="Arial" w:hAnsi="Arial" w:cs="Arial"/>
          <w:color w:val="333333"/>
          <w:sz w:val="20"/>
          <w:szCs w:val="20"/>
        </w:rPr>
        <w:t xml:space="preserve">Impartner will create a Google Ads account to </w:t>
      </w:r>
      <w:r w:rsidR="00AE0473">
        <w:rPr>
          <w:rFonts w:ascii="Arial" w:hAnsi="Arial" w:cs="Arial"/>
          <w:color w:val="333333"/>
          <w:sz w:val="20"/>
          <w:szCs w:val="20"/>
        </w:rPr>
        <w:t xml:space="preserve">establish </w:t>
      </w:r>
      <w:r w:rsidR="007C2F72" w:rsidRPr="007C2F72">
        <w:rPr>
          <w:rFonts w:ascii="Arial" w:hAnsi="Arial" w:cs="Arial"/>
          <w:color w:val="333333"/>
          <w:sz w:val="20"/>
          <w:szCs w:val="20"/>
        </w:rPr>
        <w:t xml:space="preserve">and </w:t>
      </w:r>
      <w:r w:rsidR="00AE0473">
        <w:rPr>
          <w:rFonts w:ascii="Arial" w:hAnsi="Arial" w:cs="Arial"/>
          <w:color w:val="333333"/>
          <w:sz w:val="20"/>
          <w:szCs w:val="20"/>
        </w:rPr>
        <w:t xml:space="preserve">run </w:t>
      </w:r>
      <w:r w:rsidR="007C2F72">
        <w:rPr>
          <w:rFonts w:ascii="Arial" w:hAnsi="Arial" w:cs="Arial"/>
          <w:color w:val="333333"/>
          <w:sz w:val="20"/>
          <w:szCs w:val="20"/>
        </w:rPr>
        <w:t>Partner</w:t>
      </w:r>
      <w:r w:rsidR="009E0664">
        <w:rPr>
          <w:rFonts w:ascii="Arial" w:hAnsi="Arial" w:cs="Arial"/>
          <w:color w:val="333333"/>
          <w:sz w:val="20"/>
          <w:szCs w:val="20"/>
        </w:rPr>
        <w:t>s’</w:t>
      </w:r>
      <w:r w:rsidR="007C2F72">
        <w:rPr>
          <w:rFonts w:ascii="Arial" w:hAnsi="Arial" w:cs="Arial"/>
          <w:color w:val="333333"/>
          <w:sz w:val="20"/>
          <w:szCs w:val="20"/>
        </w:rPr>
        <w:t xml:space="preserve"> advertising </w:t>
      </w:r>
      <w:r w:rsidR="007C2F72" w:rsidRPr="007C2F72">
        <w:rPr>
          <w:rFonts w:ascii="Arial" w:hAnsi="Arial" w:cs="Arial"/>
          <w:color w:val="333333"/>
          <w:sz w:val="20"/>
          <w:szCs w:val="20"/>
        </w:rPr>
        <w:t>campaign</w:t>
      </w:r>
      <w:r w:rsidR="007C2F72">
        <w:rPr>
          <w:rFonts w:ascii="Arial" w:hAnsi="Arial" w:cs="Arial"/>
          <w:color w:val="333333"/>
          <w:sz w:val="20"/>
          <w:szCs w:val="20"/>
        </w:rPr>
        <w:t>s (“</w:t>
      </w:r>
      <w:r w:rsidR="007C2F72" w:rsidRPr="007C2F72">
        <w:rPr>
          <w:rFonts w:ascii="Arial" w:hAnsi="Arial" w:cs="Arial"/>
          <w:b/>
          <w:bCs/>
          <w:color w:val="333333"/>
          <w:sz w:val="20"/>
          <w:szCs w:val="20"/>
        </w:rPr>
        <w:t>Campaigns</w:t>
      </w:r>
      <w:r w:rsidR="007C2F72">
        <w:rPr>
          <w:rFonts w:ascii="Arial" w:hAnsi="Arial" w:cs="Arial"/>
          <w:color w:val="333333"/>
          <w:sz w:val="20"/>
          <w:szCs w:val="20"/>
        </w:rPr>
        <w:t>”)</w:t>
      </w:r>
      <w:r w:rsidR="00CA5E91">
        <w:rPr>
          <w:rFonts w:ascii="Arial" w:hAnsi="Arial" w:cs="Arial"/>
          <w:color w:val="333333"/>
          <w:sz w:val="20"/>
          <w:szCs w:val="20"/>
        </w:rPr>
        <w:t xml:space="preserve"> on the Partners’ behalf</w:t>
      </w:r>
      <w:r w:rsidR="007C2F72" w:rsidRPr="007C2F72">
        <w:rPr>
          <w:rFonts w:ascii="Arial" w:hAnsi="Arial" w:cs="Arial"/>
          <w:color w:val="333333"/>
          <w:sz w:val="20"/>
          <w:szCs w:val="20"/>
        </w:rPr>
        <w:t xml:space="preserve">. </w:t>
      </w:r>
      <w:r w:rsidR="008836C4">
        <w:rPr>
          <w:rFonts w:ascii="Arial" w:hAnsi="Arial" w:cs="Arial"/>
          <w:color w:val="333333"/>
          <w:sz w:val="20"/>
          <w:szCs w:val="20"/>
        </w:rPr>
        <w:t xml:space="preserve">Portal Users </w:t>
      </w:r>
      <w:r w:rsidR="007C2F72" w:rsidRPr="007C2F72">
        <w:rPr>
          <w:rFonts w:ascii="Arial" w:hAnsi="Arial" w:cs="Arial"/>
          <w:color w:val="333333"/>
          <w:sz w:val="20"/>
          <w:szCs w:val="20"/>
        </w:rPr>
        <w:t>will not have access to Google Ads account</w:t>
      </w:r>
      <w:r w:rsidR="009E0664">
        <w:rPr>
          <w:rFonts w:ascii="Arial" w:hAnsi="Arial" w:cs="Arial"/>
          <w:color w:val="333333"/>
          <w:sz w:val="20"/>
          <w:szCs w:val="20"/>
        </w:rPr>
        <w:t>s</w:t>
      </w:r>
      <w:r w:rsidR="007C2F72" w:rsidRPr="007C2F72">
        <w:rPr>
          <w:rFonts w:ascii="Arial" w:hAnsi="Arial" w:cs="Arial"/>
          <w:color w:val="333333"/>
          <w:sz w:val="20"/>
          <w:szCs w:val="20"/>
        </w:rPr>
        <w:t xml:space="preserve"> </w:t>
      </w:r>
      <w:r w:rsidR="00CA5E91">
        <w:rPr>
          <w:rFonts w:ascii="Arial" w:hAnsi="Arial" w:cs="Arial"/>
          <w:color w:val="333333"/>
          <w:sz w:val="20"/>
          <w:szCs w:val="20"/>
        </w:rPr>
        <w:t>that Impartner creates</w:t>
      </w:r>
      <w:r w:rsidR="007C2F72" w:rsidRPr="007C2F72">
        <w:rPr>
          <w:rFonts w:ascii="Arial" w:hAnsi="Arial" w:cs="Arial"/>
          <w:color w:val="333333"/>
          <w:sz w:val="20"/>
          <w:szCs w:val="20"/>
        </w:rPr>
        <w:t xml:space="preserve">. </w:t>
      </w:r>
      <w:r w:rsidR="001727D9">
        <w:rPr>
          <w:rFonts w:ascii="Arial" w:hAnsi="Arial" w:cs="Arial"/>
          <w:color w:val="333333"/>
          <w:sz w:val="20"/>
          <w:szCs w:val="20"/>
        </w:rPr>
        <w:t xml:space="preserve">All campaigns </w:t>
      </w:r>
      <w:r w:rsidR="00F168EE">
        <w:rPr>
          <w:rFonts w:ascii="Arial" w:hAnsi="Arial" w:cs="Arial"/>
          <w:color w:val="333333"/>
          <w:sz w:val="20"/>
          <w:szCs w:val="20"/>
        </w:rPr>
        <w:t xml:space="preserve">that </w:t>
      </w:r>
      <w:r w:rsidR="001727D9">
        <w:rPr>
          <w:rFonts w:ascii="Arial" w:hAnsi="Arial" w:cs="Arial"/>
          <w:color w:val="333333"/>
          <w:sz w:val="20"/>
          <w:szCs w:val="20"/>
        </w:rPr>
        <w:t>run through</w:t>
      </w:r>
      <w:r w:rsidR="00E97B4F">
        <w:rPr>
          <w:rFonts w:ascii="Arial" w:hAnsi="Arial" w:cs="Arial"/>
          <w:color w:val="333333"/>
          <w:sz w:val="20"/>
          <w:szCs w:val="20"/>
        </w:rPr>
        <w:t xml:space="preserve"> Google Ads for Channel</w:t>
      </w:r>
      <w:r w:rsidR="00A763B3">
        <w:rPr>
          <w:rFonts w:ascii="Arial" w:hAnsi="Arial" w:cs="Arial"/>
          <w:color w:val="333333"/>
          <w:sz w:val="20"/>
          <w:szCs w:val="20"/>
        </w:rPr>
        <w:t xml:space="preserve"> </w:t>
      </w:r>
      <w:r w:rsidR="001727D9">
        <w:rPr>
          <w:rFonts w:ascii="Arial" w:hAnsi="Arial" w:cs="Arial"/>
          <w:color w:val="333333"/>
          <w:sz w:val="20"/>
          <w:szCs w:val="20"/>
        </w:rPr>
        <w:t>must comply with, and are</w:t>
      </w:r>
      <w:r w:rsidR="00E97B4F">
        <w:rPr>
          <w:rFonts w:ascii="Arial" w:hAnsi="Arial" w:cs="Arial"/>
          <w:color w:val="333333"/>
          <w:sz w:val="20"/>
          <w:szCs w:val="20"/>
        </w:rPr>
        <w:t xml:space="preserve"> subject to</w:t>
      </w:r>
      <w:r w:rsidR="001727D9">
        <w:rPr>
          <w:rFonts w:ascii="Arial" w:hAnsi="Arial" w:cs="Arial"/>
          <w:color w:val="333333"/>
          <w:sz w:val="20"/>
          <w:szCs w:val="20"/>
        </w:rPr>
        <w:t>,</w:t>
      </w:r>
      <w:r w:rsidR="00E97B4F">
        <w:rPr>
          <w:rFonts w:ascii="Arial" w:hAnsi="Arial" w:cs="Arial"/>
          <w:color w:val="333333"/>
          <w:sz w:val="20"/>
          <w:szCs w:val="20"/>
        </w:rPr>
        <w:t xml:space="preserve"> the </w:t>
      </w:r>
      <w:hyperlink r:id="rId13" w:history="1">
        <w:r w:rsidR="00E97B4F" w:rsidRPr="00AE0473">
          <w:rPr>
            <w:rStyle w:val="Hyperlink"/>
            <w:rFonts w:ascii="Arial" w:hAnsi="Arial" w:cs="Arial"/>
            <w:sz w:val="20"/>
            <w:szCs w:val="20"/>
          </w:rPr>
          <w:t>Google Ads Terms &amp; Conditions</w:t>
        </w:r>
      </w:hyperlink>
      <w:r w:rsidR="00E97B4F">
        <w:rPr>
          <w:rFonts w:ascii="Arial" w:hAnsi="Arial" w:cs="Arial"/>
          <w:color w:val="333333"/>
          <w:sz w:val="20"/>
          <w:szCs w:val="20"/>
        </w:rPr>
        <w:t>. Impartner will not commence a Campaign until Impartner has received payment in full for that Campaign.</w:t>
      </w:r>
      <w:r w:rsidR="006E741F">
        <w:rPr>
          <w:rFonts w:ascii="Arial" w:hAnsi="Arial" w:cs="Arial"/>
          <w:color w:val="333333"/>
          <w:sz w:val="20"/>
          <w:szCs w:val="20"/>
        </w:rPr>
        <w:t xml:space="preserve"> </w:t>
      </w:r>
      <w:r w:rsidR="003F04C3">
        <w:rPr>
          <w:rFonts w:ascii="Arial" w:hAnsi="Arial" w:cs="Arial"/>
          <w:color w:val="333333"/>
          <w:sz w:val="20"/>
          <w:szCs w:val="20"/>
        </w:rPr>
        <w:t xml:space="preserve">Any fees paid for Google Ads ad campaigns will not count towards the limits of liability delineated in this Agreement.  </w:t>
      </w:r>
    </w:p>
    <w:p w14:paraId="16F2A7F7" w14:textId="243C7A63" w:rsidR="007F0091" w:rsidRDefault="005033DF" w:rsidP="007F0091">
      <w:pPr>
        <w:spacing w:after="150"/>
        <w:jc w:val="both"/>
        <w:rPr>
          <w:rFonts w:ascii="Arial" w:hAnsi="Arial" w:cs="Arial"/>
          <w:b/>
          <w:bCs/>
          <w:color w:val="333333"/>
          <w:sz w:val="20"/>
          <w:szCs w:val="20"/>
        </w:rPr>
      </w:pPr>
      <w:r w:rsidRPr="00DA7C67">
        <w:rPr>
          <w:rFonts w:ascii="Arial" w:hAnsi="Arial" w:cs="Arial"/>
          <w:b/>
          <w:bCs/>
          <w:color w:val="333333"/>
          <w:sz w:val="20"/>
          <w:szCs w:val="20"/>
        </w:rPr>
        <w:t xml:space="preserve">2.6 </w:t>
      </w:r>
      <w:r w:rsidR="007F0091" w:rsidRPr="009F73F6">
        <w:rPr>
          <w:rFonts w:ascii="Arial" w:hAnsi="Arial" w:cs="Arial"/>
          <w:b/>
          <w:bCs/>
          <w:color w:val="333333"/>
          <w:sz w:val="20"/>
          <w:szCs w:val="20"/>
        </w:rPr>
        <w:t xml:space="preserve">Rewards Services  </w:t>
      </w:r>
    </w:p>
    <w:p w14:paraId="639501DF" w14:textId="6BAC040F" w:rsidR="007F0091" w:rsidRDefault="007F0091" w:rsidP="007F0091">
      <w:pPr>
        <w:tabs>
          <w:tab w:val="left" w:pos="900"/>
        </w:tabs>
        <w:spacing w:after="150"/>
        <w:ind w:left="360"/>
        <w:jc w:val="both"/>
        <w:rPr>
          <w:rFonts w:ascii="Arial" w:hAnsi="Arial" w:cs="Arial"/>
        </w:rPr>
      </w:pPr>
      <w:r>
        <w:rPr>
          <w:rFonts w:ascii="Arial" w:hAnsi="Arial" w:cs="Arial"/>
          <w:b/>
          <w:bCs/>
          <w:color w:val="333333"/>
          <w:sz w:val="20"/>
          <w:szCs w:val="20"/>
        </w:rPr>
        <w:t>2.6.1</w:t>
      </w:r>
      <w:r>
        <w:rPr>
          <w:rFonts w:ascii="Arial" w:hAnsi="Arial" w:cs="Arial"/>
          <w:b/>
          <w:bCs/>
          <w:color w:val="333333"/>
          <w:sz w:val="20"/>
          <w:szCs w:val="20"/>
        </w:rPr>
        <w:tab/>
        <w:t xml:space="preserve">General. </w:t>
      </w:r>
      <w:r w:rsidRPr="009F73F6">
        <w:rPr>
          <w:rFonts w:ascii="Arial" w:hAnsi="Arial" w:cs="Arial"/>
          <w:color w:val="333333"/>
          <w:sz w:val="20"/>
          <w:szCs w:val="20"/>
        </w:rPr>
        <w:t xml:space="preserve">This Section </w:t>
      </w:r>
      <w:r>
        <w:rPr>
          <w:rFonts w:ascii="Arial" w:hAnsi="Arial" w:cs="Arial"/>
          <w:color w:val="333333"/>
          <w:sz w:val="20"/>
          <w:szCs w:val="20"/>
        </w:rPr>
        <w:t xml:space="preserve">titled Rewards Services </w:t>
      </w:r>
      <w:r w:rsidRPr="009F73F6">
        <w:rPr>
          <w:rFonts w:ascii="Arial" w:hAnsi="Arial" w:cs="Arial"/>
          <w:color w:val="333333"/>
          <w:sz w:val="20"/>
          <w:szCs w:val="20"/>
        </w:rPr>
        <w:t>applies solely if Customer is buying Ignite Pro, MDF, Payment Processing Engine, Payments Manager, or Referral Automation Programs (collectively, “</w:t>
      </w:r>
      <w:r w:rsidRPr="009F73F6">
        <w:rPr>
          <w:rFonts w:ascii="Arial" w:hAnsi="Arial" w:cs="Arial"/>
          <w:b/>
          <w:bCs/>
          <w:color w:val="333333"/>
          <w:sz w:val="20"/>
          <w:szCs w:val="20"/>
        </w:rPr>
        <w:t>Rewards Services</w:t>
      </w:r>
      <w:r w:rsidRPr="009F73F6">
        <w:rPr>
          <w:rFonts w:ascii="Arial" w:hAnsi="Arial" w:cs="Arial"/>
          <w:color w:val="333333"/>
          <w:sz w:val="20"/>
          <w:szCs w:val="20"/>
        </w:rPr>
        <w:t xml:space="preserve">.”)  Customer will be responsible for providing all necessary information required </w:t>
      </w:r>
      <w:r w:rsidR="00CA5E91">
        <w:rPr>
          <w:rFonts w:ascii="Arial" w:hAnsi="Arial" w:cs="Arial"/>
          <w:color w:val="333333"/>
          <w:sz w:val="20"/>
          <w:szCs w:val="20"/>
        </w:rPr>
        <w:t xml:space="preserve">for </w:t>
      </w:r>
      <w:r w:rsidRPr="009F73F6">
        <w:rPr>
          <w:rFonts w:ascii="Arial" w:hAnsi="Arial" w:cs="Arial"/>
          <w:color w:val="333333"/>
          <w:sz w:val="20"/>
          <w:szCs w:val="20"/>
        </w:rPr>
        <w:t xml:space="preserve">Impartner to provide </w:t>
      </w:r>
      <w:r w:rsidR="00065284">
        <w:rPr>
          <w:rFonts w:ascii="Arial" w:hAnsi="Arial" w:cs="Arial"/>
          <w:color w:val="333333"/>
          <w:sz w:val="20"/>
          <w:szCs w:val="20"/>
        </w:rPr>
        <w:t xml:space="preserve">the </w:t>
      </w:r>
      <w:r w:rsidRPr="009F73F6">
        <w:rPr>
          <w:rFonts w:ascii="Arial" w:hAnsi="Arial" w:cs="Arial"/>
          <w:color w:val="333333"/>
          <w:sz w:val="20"/>
          <w:szCs w:val="20"/>
        </w:rPr>
        <w:t>Reward</w:t>
      </w:r>
      <w:r w:rsidR="00065284">
        <w:rPr>
          <w:rFonts w:ascii="Arial" w:hAnsi="Arial" w:cs="Arial"/>
          <w:color w:val="333333"/>
          <w:sz w:val="20"/>
          <w:szCs w:val="20"/>
        </w:rPr>
        <w:t>s</w:t>
      </w:r>
      <w:r w:rsidRPr="009F73F6">
        <w:rPr>
          <w:rFonts w:ascii="Arial" w:hAnsi="Arial" w:cs="Arial"/>
          <w:color w:val="333333"/>
          <w:sz w:val="20"/>
          <w:szCs w:val="20"/>
        </w:rPr>
        <w:t xml:space="preserve"> Services, such as reward amount(s) ("</w:t>
      </w:r>
      <w:r w:rsidRPr="009F73F6">
        <w:rPr>
          <w:rFonts w:ascii="Arial" w:hAnsi="Arial" w:cs="Arial"/>
          <w:b/>
          <w:bCs/>
          <w:color w:val="333333"/>
          <w:sz w:val="20"/>
          <w:szCs w:val="20"/>
        </w:rPr>
        <w:t>Reward</w:t>
      </w:r>
      <w:r w:rsidR="00065284">
        <w:rPr>
          <w:rFonts w:ascii="Arial" w:hAnsi="Arial" w:cs="Arial"/>
          <w:b/>
          <w:bCs/>
          <w:color w:val="333333"/>
          <w:sz w:val="20"/>
          <w:szCs w:val="20"/>
        </w:rPr>
        <w:t>s</w:t>
      </w:r>
      <w:r w:rsidRPr="009F73F6">
        <w:rPr>
          <w:rFonts w:ascii="Arial" w:hAnsi="Arial" w:cs="Arial"/>
          <w:color w:val="333333"/>
          <w:sz w:val="20"/>
          <w:szCs w:val="20"/>
        </w:rPr>
        <w:t>"), reward recipient (“</w:t>
      </w:r>
      <w:r w:rsidRPr="009F73F6">
        <w:rPr>
          <w:rFonts w:ascii="Arial" w:hAnsi="Arial" w:cs="Arial"/>
          <w:b/>
          <w:bCs/>
          <w:color w:val="333333"/>
          <w:sz w:val="20"/>
          <w:szCs w:val="20"/>
        </w:rPr>
        <w:t>Reward</w:t>
      </w:r>
      <w:r w:rsidR="00065284">
        <w:rPr>
          <w:rFonts w:ascii="Arial" w:hAnsi="Arial" w:cs="Arial"/>
          <w:b/>
          <w:bCs/>
          <w:color w:val="333333"/>
          <w:sz w:val="20"/>
          <w:szCs w:val="20"/>
        </w:rPr>
        <w:t>s</w:t>
      </w:r>
      <w:r w:rsidRPr="009F73F6">
        <w:rPr>
          <w:rFonts w:ascii="Arial" w:hAnsi="Arial" w:cs="Arial"/>
          <w:b/>
          <w:bCs/>
          <w:color w:val="333333"/>
          <w:sz w:val="20"/>
          <w:szCs w:val="20"/>
        </w:rPr>
        <w:t xml:space="preserve"> Recipient</w:t>
      </w:r>
      <w:r w:rsidRPr="009F73F6">
        <w:rPr>
          <w:rFonts w:ascii="Arial" w:hAnsi="Arial" w:cs="Arial"/>
          <w:color w:val="333333"/>
          <w:sz w:val="20"/>
          <w:szCs w:val="20"/>
        </w:rPr>
        <w:t>”), and method of calculating and issuing the Reward</w:t>
      </w:r>
      <w:r w:rsidR="00065284">
        <w:rPr>
          <w:rFonts w:ascii="Arial" w:hAnsi="Arial" w:cs="Arial"/>
          <w:color w:val="333333"/>
          <w:sz w:val="20"/>
          <w:szCs w:val="20"/>
        </w:rPr>
        <w:t>s</w:t>
      </w:r>
      <w:r w:rsidRPr="009F73F6">
        <w:rPr>
          <w:rFonts w:ascii="Arial" w:hAnsi="Arial" w:cs="Arial"/>
          <w:color w:val="333333"/>
          <w:sz w:val="20"/>
          <w:szCs w:val="20"/>
        </w:rPr>
        <w:t xml:space="preserve"> (“</w:t>
      </w:r>
      <w:r w:rsidRPr="009F73F6">
        <w:rPr>
          <w:rFonts w:ascii="Arial" w:hAnsi="Arial" w:cs="Arial"/>
          <w:b/>
          <w:bCs/>
          <w:color w:val="333333"/>
          <w:sz w:val="20"/>
          <w:szCs w:val="20"/>
        </w:rPr>
        <w:t>Calculation Method</w:t>
      </w:r>
      <w:r w:rsidRPr="009F73F6">
        <w:rPr>
          <w:rFonts w:ascii="Arial" w:hAnsi="Arial" w:cs="Arial"/>
          <w:color w:val="333333"/>
          <w:sz w:val="20"/>
          <w:szCs w:val="20"/>
        </w:rPr>
        <w:t>”). Impartner will calculate the amount of the Reward</w:t>
      </w:r>
      <w:r w:rsidR="00065284">
        <w:rPr>
          <w:rFonts w:ascii="Arial" w:hAnsi="Arial" w:cs="Arial"/>
          <w:color w:val="333333"/>
          <w:sz w:val="20"/>
          <w:szCs w:val="20"/>
        </w:rPr>
        <w:t>s</w:t>
      </w:r>
      <w:r w:rsidRPr="009F73F6">
        <w:rPr>
          <w:rFonts w:ascii="Arial" w:hAnsi="Arial" w:cs="Arial"/>
          <w:color w:val="333333"/>
          <w:sz w:val="20"/>
          <w:szCs w:val="20"/>
        </w:rPr>
        <w:t xml:space="preserve"> to be paid to each </w:t>
      </w:r>
      <w:r w:rsidR="00065284">
        <w:rPr>
          <w:rFonts w:ascii="Arial" w:hAnsi="Arial" w:cs="Arial"/>
          <w:color w:val="333333"/>
          <w:sz w:val="20"/>
          <w:szCs w:val="20"/>
        </w:rPr>
        <w:t xml:space="preserve">Rewards </w:t>
      </w:r>
      <w:r w:rsidRPr="009F73F6">
        <w:rPr>
          <w:rFonts w:ascii="Arial" w:hAnsi="Arial" w:cs="Arial"/>
          <w:color w:val="333333"/>
          <w:sz w:val="20"/>
          <w:szCs w:val="20"/>
        </w:rPr>
        <w:t>Recipient based upon the most recent Calculation Method</w:t>
      </w:r>
      <w:r w:rsidR="00CA5E91">
        <w:rPr>
          <w:rFonts w:ascii="Arial" w:hAnsi="Arial" w:cs="Arial"/>
          <w:color w:val="333333"/>
          <w:sz w:val="20"/>
          <w:szCs w:val="20"/>
        </w:rPr>
        <w:t xml:space="preserve"> provided by Customer</w:t>
      </w:r>
      <w:r w:rsidRPr="009F73F6">
        <w:rPr>
          <w:rFonts w:ascii="Arial" w:hAnsi="Arial" w:cs="Arial"/>
          <w:color w:val="333333"/>
          <w:sz w:val="20"/>
          <w:szCs w:val="20"/>
        </w:rPr>
        <w:t>. The minimum amount for any individual Reward</w:t>
      </w:r>
      <w:r w:rsidR="00065284">
        <w:rPr>
          <w:rFonts w:ascii="Arial" w:hAnsi="Arial" w:cs="Arial"/>
          <w:color w:val="333333"/>
          <w:sz w:val="20"/>
          <w:szCs w:val="20"/>
        </w:rPr>
        <w:t>s</w:t>
      </w:r>
      <w:r w:rsidRPr="009F73F6">
        <w:rPr>
          <w:rFonts w:ascii="Arial" w:hAnsi="Arial" w:cs="Arial"/>
          <w:color w:val="333333"/>
          <w:sz w:val="20"/>
          <w:szCs w:val="20"/>
        </w:rPr>
        <w:t xml:space="preserve"> to </w:t>
      </w:r>
      <w:r w:rsidR="00065284">
        <w:rPr>
          <w:rFonts w:ascii="Arial" w:hAnsi="Arial" w:cs="Arial"/>
          <w:color w:val="333333"/>
          <w:sz w:val="20"/>
          <w:szCs w:val="20"/>
        </w:rPr>
        <w:t xml:space="preserve">be </w:t>
      </w:r>
      <w:r w:rsidRPr="009F73F6">
        <w:rPr>
          <w:rFonts w:ascii="Arial" w:hAnsi="Arial" w:cs="Arial"/>
          <w:color w:val="333333"/>
          <w:sz w:val="20"/>
          <w:szCs w:val="20"/>
        </w:rPr>
        <w:t xml:space="preserve">paid to </w:t>
      </w:r>
      <w:r w:rsidR="00065284">
        <w:rPr>
          <w:rFonts w:ascii="Arial" w:hAnsi="Arial" w:cs="Arial"/>
          <w:color w:val="333333"/>
          <w:sz w:val="20"/>
          <w:szCs w:val="20"/>
        </w:rPr>
        <w:t xml:space="preserve">a </w:t>
      </w:r>
      <w:r w:rsidRPr="009F73F6">
        <w:rPr>
          <w:rFonts w:ascii="Arial" w:hAnsi="Arial" w:cs="Arial"/>
          <w:color w:val="333333"/>
          <w:sz w:val="20"/>
          <w:szCs w:val="20"/>
        </w:rPr>
        <w:t>Reward</w:t>
      </w:r>
      <w:r w:rsidR="00065284">
        <w:rPr>
          <w:rFonts w:ascii="Arial" w:hAnsi="Arial" w:cs="Arial"/>
          <w:color w:val="333333"/>
          <w:sz w:val="20"/>
          <w:szCs w:val="20"/>
        </w:rPr>
        <w:t>s</w:t>
      </w:r>
      <w:r w:rsidRPr="009F73F6">
        <w:rPr>
          <w:rFonts w:ascii="Arial" w:hAnsi="Arial" w:cs="Arial"/>
          <w:color w:val="333333"/>
          <w:sz w:val="20"/>
          <w:szCs w:val="20"/>
        </w:rPr>
        <w:t xml:space="preserve"> Recipient is one hundred dollars ($100).  </w:t>
      </w:r>
      <w:r w:rsidR="00CA5E91">
        <w:rPr>
          <w:rFonts w:ascii="Arial" w:hAnsi="Arial" w:cs="Arial"/>
          <w:color w:val="333333"/>
          <w:sz w:val="20"/>
          <w:szCs w:val="20"/>
        </w:rPr>
        <w:t xml:space="preserve">If </w:t>
      </w:r>
      <w:r w:rsidRPr="009F73F6">
        <w:rPr>
          <w:rFonts w:ascii="Arial" w:hAnsi="Arial" w:cs="Arial"/>
          <w:color w:val="333333"/>
          <w:sz w:val="20"/>
          <w:szCs w:val="20"/>
        </w:rPr>
        <w:t>Customer approves Reward</w:t>
      </w:r>
      <w:r w:rsidR="00065284">
        <w:rPr>
          <w:rFonts w:ascii="Arial" w:hAnsi="Arial" w:cs="Arial"/>
          <w:color w:val="333333"/>
          <w:sz w:val="20"/>
          <w:szCs w:val="20"/>
        </w:rPr>
        <w:t>s</w:t>
      </w:r>
      <w:r w:rsidRPr="009F73F6">
        <w:rPr>
          <w:rFonts w:ascii="Arial" w:hAnsi="Arial" w:cs="Arial"/>
          <w:color w:val="333333"/>
          <w:sz w:val="20"/>
          <w:szCs w:val="20"/>
        </w:rPr>
        <w:t xml:space="preserve"> less than one hundred dollars ($100), Impartner may, in its sole discretion</w:t>
      </w:r>
      <w:r>
        <w:rPr>
          <w:rFonts w:ascii="Arial" w:hAnsi="Arial" w:cs="Arial"/>
          <w:color w:val="333333"/>
          <w:sz w:val="20"/>
          <w:szCs w:val="20"/>
        </w:rPr>
        <w:t>,</w:t>
      </w:r>
      <w:r w:rsidRPr="009F73F6">
        <w:rPr>
          <w:rFonts w:ascii="Arial" w:hAnsi="Arial" w:cs="Arial"/>
          <w:color w:val="333333"/>
          <w:sz w:val="20"/>
          <w:szCs w:val="20"/>
        </w:rPr>
        <w:t xml:space="preserve"> charge Customer a per/transaction fee of </w:t>
      </w:r>
      <w:proofErr w:type="gramStart"/>
      <w:r w:rsidRPr="009F73F6">
        <w:rPr>
          <w:rFonts w:ascii="Arial" w:hAnsi="Arial" w:cs="Arial"/>
          <w:color w:val="333333"/>
          <w:sz w:val="20"/>
          <w:szCs w:val="20"/>
        </w:rPr>
        <w:t>twenty five</w:t>
      </w:r>
      <w:proofErr w:type="gramEnd"/>
      <w:r w:rsidRPr="009F73F6">
        <w:rPr>
          <w:rFonts w:ascii="Arial" w:hAnsi="Arial" w:cs="Arial"/>
          <w:color w:val="333333"/>
          <w:sz w:val="20"/>
          <w:szCs w:val="20"/>
        </w:rPr>
        <w:t xml:space="preserve"> dollars ($25).  Rewards will only be issued to </w:t>
      </w:r>
      <w:r w:rsidR="00065284">
        <w:rPr>
          <w:rFonts w:ascii="Arial" w:hAnsi="Arial" w:cs="Arial"/>
          <w:color w:val="333333"/>
          <w:sz w:val="20"/>
          <w:szCs w:val="20"/>
        </w:rPr>
        <w:t xml:space="preserve">Rewards </w:t>
      </w:r>
      <w:r w:rsidRPr="009F73F6">
        <w:rPr>
          <w:rFonts w:ascii="Arial" w:hAnsi="Arial" w:cs="Arial"/>
          <w:color w:val="333333"/>
          <w:sz w:val="20"/>
          <w:szCs w:val="20"/>
        </w:rPr>
        <w:t xml:space="preserve">Recipients after Customer approves such Rewards </w:t>
      </w:r>
      <w:r w:rsidR="00CA5E91">
        <w:rPr>
          <w:rFonts w:ascii="Arial" w:hAnsi="Arial" w:cs="Arial"/>
          <w:color w:val="333333"/>
          <w:sz w:val="20"/>
          <w:szCs w:val="20"/>
        </w:rPr>
        <w:t xml:space="preserve">within </w:t>
      </w:r>
      <w:r w:rsidRPr="009F73F6">
        <w:rPr>
          <w:rFonts w:ascii="Arial" w:hAnsi="Arial" w:cs="Arial"/>
          <w:color w:val="333333"/>
          <w:sz w:val="20"/>
          <w:szCs w:val="20"/>
        </w:rPr>
        <w:t xml:space="preserve">the Licensed Service.  Impartner will only process approved Rewards once it </w:t>
      </w:r>
      <w:r w:rsidR="00CA5E91">
        <w:rPr>
          <w:rFonts w:ascii="Arial" w:hAnsi="Arial" w:cs="Arial"/>
          <w:color w:val="333333"/>
          <w:sz w:val="20"/>
          <w:szCs w:val="20"/>
        </w:rPr>
        <w:t xml:space="preserve">receives the </w:t>
      </w:r>
      <w:r w:rsidRPr="009F73F6">
        <w:rPr>
          <w:rFonts w:ascii="Arial" w:hAnsi="Arial" w:cs="Arial"/>
          <w:color w:val="333333"/>
          <w:sz w:val="20"/>
          <w:szCs w:val="20"/>
        </w:rPr>
        <w:t xml:space="preserve">funds </w:t>
      </w:r>
      <w:r w:rsidR="00CA5E91">
        <w:rPr>
          <w:rFonts w:ascii="Arial" w:hAnsi="Arial" w:cs="Arial"/>
          <w:color w:val="333333"/>
          <w:sz w:val="20"/>
          <w:szCs w:val="20"/>
        </w:rPr>
        <w:t xml:space="preserve">necessary </w:t>
      </w:r>
      <w:r w:rsidRPr="009F73F6">
        <w:rPr>
          <w:rFonts w:ascii="Arial" w:hAnsi="Arial" w:cs="Arial"/>
          <w:color w:val="333333"/>
          <w:sz w:val="20"/>
          <w:szCs w:val="20"/>
        </w:rPr>
        <w:t xml:space="preserve">to pay such Rewards.  Any unused, prefunded Rewards will be returned to Customer within thirty (30) days of the termination </w:t>
      </w:r>
      <w:r w:rsidR="00CA5E91">
        <w:rPr>
          <w:rFonts w:ascii="Arial" w:hAnsi="Arial" w:cs="Arial"/>
          <w:color w:val="333333"/>
          <w:sz w:val="20"/>
          <w:szCs w:val="20"/>
        </w:rPr>
        <w:t xml:space="preserve">or expiration </w:t>
      </w:r>
      <w:r w:rsidRPr="009F73F6">
        <w:rPr>
          <w:rFonts w:ascii="Arial" w:hAnsi="Arial" w:cs="Arial"/>
          <w:color w:val="333333"/>
          <w:sz w:val="20"/>
          <w:szCs w:val="20"/>
        </w:rPr>
        <w:t>of this Agreement.</w:t>
      </w:r>
      <w:r>
        <w:rPr>
          <w:rFonts w:ascii="Arial" w:hAnsi="Arial" w:cs="Arial"/>
          <w:color w:val="333333"/>
          <w:sz w:val="20"/>
          <w:szCs w:val="20"/>
        </w:rPr>
        <w:t xml:space="preserve">  </w:t>
      </w:r>
      <w:r w:rsidRPr="009F73F6">
        <w:rPr>
          <w:rFonts w:ascii="Arial" w:hAnsi="Arial" w:cs="Arial"/>
          <w:sz w:val="20"/>
          <w:szCs w:val="20"/>
        </w:rPr>
        <w:t xml:space="preserve">If Rewards are paid to Rewards Recipients in a currency other than the currency in which the funds are paid to Impartner, exchange rates will be calculated using the prevailing rate of the Payment Processor applicable at the time Rewards payments are made.  </w:t>
      </w:r>
    </w:p>
    <w:p w14:paraId="169A997D" w14:textId="17F48C64" w:rsidR="007F0091" w:rsidRDefault="007F0091" w:rsidP="007F0091">
      <w:pPr>
        <w:tabs>
          <w:tab w:val="left" w:pos="900"/>
        </w:tabs>
        <w:spacing w:after="150"/>
        <w:ind w:left="360"/>
        <w:jc w:val="both"/>
        <w:rPr>
          <w:rFonts w:ascii="Arial" w:hAnsi="Arial" w:cs="Arial"/>
        </w:rPr>
      </w:pPr>
      <w:r w:rsidRPr="007F0091">
        <w:rPr>
          <w:rFonts w:ascii="Arial" w:hAnsi="Arial" w:cs="Arial"/>
          <w:b/>
          <w:bCs/>
          <w:color w:val="333333"/>
          <w:sz w:val="20"/>
          <w:szCs w:val="20"/>
        </w:rPr>
        <w:t>2.6.2 Payment Processors.</w:t>
      </w:r>
      <w:r>
        <w:rPr>
          <w:rFonts w:ascii="Arial" w:hAnsi="Arial" w:cs="Arial"/>
          <w:color w:val="333333"/>
          <w:sz w:val="20"/>
          <w:szCs w:val="20"/>
        </w:rPr>
        <w:t xml:space="preserve">  </w:t>
      </w:r>
      <w:r w:rsidRPr="009F73F6">
        <w:rPr>
          <w:rFonts w:ascii="Arial" w:hAnsi="Arial" w:cs="Arial"/>
          <w:color w:val="333333"/>
          <w:sz w:val="20"/>
          <w:szCs w:val="20"/>
        </w:rPr>
        <w:t>Impartner may utilize the services of one or more third-party payments processor</w:t>
      </w:r>
      <w:r w:rsidR="00065284">
        <w:rPr>
          <w:rFonts w:ascii="Arial" w:hAnsi="Arial" w:cs="Arial"/>
          <w:color w:val="333333"/>
          <w:sz w:val="20"/>
          <w:szCs w:val="20"/>
        </w:rPr>
        <w:t>s</w:t>
      </w:r>
      <w:r w:rsidRPr="009F73F6">
        <w:rPr>
          <w:rFonts w:ascii="Arial" w:hAnsi="Arial" w:cs="Arial"/>
          <w:color w:val="333333"/>
          <w:sz w:val="20"/>
          <w:szCs w:val="20"/>
        </w:rPr>
        <w:t xml:space="preserve"> (each a "</w:t>
      </w:r>
      <w:r w:rsidRPr="009F73F6">
        <w:rPr>
          <w:rFonts w:ascii="Arial" w:hAnsi="Arial" w:cs="Arial"/>
          <w:b/>
          <w:bCs/>
          <w:color w:val="333333"/>
          <w:sz w:val="20"/>
          <w:szCs w:val="20"/>
        </w:rPr>
        <w:t>Payment Processor</w:t>
      </w:r>
      <w:r w:rsidRPr="009F73F6">
        <w:rPr>
          <w:rFonts w:ascii="Arial" w:hAnsi="Arial" w:cs="Arial"/>
          <w:color w:val="333333"/>
          <w:sz w:val="20"/>
          <w:szCs w:val="20"/>
        </w:rPr>
        <w:t>") to process Rewards payments.  Impartner shall have no liability for the acts or omissions of third-party Payment Processors, including any rejected payments o</w:t>
      </w:r>
      <w:r w:rsidR="00065284">
        <w:rPr>
          <w:rFonts w:ascii="Arial" w:hAnsi="Arial" w:cs="Arial"/>
          <w:color w:val="333333"/>
          <w:sz w:val="20"/>
          <w:szCs w:val="20"/>
        </w:rPr>
        <w:t>r</w:t>
      </w:r>
      <w:r w:rsidRPr="009F73F6">
        <w:rPr>
          <w:rFonts w:ascii="Arial" w:hAnsi="Arial" w:cs="Arial"/>
          <w:color w:val="333333"/>
          <w:sz w:val="20"/>
          <w:szCs w:val="20"/>
        </w:rPr>
        <w:t xml:space="preserve"> payment delays.  Impartner reserves the right to charge Customer for any transaction fees associated with wire investigations, insufficient funds, return payments, generation or mailing of end-of-year Form 1099s or other tax statements.  For clarity, unless expressly agreed otherwise in writing, Impartner does not issue Form 1099s for Customer or Rewards Recipients.  </w:t>
      </w:r>
    </w:p>
    <w:p w14:paraId="282C87D9" w14:textId="5159B014" w:rsidR="007F0091" w:rsidRDefault="007F0091" w:rsidP="007F0091">
      <w:pPr>
        <w:tabs>
          <w:tab w:val="left" w:pos="900"/>
        </w:tabs>
        <w:spacing w:after="150"/>
        <w:ind w:left="360"/>
        <w:jc w:val="both"/>
        <w:rPr>
          <w:rFonts w:ascii="Arial" w:hAnsi="Arial" w:cs="Arial"/>
        </w:rPr>
      </w:pPr>
      <w:r w:rsidRPr="007F0091">
        <w:rPr>
          <w:rFonts w:ascii="Arial" w:hAnsi="Arial" w:cs="Arial"/>
          <w:b/>
          <w:bCs/>
          <w:color w:val="333333"/>
          <w:sz w:val="20"/>
          <w:szCs w:val="20"/>
        </w:rPr>
        <w:t xml:space="preserve">2.6.3 Rewards Indemnification. </w:t>
      </w:r>
      <w:r w:rsidR="00734934" w:rsidRPr="00734934">
        <w:rPr>
          <w:rFonts w:ascii="Arial" w:hAnsi="Arial" w:cs="Arial"/>
          <w:color w:val="333333"/>
          <w:sz w:val="20"/>
          <w:szCs w:val="20"/>
        </w:rPr>
        <w:t>Customer agrees to indemnify, defend, and hold Impartner and its Payment Processors harmless from and against all losses, damages, liabilities, costs, and expenses resulting from any claims or actions arising out of any actual or alleged violation of Customer’s obligation to report taxes associated with the Rewards. This obligation shall not be subject to any limitation of liability set forth elsewhere in the Agreement.</w:t>
      </w:r>
    </w:p>
    <w:p w14:paraId="672FEFC4" w14:textId="4D659E7D" w:rsidR="007F0091" w:rsidRPr="007F0091" w:rsidRDefault="007F0091" w:rsidP="007F0091">
      <w:pPr>
        <w:tabs>
          <w:tab w:val="left" w:pos="900"/>
        </w:tabs>
        <w:spacing w:after="150"/>
        <w:ind w:left="360"/>
        <w:jc w:val="both"/>
        <w:rPr>
          <w:rFonts w:ascii="Arial" w:hAnsi="Arial" w:cs="Arial"/>
        </w:rPr>
      </w:pPr>
      <w:r w:rsidRPr="007F0091">
        <w:rPr>
          <w:rFonts w:ascii="Arial" w:hAnsi="Arial" w:cs="Arial"/>
          <w:b/>
          <w:bCs/>
          <w:color w:val="333333"/>
          <w:sz w:val="20"/>
          <w:szCs w:val="20"/>
        </w:rPr>
        <w:t>2.6.4 Rewards Compliance</w:t>
      </w:r>
      <w:r>
        <w:rPr>
          <w:rFonts w:ascii="Arial" w:hAnsi="Arial" w:cs="Arial"/>
          <w:b/>
          <w:bCs/>
          <w:color w:val="333333"/>
          <w:sz w:val="20"/>
          <w:szCs w:val="20"/>
        </w:rPr>
        <w:t xml:space="preserve"> with Law.</w:t>
      </w:r>
      <w:r w:rsidRPr="007F0091">
        <w:rPr>
          <w:rFonts w:ascii="Arial" w:hAnsi="Arial" w:cs="Arial"/>
          <w:b/>
          <w:bCs/>
          <w:color w:val="333333"/>
          <w:sz w:val="20"/>
          <w:szCs w:val="20"/>
        </w:rPr>
        <w:t xml:space="preserve"> </w:t>
      </w:r>
      <w:r w:rsidRPr="009F73F6">
        <w:rPr>
          <w:rFonts w:ascii="Arial" w:hAnsi="Arial" w:cs="Arial"/>
          <w:color w:val="333333"/>
          <w:sz w:val="20"/>
          <w:szCs w:val="20"/>
        </w:rPr>
        <w:t xml:space="preserve">Customer is solely responsible for determining if a Reward payment or designated </w:t>
      </w:r>
      <w:r w:rsidR="00734934">
        <w:rPr>
          <w:rFonts w:ascii="Arial" w:hAnsi="Arial" w:cs="Arial"/>
          <w:color w:val="333333"/>
          <w:sz w:val="20"/>
          <w:szCs w:val="20"/>
        </w:rPr>
        <w:t xml:space="preserve">Rewards </w:t>
      </w:r>
      <w:r w:rsidRPr="009F73F6">
        <w:rPr>
          <w:rFonts w:ascii="Arial" w:hAnsi="Arial" w:cs="Arial"/>
          <w:color w:val="333333"/>
          <w:sz w:val="20"/>
          <w:szCs w:val="20"/>
        </w:rPr>
        <w:t>Recipient receiving a Reward would violate any provision of any present or future risk control program of the Federal Reserve, Office of Foreign Assets Control (OFAC) policy, Presidential Order, Financial Industry Regulatory Authority (FINRA) policy, any anti-money laundering (AML), anti-terror regulations</w:t>
      </w:r>
      <w:r>
        <w:rPr>
          <w:rFonts w:ascii="Arial" w:hAnsi="Arial" w:cs="Arial"/>
          <w:color w:val="333333"/>
          <w:sz w:val="20"/>
          <w:szCs w:val="20"/>
        </w:rPr>
        <w:t>,</w:t>
      </w:r>
      <w:r w:rsidRPr="009F73F6">
        <w:rPr>
          <w:rFonts w:ascii="Arial" w:hAnsi="Arial" w:cs="Arial"/>
          <w:color w:val="333333"/>
          <w:sz w:val="20"/>
          <w:szCs w:val="20"/>
        </w:rPr>
        <w:t xml:space="preserve"> other applicable </w:t>
      </w:r>
      <w:r>
        <w:rPr>
          <w:rFonts w:ascii="Arial" w:hAnsi="Arial" w:cs="Arial"/>
          <w:color w:val="333333"/>
          <w:sz w:val="20"/>
          <w:szCs w:val="20"/>
        </w:rPr>
        <w:t>l</w:t>
      </w:r>
      <w:r w:rsidRPr="009F73F6">
        <w:rPr>
          <w:rFonts w:ascii="Arial" w:hAnsi="Arial" w:cs="Arial"/>
          <w:color w:val="333333"/>
          <w:sz w:val="20"/>
          <w:szCs w:val="20"/>
        </w:rPr>
        <w:t>aw</w:t>
      </w:r>
      <w:r>
        <w:rPr>
          <w:rFonts w:ascii="Arial" w:hAnsi="Arial" w:cs="Arial"/>
          <w:color w:val="333333"/>
          <w:sz w:val="20"/>
          <w:szCs w:val="20"/>
        </w:rPr>
        <w:t>,</w:t>
      </w:r>
      <w:r w:rsidRPr="009F73F6">
        <w:rPr>
          <w:rFonts w:ascii="Arial" w:hAnsi="Arial" w:cs="Arial"/>
          <w:color w:val="333333"/>
          <w:sz w:val="20"/>
          <w:szCs w:val="20"/>
        </w:rPr>
        <w:t xml:space="preserve"> or </w:t>
      </w:r>
      <w:r w:rsidR="006A3F8D">
        <w:rPr>
          <w:rFonts w:ascii="Arial" w:hAnsi="Arial" w:cs="Arial"/>
          <w:color w:val="333333"/>
          <w:sz w:val="20"/>
          <w:szCs w:val="20"/>
        </w:rPr>
        <w:t xml:space="preserve">the </w:t>
      </w:r>
      <w:r w:rsidRPr="009F73F6">
        <w:rPr>
          <w:rFonts w:ascii="Arial" w:hAnsi="Arial" w:cs="Arial"/>
          <w:color w:val="333333"/>
          <w:sz w:val="20"/>
          <w:szCs w:val="20"/>
        </w:rPr>
        <w:t xml:space="preserve">rules of the NACHA, Electronic Check Clearing House Organization, card associations, clearinghouses, networks and/or other associations which regulate Rewards transactions.  </w:t>
      </w:r>
    </w:p>
    <w:p w14:paraId="33191C6A" w14:textId="3BCCBE38" w:rsidR="005033DF" w:rsidRDefault="004E6921" w:rsidP="00FB7A97">
      <w:pPr>
        <w:spacing w:after="150"/>
        <w:jc w:val="both"/>
        <w:rPr>
          <w:rFonts w:ascii="Arial" w:hAnsi="Arial" w:cs="Arial"/>
          <w:color w:val="333333"/>
          <w:sz w:val="20"/>
          <w:szCs w:val="20"/>
        </w:rPr>
      </w:pPr>
      <w:r>
        <w:rPr>
          <w:rFonts w:ascii="Arial" w:hAnsi="Arial" w:cs="Arial"/>
          <w:color w:val="333333"/>
          <w:sz w:val="20"/>
          <w:szCs w:val="20"/>
        </w:rPr>
        <w:lastRenderedPageBreak/>
        <w:t xml:space="preserve"> </w:t>
      </w:r>
    </w:p>
    <w:p w14:paraId="4C4EF325" w14:textId="000B4D9E" w:rsidR="00716467" w:rsidRDefault="00716467" w:rsidP="008D5F11">
      <w:pPr>
        <w:spacing w:after="150"/>
        <w:jc w:val="both"/>
        <w:rPr>
          <w:rFonts w:ascii="Arial" w:hAnsi="Arial" w:cs="Arial"/>
          <w:b/>
          <w:bCs/>
          <w:color w:val="333333"/>
          <w:sz w:val="20"/>
          <w:szCs w:val="20"/>
        </w:rPr>
      </w:pPr>
      <w:r>
        <w:rPr>
          <w:rFonts w:ascii="Arial" w:hAnsi="Arial" w:cs="Arial"/>
          <w:b/>
          <w:bCs/>
          <w:color w:val="333333"/>
          <w:sz w:val="20"/>
          <w:szCs w:val="20"/>
        </w:rPr>
        <w:t xml:space="preserve">3.  </w:t>
      </w:r>
      <w:bookmarkStart w:id="5" w:name="_Hlk93343238"/>
      <w:r w:rsidR="007740A5">
        <w:rPr>
          <w:rFonts w:ascii="Arial" w:hAnsi="Arial" w:cs="Arial"/>
          <w:b/>
          <w:bCs/>
          <w:color w:val="333333"/>
          <w:sz w:val="20"/>
          <w:szCs w:val="20"/>
        </w:rPr>
        <w:t xml:space="preserve">PERMITTED USE OF THE </w:t>
      </w:r>
      <w:r w:rsidR="00242145">
        <w:rPr>
          <w:rFonts w:ascii="Arial" w:hAnsi="Arial" w:cs="Arial"/>
          <w:b/>
          <w:bCs/>
          <w:color w:val="333333"/>
          <w:sz w:val="20"/>
          <w:szCs w:val="20"/>
        </w:rPr>
        <w:t xml:space="preserve">LICENSED </w:t>
      </w:r>
      <w:r w:rsidR="007740A5">
        <w:rPr>
          <w:rFonts w:ascii="Arial" w:hAnsi="Arial" w:cs="Arial"/>
          <w:b/>
          <w:bCs/>
          <w:color w:val="333333"/>
          <w:sz w:val="20"/>
          <w:szCs w:val="20"/>
        </w:rPr>
        <w:t>SERVICE</w:t>
      </w:r>
      <w:r w:rsidR="00242145">
        <w:rPr>
          <w:rFonts w:ascii="Arial" w:hAnsi="Arial" w:cs="Arial"/>
          <w:b/>
          <w:bCs/>
          <w:color w:val="333333"/>
          <w:sz w:val="20"/>
          <w:szCs w:val="20"/>
        </w:rPr>
        <w:t>S</w:t>
      </w:r>
      <w:bookmarkEnd w:id="5"/>
    </w:p>
    <w:p w14:paraId="7BFB8A8C" w14:textId="691D0756" w:rsidR="00685524" w:rsidRPr="00685524" w:rsidRDefault="006A6FA9" w:rsidP="008D5F11">
      <w:pPr>
        <w:spacing w:after="150"/>
        <w:jc w:val="both"/>
        <w:rPr>
          <w:rFonts w:ascii="Arial" w:hAnsi="Arial" w:cs="Arial"/>
          <w:color w:val="333333"/>
          <w:sz w:val="20"/>
          <w:szCs w:val="20"/>
        </w:rPr>
      </w:pPr>
      <w:r w:rsidRPr="006A6FA9">
        <w:rPr>
          <w:rFonts w:ascii="Arial" w:hAnsi="Arial" w:cs="Arial"/>
          <w:b/>
          <w:bCs/>
          <w:color w:val="333333"/>
          <w:sz w:val="20"/>
          <w:szCs w:val="20"/>
        </w:rPr>
        <w:t>3.1 Use of</w:t>
      </w:r>
      <w:r w:rsidR="006A3F8D">
        <w:rPr>
          <w:rFonts w:ascii="Arial" w:hAnsi="Arial" w:cs="Arial"/>
          <w:b/>
          <w:bCs/>
          <w:color w:val="333333"/>
          <w:sz w:val="20"/>
          <w:szCs w:val="20"/>
        </w:rPr>
        <w:t xml:space="preserve"> Licensed</w:t>
      </w:r>
      <w:r w:rsidRPr="006A6FA9">
        <w:rPr>
          <w:rFonts w:ascii="Arial" w:hAnsi="Arial" w:cs="Arial"/>
          <w:b/>
          <w:bCs/>
          <w:color w:val="333333"/>
          <w:sz w:val="20"/>
          <w:szCs w:val="20"/>
        </w:rPr>
        <w:t xml:space="preserve"> Services.</w:t>
      </w:r>
      <w:r>
        <w:rPr>
          <w:rFonts w:ascii="Arial" w:hAnsi="Arial" w:cs="Arial"/>
          <w:color w:val="333333"/>
          <w:sz w:val="20"/>
          <w:szCs w:val="20"/>
        </w:rPr>
        <w:t xml:space="preserve">  </w:t>
      </w:r>
      <w:r w:rsidR="006A3F8D">
        <w:rPr>
          <w:rFonts w:ascii="Arial" w:hAnsi="Arial" w:cs="Arial"/>
          <w:color w:val="333333"/>
          <w:sz w:val="20"/>
          <w:szCs w:val="20"/>
        </w:rPr>
        <w:t xml:space="preserve">Customer </w:t>
      </w:r>
      <w:r w:rsidR="00685524" w:rsidRPr="00685524">
        <w:rPr>
          <w:rFonts w:ascii="Arial" w:hAnsi="Arial" w:cs="Arial"/>
          <w:color w:val="333333"/>
          <w:sz w:val="20"/>
          <w:szCs w:val="20"/>
        </w:rPr>
        <w:t>shall: (</w:t>
      </w:r>
      <w:proofErr w:type="spellStart"/>
      <w:r w:rsidR="00685524" w:rsidRPr="00685524">
        <w:rPr>
          <w:rFonts w:ascii="Arial" w:hAnsi="Arial" w:cs="Arial"/>
          <w:color w:val="333333"/>
          <w:sz w:val="20"/>
          <w:szCs w:val="20"/>
        </w:rPr>
        <w:t>i</w:t>
      </w:r>
      <w:proofErr w:type="spellEnd"/>
      <w:r w:rsidR="00685524" w:rsidRPr="00685524">
        <w:rPr>
          <w:rFonts w:ascii="Arial" w:hAnsi="Arial" w:cs="Arial"/>
          <w:color w:val="333333"/>
          <w:sz w:val="20"/>
          <w:szCs w:val="20"/>
        </w:rPr>
        <w:t xml:space="preserve">) </w:t>
      </w:r>
      <w:r w:rsidR="00691CF3">
        <w:rPr>
          <w:rFonts w:ascii="Arial" w:hAnsi="Arial" w:cs="Arial"/>
          <w:color w:val="333333"/>
          <w:sz w:val="20"/>
          <w:szCs w:val="20"/>
        </w:rPr>
        <w:t xml:space="preserve">not </w:t>
      </w:r>
      <w:r>
        <w:rPr>
          <w:rFonts w:ascii="Arial" w:hAnsi="Arial" w:cs="Arial"/>
          <w:color w:val="333333"/>
          <w:sz w:val="20"/>
          <w:szCs w:val="20"/>
        </w:rPr>
        <w:t xml:space="preserve">make the Licensed Services available to anyone other than those authorized under this Agreement; (ii) not </w:t>
      </w:r>
      <w:r w:rsidR="00685524" w:rsidRPr="00685524">
        <w:rPr>
          <w:rFonts w:ascii="Arial" w:hAnsi="Arial" w:cs="Arial"/>
          <w:color w:val="333333"/>
          <w:sz w:val="20"/>
          <w:szCs w:val="20"/>
        </w:rPr>
        <w:t xml:space="preserve">use the </w:t>
      </w:r>
      <w:r w:rsidR="00685524">
        <w:rPr>
          <w:rFonts w:ascii="Arial" w:hAnsi="Arial" w:cs="Arial"/>
          <w:color w:val="333333"/>
          <w:sz w:val="20"/>
          <w:szCs w:val="20"/>
        </w:rPr>
        <w:t xml:space="preserve">Licensed </w:t>
      </w:r>
      <w:r w:rsidR="00685524" w:rsidRPr="00685524">
        <w:rPr>
          <w:rFonts w:ascii="Arial" w:hAnsi="Arial" w:cs="Arial"/>
          <w:color w:val="333333"/>
          <w:sz w:val="20"/>
          <w:szCs w:val="20"/>
        </w:rPr>
        <w:t xml:space="preserve">Services </w:t>
      </w:r>
      <w:r w:rsidR="00691CF3">
        <w:rPr>
          <w:rFonts w:ascii="Arial" w:hAnsi="Arial" w:cs="Arial"/>
          <w:color w:val="333333"/>
          <w:sz w:val="20"/>
          <w:szCs w:val="20"/>
        </w:rPr>
        <w:t>in any manner that exceed</w:t>
      </w:r>
      <w:r w:rsidR="00E24AEE">
        <w:rPr>
          <w:rFonts w:ascii="Arial" w:hAnsi="Arial" w:cs="Arial"/>
          <w:color w:val="333333"/>
          <w:sz w:val="20"/>
          <w:szCs w:val="20"/>
        </w:rPr>
        <w:t>s</w:t>
      </w:r>
      <w:r w:rsidR="00691CF3">
        <w:rPr>
          <w:rFonts w:ascii="Arial" w:hAnsi="Arial" w:cs="Arial"/>
          <w:color w:val="333333"/>
          <w:sz w:val="20"/>
          <w:szCs w:val="20"/>
        </w:rPr>
        <w:t xml:space="preserve"> the scope of the </w:t>
      </w:r>
      <w:r w:rsidR="00685524" w:rsidRPr="00685524">
        <w:rPr>
          <w:rFonts w:ascii="Arial" w:hAnsi="Arial" w:cs="Arial"/>
          <w:color w:val="333333"/>
          <w:sz w:val="20"/>
          <w:szCs w:val="20"/>
        </w:rPr>
        <w:t>applicable Order Form;</w:t>
      </w:r>
      <w:r w:rsidR="00E24AEE">
        <w:rPr>
          <w:rFonts w:ascii="Arial" w:hAnsi="Arial" w:cs="Arial"/>
          <w:color w:val="333333"/>
          <w:sz w:val="20"/>
          <w:szCs w:val="20"/>
        </w:rPr>
        <w:t xml:space="preserve"> (i</w:t>
      </w:r>
      <w:r>
        <w:rPr>
          <w:rFonts w:ascii="Arial" w:hAnsi="Arial" w:cs="Arial"/>
          <w:color w:val="333333"/>
          <w:sz w:val="20"/>
          <w:szCs w:val="20"/>
        </w:rPr>
        <w:t>i</w:t>
      </w:r>
      <w:r w:rsidR="00E24AEE">
        <w:rPr>
          <w:rFonts w:ascii="Arial" w:hAnsi="Arial" w:cs="Arial"/>
          <w:color w:val="333333"/>
          <w:sz w:val="20"/>
          <w:szCs w:val="20"/>
        </w:rPr>
        <w:t>i</w:t>
      </w:r>
      <w:r w:rsidR="00E24AEE" w:rsidRPr="00D55189">
        <w:rPr>
          <w:rFonts w:ascii="Arial" w:hAnsi="Arial" w:cs="Arial"/>
          <w:color w:val="333333"/>
          <w:sz w:val="20"/>
          <w:szCs w:val="20"/>
        </w:rPr>
        <w:t xml:space="preserve">) use commercially reasonable efforts to prevent unauthorized access to or use of the </w:t>
      </w:r>
      <w:r w:rsidR="00E24AEE">
        <w:rPr>
          <w:rFonts w:ascii="Arial" w:hAnsi="Arial" w:cs="Arial"/>
          <w:color w:val="333333"/>
          <w:sz w:val="20"/>
          <w:szCs w:val="20"/>
        </w:rPr>
        <w:t xml:space="preserve">Licensed </w:t>
      </w:r>
      <w:r w:rsidR="00E24AEE" w:rsidRPr="00D55189">
        <w:rPr>
          <w:rFonts w:ascii="Arial" w:hAnsi="Arial" w:cs="Arial"/>
          <w:color w:val="333333"/>
          <w:sz w:val="20"/>
          <w:szCs w:val="20"/>
        </w:rPr>
        <w:t>Service</w:t>
      </w:r>
      <w:r w:rsidR="00E24AEE">
        <w:rPr>
          <w:rFonts w:ascii="Arial" w:hAnsi="Arial" w:cs="Arial"/>
          <w:color w:val="333333"/>
          <w:sz w:val="20"/>
          <w:szCs w:val="20"/>
        </w:rPr>
        <w:t>s</w:t>
      </w:r>
      <w:r w:rsidR="002813DF">
        <w:rPr>
          <w:rFonts w:ascii="Arial" w:hAnsi="Arial" w:cs="Arial"/>
          <w:color w:val="333333"/>
          <w:sz w:val="20"/>
          <w:szCs w:val="20"/>
        </w:rPr>
        <w:t>; (i</w:t>
      </w:r>
      <w:r>
        <w:rPr>
          <w:rFonts w:ascii="Arial" w:hAnsi="Arial" w:cs="Arial"/>
          <w:color w:val="333333"/>
          <w:sz w:val="20"/>
          <w:szCs w:val="20"/>
        </w:rPr>
        <w:t>v</w:t>
      </w:r>
      <w:r w:rsidR="002813DF">
        <w:rPr>
          <w:rFonts w:ascii="Arial" w:hAnsi="Arial" w:cs="Arial"/>
          <w:color w:val="333333"/>
          <w:sz w:val="20"/>
          <w:szCs w:val="20"/>
        </w:rPr>
        <w:t xml:space="preserve">) </w:t>
      </w:r>
      <w:r w:rsidR="002813DF" w:rsidRPr="00685524">
        <w:rPr>
          <w:rFonts w:ascii="Arial" w:hAnsi="Arial" w:cs="Arial"/>
          <w:color w:val="333333"/>
          <w:sz w:val="20"/>
          <w:szCs w:val="20"/>
        </w:rPr>
        <w:t xml:space="preserve">promptly notify </w:t>
      </w:r>
      <w:r w:rsidR="002813DF">
        <w:rPr>
          <w:rFonts w:ascii="Arial" w:hAnsi="Arial" w:cs="Arial"/>
          <w:color w:val="333333"/>
          <w:sz w:val="20"/>
          <w:szCs w:val="20"/>
        </w:rPr>
        <w:t>Impartner</w:t>
      </w:r>
      <w:r w:rsidR="002813DF" w:rsidRPr="00685524">
        <w:rPr>
          <w:rFonts w:ascii="Arial" w:hAnsi="Arial" w:cs="Arial"/>
          <w:color w:val="333333"/>
          <w:sz w:val="20"/>
          <w:szCs w:val="20"/>
        </w:rPr>
        <w:t xml:space="preserve"> of any unauthorized access or use of the</w:t>
      </w:r>
      <w:r w:rsidR="00734934">
        <w:rPr>
          <w:rFonts w:ascii="Arial" w:hAnsi="Arial" w:cs="Arial"/>
          <w:color w:val="333333"/>
          <w:sz w:val="20"/>
          <w:szCs w:val="20"/>
        </w:rPr>
        <w:t xml:space="preserve"> Licensed</w:t>
      </w:r>
      <w:r w:rsidR="002813DF" w:rsidRPr="00685524">
        <w:rPr>
          <w:rFonts w:ascii="Arial" w:hAnsi="Arial" w:cs="Arial"/>
          <w:color w:val="333333"/>
          <w:sz w:val="20"/>
          <w:szCs w:val="20"/>
        </w:rPr>
        <w:t xml:space="preserve"> Services, passwords, authentication credentials, or any unauthorized use, access, or disclosure of </w:t>
      </w:r>
      <w:r w:rsidR="002813DF">
        <w:rPr>
          <w:rFonts w:ascii="Arial" w:hAnsi="Arial" w:cs="Arial"/>
          <w:color w:val="333333"/>
          <w:sz w:val="20"/>
          <w:szCs w:val="20"/>
        </w:rPr>
        <w:t>Customer Data</w:t>
      </w:r>
      <w:r w:rsidR="002813DF" w:rsidRPr="00685524">
        <w:rPr>
          <w:rFonts w:ascii="Arial" w:hAnsi="Arial" w:cs="Arial"/>
          <w:color w:val="333333"/>
          <w:sz w:val="20"/>
          <w:szCs w:val="20"/>
        </w:rPr>
        <w:t>;</w:t>
      </w:r>
      <w:r w:rsidR="00685524" w:rsidRPr="00685524">
        <w:rPr>
          <w:rFonts w:ascii="Arial" w:hAnsi="Arial" w:cs="Arial"/>
          <w:color w:val="333333"/>
          <w:sz w:val="20"/>
          <w:szCs w:val="20"/>
        </w:rPr>
        <w:t xml:space="preserve"> (</w:t>
      </w:r>
      <w:r w:rsidR="00296AEB">
        <w:rPr>
          <w:rFonts w:ascii="Arial" w:hAnsi="Arial" w:cs="Arial"/>
          <w:color w:val="333333"/>
          <w:sz w:val="20"/>
          <w:szCs w:val="20"/>
        </w:rPr>
        <w:t>v</w:t>
      </w:r>
      <w:r w:rsidR="00685524" w:rsidRPr="00685524">
        <w:rPr>
          <w:rFonts w:ascii="Arial" w:hAnsi="Arial" w:cs="Arial"/>
          <w:color w:val="333333"/>
          <w:sz w:val="20"/>
          <w:szCs w:val="20"/>
        </w:rPr>
        <w:t xml:space="preserve">) comply, and cause its </w:t>
      </w:r>
      <w:r w:rsidR="00685524">
        <w:rPr>
          <w:rFonts w:ascii="Arial" w:hAnsi="Arial" w:cs="Arial"/>
          <w:color w:val="333333"/>
          <w:sz w:val="20"/>
          <w:szCs w:val="20"/>
        </w:rPr>
        <w:t xml:space="preserve">Portal </w:t>
      </w:r>
      <w:r w:rsidR="00685524" w:rsidRPr="00685524">
        <w:rPr>
          <w:rFonts w:ascii="Arial" w:hAnsi="Arial" w:cs="Arial"/>
          <w:color w:val="333333"/>
          <w:sz w:val="20"/>
          <w:szCs w:val="20"/>
        </w:rPr>
        <w:t>Users to comply, with the Agreement</w:t>
      </w:r>
      <w:r w:rsidR="00093446">
        <w:rPr>
          <w:rFonts w:ascii="Arial" w:hAnsi="Arial" w:cs="Arial"/>
          <w:color w:val="333333"/>
          <w:sz w:val="20"/>
          <w:szCs w:val="20"/>
        </w:rPr>
        <w:t xml:space="preserve">, and </w:t>
      </w:r>
      <w:r w:rsidR="00093446" w:rsidRPr="00D55189">
        <w:rPr>
          <w:rFonts w:ascii="Arial" w:hAnsi="Arial" w:cs="Arial"/>
          <w:color w:val="333333"/>
          <w:sz w:val="20"/>
          <w:szCs w:val="20"/>
        </w:rPr>
        <w:t xml:space="preserve">be </w:t>
      </w:r>
      <w:r w:rsidR="00353274">
        <w:rPr>
          <w:rFonts w:ascii="Arial" w:hAnsi="Arial" w:cs="Arial"/>
          <w:color w:val="333333"/>
          <w:sz w:val="20"/>
          <w:szCs w:val="20"/>
        </w:rPr>
        <w:t xml:space="preserve">solely </w:t>
      </w:r>
      <w:r w:rsidR="00093446" w:rsidRPr="00D55189">
        <w:rPr>
          <w:rFonts w:ascii="Arial" w:hAnsi="Arial" w:cs="Arial"/>
          <w:color w:val="333333"/>
          <w:sz w:val="20"/>
          <w:szCs w:val="20"/>
        </w:rPr>
        <w:t xml:space="preserve">responsible for its </w:t>
      </w:r>
      <w:r w:rsidR="00093446">
        <w:rPr>
          <w:rFonts w:ascii="Arial" w:hAnsi="Arial" w:cs="Arial"/>
          <w:color w:val="333333"/>
          <w:sz w:val="20"/>
          <w:szCs w:val="20"/>
        </w:rPr>
        <w:t xml:space="preserve">Portal </w:t>
      </w:r>
      <w:r w:rsidR="00093446" w:rsidRPr="00D55189">
        <w:rPr>
          <w:rFonts w:ascii="Arial" w:hAnsi="Arial" w:cs="Arial"/>
          <w:color w:val="333333"/>
          <w:sz w:val="20"/>
          <w:szCs w:val="20"/>
        </w:rPr>
        <w:t>Users’ compliance with this Agreement</w:t>
      </w:r>
      <w:r w:rsidR="00685524" w:rsidRPr="00685524">
        <w:rPr>
          <w:rFonts w:ascii="Arial" w:hAnsi="Arial" w:cs="Arial"/>
          <w:color w:val="333333"/>
          <w:sz w:val="20"/>
          <w:szCs w:val="20"/>
        </w:rPr>
        <w:t>; (v</w:t>
      </w:r>
      <w:r w:rsidR="00296AEB">
        <w:rPr>
          <w:rFonts w:ascii="Arial" w:hAnsi="Arial" w:cs="Arial"/>
          <w:color w:val="333333"/>
          <w:sz w:val="20"/>
          <w:szCs w:val="20"/>
        </w:rPr>
        <w:t>i</w:t>
      </w:r>
      <w:r w:rsidR="00685524" w:rsidRPr="00685524">
        <w:rPr>
          <w:rFonts w:ascii="Arial" w:hAnsi="Arial" w:cs="Arial"/>
          <w:color w:val="333333"/>
          <w:sz w:val="20"/>
          <w:szCs w:val="20"/>
        </w:rPr>
        <w:t xml:space="preserve">) </w:t>
      </w:r>
      <w:r w:rsidR="00E24AEE">
        <w:rPr>
          <w:rFonts w:ascii="Arial" w:hAnsi="Arial" w:cs="Arial"/>
          <w:color w:val="333333"/>
          <w:sz w:val="20"/>
          <w:szCs w:val="20"/>
        </w:rPr>
        <w:t>be solely responsible for all Customer Data</w:t>
      </w:r>
      <w:r w:rsidR="002813DF">
        <w:rPr>
          <w:rFonts w:ascii="Arial" w:hAnsi="Arial" w:cs="Arial"/>
          <w:color w:val="333333"/>
          <w:sz w:val="20"/>
          <w:szCs w:val="20"/>
        </w:rPr>
        <w:t xml:space="preserve">, </w:t>
      </w:r>
      <w:r w:rsidR="00E24AEE">
        <w:rPr>
          <w:rFonts w:ascii="Arial" w:hAnsi="Arial" w:cs="Arial"/>
          <w:color w:val="333333"/>
          <w:sz w:val="20"/>
          <w:szCs w:val="20"/>
        </w:rPr>
        <w:t xml:space="preserve">including the </w:t>
      </w:r>
      <w:r w:rsidR="00E24AEE" w:rsidRPr="00F27D4A">
        <w:rPr>
          <w:rFonts w:ascii="Arial" w:hAnsi="Arial" w:cs="Arial"/>
          <w:color w:val="333333"/>
          <w:sz w:val="20"/>
          <w:szCs w:val="20"/>
        </w:rPr>
        <w:t xml:space="preserve">reliability, accuracy, </w:t>
      </w:r>
      <w:r w:rsidR="00E650F2">
        <w:rPr>
          <w:rFonts w:ascii="Arial" w:hAnsi="Arial" w:cs="Arial"/>
          <w:color w:val="333333"/>
          <w:sz w:val="20"/>
          <w:szCs w:val="20"/>
        </w:rPr>
        <w:t xml:space="preserve">completeness, timeliness, </w:t>
      </w:r>
      <w:r w:rsidR="006A3F8D">
        <w:rPr>
          <w:rFonts w:ascii="Arial" w:hAnsi="Arial" w:cs="Arial"/>
          <w:color w:val="333333"/>
          <w:sz w:val="20"/>
          <w:szCs w:val="20"/>
        </w:rPr>
        <w:t xml:space="preserve">legality, </w:t>
      </w:r>
      <w:r w:rsidR="00E24AEE" w:rsidRPr="00F27D4A">
        <w:rPr>
          <w:rFonts w:ascii="Arial" w:hAnsi="Arial" w:cs="Arial"/>
          <w:color w:val="333333"/>
          <w:sz w:val="20"/>
          <w:szCs w:val="20"/>
        </w:rPr>
        <w:t>and appropriateness</w:t>
      </w:r>
      <w:r w:rsidR="00E24AEE">
        <w:rPr>
          <w:rFonts w:ascii="Arial" w:hAnsi="Arial" w:cs="Arial"/>
          <w:color w:val="333333"/>
          <w:sz w:val="20"/>
          <w:szCs w:val="20"/>
        </w:rPr>
        <w:t xml:space="preserve"> of the Customer Data</w:t>
      </w:r>
      <w:r w:rsidR="002813DF">
        <w:rPr>
          <w:rFonts w:ascii="Arial" w:hAnsi="Arial" w:cs="Arial"/>
          <w:color w:val="333333"/>
          <w:sz w:val="20"/>
          <w:szCs w:val="20"/>
        </w:rPr>
        <w:t>; (v</w:t>
      </w:r>
      <w:r w:rsidR="00296AEB">
        <w:rPr>
          <w:rFonts w:ascii="Arial" w:hAnsi="Arial" w:cs="Arial"/>
          <w:color w:val="333333"/>
          <w:sz w:val="20"/>
          <w:szCs w:val="20"/>
        </w:rPr>
        <w:t>i</w:t>
      </w:r>
      <w:r>
        <w:rPr>
          <w:rFonts w:ascii="Arial" w:hAnsi="Arial" w:cs="Arial"/>
          <w:color w:val="333333"/>
          <w:sz w:val="20"/>
          <w:szCs w:val="20"/>
        </w:rPr>
        <w:t>i</w:t>
      </w:r>
      <w:r w:rsidR="002813DF">
        <w:rPr>
          <w:rFonts w:ascii="Arial" w:hAnsi="Arial" w:cs="Arial"/>
          <w:color w:val="333333"/>
          <w:sz w:val="20"/>
          <w:szCs w:val="20"/>
        </w:rPr>
        <w:t>)</w:t>
      </w:r>
      <w:r w:rsidR="00E24AEE">
        <w:rPr>
          <w:rFonts w:ascii="Arial" w:hAnsi="Arial" w:cs="Arial"/>
          <w:color w:val="333333"/>
          <w:sz w:val="20"/>
          <w:szCs w:val="20"/>
        </w:rPr>
        <w:t xml:space="preserve"> </w:t>
      </w:r>
      <w:r w:rsidR="00685524">
        <w:rPr>
          <w:rFonts w:ascii="Arial" w:hAnsi="Arial" w:cs="Arial"/>
          <w:color w:val="333333"/>
          <w:sz w:val="20"/>
          <w:szCs w:val="20"/>
        </w:rPr>
        <w:t xml:space="preserve">secure </w:t>
      </w:r>
      <w:r w:rsidR="00E24AEE">
        <w:rPr>
          <w:rFonts w:ascii="Arial" w:hAnsi="Arial" w:cs="Arial"/>
          <w:color w:val="333333"/>
          <w:sz w:val="20"/>
          <w:szCs w:val="20"/>
        </w:rPr>
        <w:t xml:space="preserve">and maintain </w:t>
      </w:r>
      <w:r w:rsidR="00685524">
        <w:rPr>
          <w:rFonts w:ascii="Arial" w:hAnsi="Arial" w:cs="Arial"/>
          <w:color w:val="333333"/>
          <w:sz w:val="20"/>
          <w:szCs w:val="20"/>
        </w:rPr>
        <w:t xml:space="preserve">any consents or permissions required to use the Customer </w:t>
      </w:r>
      <w:r w:rsidR="00691CF3">
        <w:rPr>
          <w:rFonts w:ascii="Arial" w:hAnsi="Arial" w:cs="Arial"/>
          <w:color w:val="333333"/>
          <w:sz w:val="20"/>
          <w:szCs w:val="20"/>
        </w:rPr>
        <w:t xml:space="preserve">Data </w:t>
      </w:r>
      <w:r w:rsidR="00685524" w:rsidRPr="00685524">
        <w:rPr>
          <w:rFonts w:ascii="Arial" w:hAnsi="Arial" w:cs="Arial"/>
          <w:color w:val="333333"/>
          <w:sz w:val="20"/>
          <w:szCs w:val="20"/>
        </w:rPr>
        <w:t>as required by applicable law; (v</w:t>
      </w:r>
      <w:r w:rsidR="002813DF">
        <w:rPr>
          <w:rFonts w:ascii="Arial" w:hAnsi="Arial" w:cs="Arial"/>
          <w:color w:val="333333"/>
          <w:sz w:val="20"/>
          <w:szCs w:val="20"/>
        </w:rPr>
        <w:t>i</w:t>
      </w:r>
      <w:r w:rsidR="00296AEB">
        <w:rPr>
          <w:rFonts w:ascii="Arial" w:hAnsi="Arial" w:cs="Arial"/>
          <w:color w:val="333333"/>
          <w:sz w:val="20"/>
          <w:szCs w:val="20"/>
        </w:rPr>
        <w:t>i</w:t>
      </w:r>
      <w:r>
        <w:rPr>
          <w:rFonts w:ascii="Arial" w:hAnsi="Arial" w:cs="Arial"/>
          <w:color w:val="333333"/>
          <w:sz w:val="20"/>
          <w:szCs w:val="20"/>
        </w:rPr>
        <w:t>i</w:t>
      </w:r>
      <w:r w:rsidR="00685524" w:rsidRPr="00685524">
        <w:rPr>
          <w:rFonts w:ascii="Arial" w:hAnsi="Arial" w:cs="Arial"/>
          <w:color w:val="333333"/>
          <w:sz w:val="20"/>
          <w:szCs w:val="20"/>
        </w:rPr>
        <w:t xml:space="preserve">) </w:t>
      </w:r>
      <w:r w:rsidR="00E24AEE">
        <w:rPr>
          <w:rFonts w:ascii="Arial" w:hAnsi="Arial" w:cs="Arial"/>
          <w:color w:val="333333"/>
          <w:sz w:val="20"/>
          <w:szCs w:val="20"/>
        </w:rPr>
        <w:t>ensure that the Customer Data does not infringe the rights of any third par</w:t>
      </w:r>
      <w:r w:rsidR="00C46C8C">
        <w:rPr>
          <w:rFonts w:ascii="Arial" w:hAnsi="Arial" w:cs="Arial"/>
          <w:color w:val="333333"/>
          <w:sz w:val="20"/>
          <w:szCs w:val="20"/>
        </w:rPr>
        <w:t xml:space="preserve">ty, and is not otherwise </w:t>
      </w:r>
      <w:r w:rsidR="00C46C8C" w:rsidRPr="00C46C8C">
        <w:rPr>
          <w:rFonts w:ascii="Arial" w:hAnsi="Arial" w:cs="Arial"/>
          <w:color w:val="333333"/>
          <w:sz w:val="20"/>
          <w:szCs w:val="20"/>
        </w:rPr>
        <w:t>obscene, threatening, defamatory, racially or ethically offensive, libelous, fraudulent or otherwise unlawful</w:t>
      </w:r>
      <w:r w:rsidR="00C46C8C">
        <w:rPr>
          <w:rFonts w:ascii="Arial" w:hAnsi="Arial" w:cs="Arial"/>
          <w:color w:val="333333"/>
          <w:sz w:val="20"/>
          <w:szCs w:val="20"/>
        </w:rPr>
        <w:t xml:space="preserve"> or tortious</w:t>
      </w:r>
      <w:r w:rsidR="00685524" w:rsidRPr="00685524">
        <w:rPr>
          <w:rFonts w:ascii="Arial" w:hAnsi="Arial" w:cs="Arial"/>
          <w:color w:val="333333"/>
          <w:sz w:val="20"/>
          <w:szCs w:val="20"/>
        </w:rPr>
        <w:t xml:space="preserve">; </w:t>
      </w:r>
      <w:r w:rsidR="00C46C8C">
        <w:rPr>
          <w:rFonts w:ascii="Arial" w:hAnsi="Arial" w:cs="Arial"/>
          <w:color w:val="333333"/>
          <w:sz w:val="20"/>
          <w:szCs w:val="20"/>
        </w:rPr>
        <w:t>(</w:t>
      </w:r>
      <w:r w:rsidR="00296AEB">
        <w:rPr>
          <w:rFonts w:ascii="Arial" w:hAnsi="Arial" w:cs="Arial"/>
          <w:color w:val="333333"/>
          <w:sz w:val="20"/>
          <w:szCs w:val="20"/>
        </w:rPr>
        <w:t>ix</w:t>
      </w:r>
      <w:r w:rsidR="00C46C8C">
        <w:rPr>
          <w:rFonts w:ascii="Arial" w:hAnsi="Arial" w:cs="Arial"/>
          <w:color w:val="333333"/>
          <w:sz w:val="20"/>
          <w:szCs w:val="20"/>
        </w:rPr>
        <w:t xml:space="preserve">) not use the Licensed Services to </w:t>
      </w:r>
      <w:r w:rsidR="00C46C8C" w:rsidRPr="00C46C8C">
        <w:rPr>
          <w:rFonts w:ascii="Arial" w:hAnsi="Arial" w:cs="Arial"/>
          <w:color w:val="333333"/>
          <w:sz w:val="20"/>
          <w:szCs w:val="20"/>
        </w:rPr>
        <w:t>send or store known viruses, worms, time bombs, Trojan horses, and other harmful, destructive, deceptive or malicious code, files, scripts, agents or programs</w:t>
      </w:r>
      <w:r w:rsidR="00C46C8C">
        <w:rPr>
          <w:rFonts w:ascii="Arial" w:hAnsi="Arial" w:cs="Arial"/>
          <w:color w:val="333333"/>
          <w:sz w:val="20"/>
          <w:szCs w:val="20"/>
        </w:rPr>
        <w:t xml:space="preserve">; </w:t>
      </w:r>
      <w:r w:rsidR="00685524" w:rsidRPr="00685524">
        <w:rPr>
          <w:rFonts w:ascii="Arial" w:hAnsi="Arial" w:cs="Arial"/>
          <w:color w:val="333333"/>
          <w:sz w:val="20"/>
          <w:szCs w:val="20"/>
        </w:rPr>
        <w:t>and (</w:t>
      </w:r>
      <w:r w:rsidR="00C46C8C">
        <w:rPr>
          <w:rFonts w:ascii="Arial" w:hAnsi="Arial" w:cs="Arial"/>
          <w:color w:val="333333"/>
          <w:sz w:val="20"/>
          <w:szCs w:val="20"/>
        </w:rPr>
        <w:t>x</w:t>
      </w:r>
      <w:r w:rsidR="00685524" w:rsidRPr="00685524">
        <w:rPr>
          <w:rFonts w:ascii="Arial" w:hAnsi="Arial" w:cs="Arial"/>
          <w:color w:val="333333"/>
          <w:sz w:val="20"/>
          <w:szCs w:val="20"/>
        </w:rPr>
        <w:t xml:space="preserve">) comply with all local, state, federal and foreign laws applicable to </w:t>
      </w:r>
      <w:r>
        <w:rPr>
          <w:rFonts w:ascii="Arial" w:hAnsi="Arial" w:cs="Arial"/>
          <w:color w:val="333333"/>
          <w:sz w:val="20"/>
          <w:szCs w:val="20"/>
        </w:rPr>
        <w:t>Customer</w:t>
      </w:r>
      <w:r w:rsidR="00685524" w:rsidRPr="00685524">
        <w:rPr>
          <w:rFonts w:ascii="Arial" w:hAnsi="Arial" w:cs="Arial"/>
          <w:color w:val="333333"/>
          <w:sz w:val="20"/>
          <w:szCs w:val="20"/>
        </w:rPr>
        <w:t xml:space="preserve">’s use of the </w:t>
      </w:r>
      <w:r>
        <w:rPr>
          <w:rFonts w:ascii="Arial" w:hAnsi="Arial" w:cs="Arial"/>
          <w:color w:val="333333"/>
          <w:sz w:val="20"/>
          <w:szCs w:val="20"/>
        </w:rPr>
        <w:t xml:space="preserve">Licensed </w:t>
      </w:r>
      <w:r w:rsidR="00685524" w:rsidRPr="00685524">
        <w:rPr>
          <w:rFonts w:ascii="Arial" w:hAnsi="Arial" w:cs="Arial"/>
          <w:color w:val="333333"/>
          <w:sz w:val="20"/>
          <w:szCs w:val="20"/>
        </w:rPr>
        <w:t>Services.</w:t>
      </w:r>
      <w:r w:rsidR="001727D9">
        <w:rPr>
          <w:rFonts w:ascii="Arial" w:hAnsi="Arial" w:cs="Arial"/>
          <w:color w:val="333333"/>
          <w:sz w:val="20"/>
          <w:szCs w:val="20"/>
        </w:rPr>
        <w:t xml:space="preserve">  Customer may not provide user login credentials to any individuals or entities other than Third Party Applications.  In the event Customer shares its login credentials, and/or Customer Data with one or more Third Party Applications, Customer shall be responsible for all actions performed by the </w:t>
      </w:r>
      <w:proofErr w:type="gramStart"/>
      <w:r w:rsidR="001727D9">
        <w:rPr>
          <w:rFonts w:ascii="Arial" w:hAnsi="Arial" w:cs="Arial"/>
          <w:color w:val="333333"/>
          <w:sz w:val="20"/>
          <w:szCs w:val="20"/>
        </w:rPr>
        <w:t>Third Party</w:t>
      </w:r>
      <w:proofErr w:type="gramEnd"/>
      <w:r w:rsidR="001727D9">
        <w:rPr>
          <w:rFonts w:ascii="Arial" w:hAnsi="Arial" w:cs="Arial"/>
          <w:color w:val="333333"/>
          <w:sz w:val="20"/>
          <w:szCs w:val="20"/>
        </w:rPr>
        <w:t xml:space="preserve"> Applications, including API calls to share Customer Data with Third Party Applications, and any such API calls will be considered actions performed by Customer.</w:t>
      </w:r>
    </w:p>
    <w:p w14:paraId="7C10069A" w14:textId="305D3A91" w:rsidR="00F80516" w:rsidRDefault="00DA7C67" w:rsidP="00F80516">
      <w:pPr>
        <w:spacing w:after="150"/>
        <w:jc w:val="both"/>
        <w:rPr>
          <w:rFonts w:ascii="Arial" w:hAnsi="Arial" w:cs="Arial"/>
          <w:color w:val="333333"/>
          <w:sz w:val="20"/>
          <w:szCs w:val="20"/>
        </w:rPr>
      </w:pPr>
      <w:r>
        <w:rPr>
          <w:rFonts w:ascii="Arial" w:hAnsi="Arial" w:cs="Arial"/>
          <w:b/>
          <w:bCs/>
          <w:color w:val="333333"/>
          <w:sz w:val="20"/>
          <w:szCs w:val="20"/>
        </w:rPr>
        <w:t>3</w:t>
      </w:r>
      <w:r w:rsidR="00F80516">
        <w:rPr>
          <w:rFonts w:ascii="Arial" w:hAnsi="Arial" w:cs="Arial"/>
          <w:b/>
          <w:bCs/>
          <w:color w:val="333333"/>
          <w:sz w:val="20"/>
          <w:szCs w:val="20"/>
        </w:rPr>
        <w:t>.2</w:t>
      </w:r>
      <w:r w:rsidR="00F80516" w:rsidRPr="00E076A0">
        <w:rPr>
          <w:rFonts w:ascii="Arial" w:hAnsi="Arial" w:cs="Arial"/>
          <w:b/>
          <w:bCs/>
          <w:color w:val="333333"/>
          <w:sz w:val="20"/>
          <w:szCs w:val="20"/>
        </w:rPr>
        <w:t xml:space="preserve"> Restrictions.</w:t>
      </w:r>
      <w:r w:rsidR="00F80516" w:rsidRPr="00E076A0">
        <w:rPr>
          <w:rFonts w:ascii="Arial" w:hAnsi="Arial" w:cs="Arial"/>
          <w:color w:val="333333"/>
          <w:sz w:val="20"/>
          <w:szCs w:val="20"/>
        </w:rPr>
        <w:t> </w:t>
      </w:r>
      <w:r w:rsidR="004803A7" w:rsidRPr="00E076A0">
        <w:rPr>
          <w:rFonts w:ascii="Arial" w:hAnsi="Arial" w:cs="Arial"/>
          <w:color w:val="333333"/>
          <w:sz w:val="20"/>
          <w:szCs w:val="20"/>
        </w:rPr>
        <w:t xml:space="preserve">Customer shall not at any time, directly or indirectly, and shall not permit any </w:t>
      </w:r>
      <w:r w:rsidR="004803A7">
        <w:rPr>
          <w:rFonts w:ascii="Arial" w:hAnsi="Arial" w:cs="Arial"/>
          <w:color w:val="333333"/>
          <w:sz w:val="20"/>
          <w:szCs w:val="20"/>
        </w:rPr>
        <w:t>Portal User</w:t>
      </w:r>
      <w:r w:rsidR="004803A7" w:rsidRPr="00E076A0">
        <w:rPr>
          <w:rFonts w:ascii="Arial" w:hAnsi="Arial" w:cs="Arial"/>
          <w:color w:val="333333"/>
          <w:sz w:val="20"/>
          <w:szCs w:val="20"/>
        </w:rPr>
        <w:t xml:space="preserve"> to</w:t>
      </w:r>
      <w:r w:rsidR="004803A7">
        <w:rPr>
          <w:rFonts w:ascii="Arial" w:hAnsi="Arial" w:cs="Arial"/>
          <w:color w:val="333333"/>
          <w:sz w:val="20"/>
          <w:szCs w:val="20"/>
        </w:rPr>
        <w:t>:</w:t>
      </w:r>
      <w:r w:rsidR="004803A7" w:rsidRPr="00E076A0">
        <w:rPr>
          <w:rFonts w:ascii="Arial" w:hAnsi="Arial" w:cs="Arial"/>
          <w:color w:val="333333"/>
          <w:sz w:val="20"/>
          <w:szCs w:val="20"/>
        </w:rPr>
        <w:t xml:space="preserve"> (</w:t>
      </w:r>
      <w:proofErr w:type="spellStart"/>
      <w:r w:rsidR="004803A7" w:rsidRPr="00E076A0">
        <w:rPr>
          <w:rFonts w:ascii="Arial" w:hAnsi="Arial" w:cs="Arial"/>
          <w:color w:val="333333"/>
          <w:sz w:val="20"/>
          <w:szCs w:val="20"/>
        </w:rPr>
        <w:t>i</w:t>
      </w:r>
      <w:proofErr w:type="spellEnd"/>
      <w:r w:rsidR="004803A7" w:rsidRPr="00E076A0">
        <w:rPr>
          <w:rFonts w:ascii="Arial" w:hAnsi="Arial" w:cs="Arial"/>
          <w:color w:val="333333"/>
          <w:sz w:val="20"/>
          <w:szCs w:val="20"/>
        </w:rPr>
        <w:t xml:space="preserve">) copy, modify or create derivative works based on the </w:t>
      </w:r>
      <w:r w:rsidR="004803A7">
        <w:rPr>
          <w:rFonts w:ascii="Arial" w:hAnsi="Arial" w:cs="Arial"/>
          <w:color w:val="333333"/>
          <w:sz w:val="20"/>
          <w:szCs w:val="20"/>
        </w:rPr>
        <w:t>Licensed Services;</w:t>
      </w:r>
      <w:r w:rsidR="004803A7" w:rsidRPr="00E076A0">
        <w:rPr>
          <w:rFonts w:ascii="Arial" w:hAnsi="Arial" w:cs="Arial"/>
          <w:color w:val="333333"/>
          <w:sz w:val="20"/>
          <w:szCs w:val="20"/>
        </w:rPr>
        <w:t xml:space="preserve"> (ii) rent, lease, lend, sell, license, sublicense, publish, frame, mirror or otherwise distribute any part of the </w:t>
      </w:r>
      <w:r w:rsidR="004803A7">
        <w:rPr>
          <w:rFonts w:ascii="Arial" w:hAnsi="Arial" w:cs="Arial"/>
          <w:color w:val="333333"/>
          <w:sz w:val="20"/>
          <w:szCs w:val="20"/>
        </w:rPr>
        <w:t>Licensed Services;</w:t>
      </w:r>
      <w:r w:rsidR="004803A7" w:rsidRPr="00E076A0">
        <w:rPr>
          <w:rFonts w:ascii="Arial" w:hAnsi="Arial" w:cs="Arial"/>
          <w:color w:val="333333"/>
          <w:sz w:val="20"/>
          <w:szCs w:val="20"/>
        </w:rPr>
        <w:t xml:space="preserve"> (iii) reverse engineer, disassemble, decompile, decode, adapt, or otherwise attempt to derive or gain access to the </w:t>
      </w:r>
      <w:r w:rsidR="004803A7">
        <w:rPr>
          <w:rFonts w:ascii="Arial" w:hAnsi="Arial" w:cs="Arial"/>
          <w:color w:val="333333"/>
          <w:sz w:val="20"/>
          <w:szCs w:val="20"/>
        </w:rPr>
        <w:t>source code of the Licensed Services</w:t>
      </w:r>
      <w:r w:rsidR="004803A7" w:rsidRPr="00E076A0">
        <w:rPr>
          <w:rFonts w:ascii="Arial" w:hAnsi="Arial" w:cs="Arial"/>
          <w:color w:val="333333"/>
          <w:sz w:val="20"/>
          <w:szCs w:val="20"/>
        </w:rPr>
        <w:t>, in whole or in part</w:t>
      </w:r>
      <w:r w:rsidR="004803A7">
        <w:rPr>
          <w:rFonts w:ascii="Arial" w:hAnsi="Arial" w:cs="Arial"/>
          <w:color w:val="333333"/>
          <w:sz w:val="20"/>
          <w:szCs w:val="20"/>
        </w:rPr>
        <w:t>;</w:t>
      </w:r>
      <w:r w:rsidR="004803A7" w:rsidRPr="00E076A0">
        <w:rPr>
          <w:rFonts w:ascii="Arial" w:hAnsi="Arial" w:cs="Arial"/>
          <w:color w:val="333333"/>
          <w:sz w:val="20"/>
          <w:szCs w:val="20"/>
        </w:rPr>
        <w:t xml:space="preserve"> </w:t>
      </w:r>
      <w:r w:rsidR="004803A7" w:rsidRPr="00D55189">
        <w:rPr>
          <w:rFonts w:ascii="Arial" w:hAnsi="Arial" w:cs="Arial"/>
          <w:color w:val="333333"/>
          <w:sz w:val="20"/>
          <w:szCs w:val="20"/>
        </w:rPr>
        <w:t>(</w:t>
      </w:r>
      <w:r w:rsidR="004803A7">
        <w:rPr>
          <w:rFonts w:ascii="Arial" w:hAnsi="Arial" w:cs="Arial"/>
          <w:color w:val="333333"/>
          <w:sz w:val="20"/>
          <w:szCs w:val="20"/>
        </w:rPr>
        <w:t>iv</w:t>
      </w:r>
      <w:r w:rsidR="004803A7" w:rsidRPr="00D55189">
        <w:rPr>
          <w:rFonts w:ascii="Arial" w:hAnsi="Arial" w:cs="Arial"/>
          <w:color w:val="333333"/>
          <w:sz w:val="20"/>
          <w:szCs w:val="20"/>
        </w:rPr>
        <w:t xml:space="preserve">) </w:t>
      </w:r>
      <w:r w:rsidR="004803A7">
        <w:rPr>
          <w:rFonts w:ascii="Arial" w:hAnsi="Arial" w:cs="Arial"/>
          <w:color w:val="333333"/>
          <w:sz w:val="20"/>
          <w:szCs w:val="20"/>
        </w:rPr>
        <w:t xml:space="preserve">intentionally disable, </w:t>
      </w:r>
      <w:r w:rsidR="004803A7" w:rsidRPr="00D55189">
        <w:rPr>
          <w:rFonts w:ascii="Arial" w:hAnsi="Arial" w:cs="Arial"/>
          <w:color w:val="333333"/>
          <w:sz w:val="20"/>
          <w:szCs w:val="20"/>
        </w:rPr>
        <w:t>interfere with</w:t>
      </w:r>
      <w:r w:rsidR="004803A7">
        <w:rPr>
          <w:rFonts w:ascii="Arial" w:hAnsi="Arial" w:cs="Arial"/>
          <w:color w:val="333333"/>
          <w:sz w:val="20"/>
          <w:szCs w:val="20"/>
        </w:rPr>
        <w:t>,</w:t>
      </w:r>
      <w:r w:rsidR="004803A7" w:rsidRPr="00D55189">
        <w:rPr>
          <w:rFonts w:ascii="Arial" w:hAnsi="Arial" w:cs="Arial"/>
          <w:color w:val="333333"/>
          <w:sz w:val="20"/>
          <w:szCs w:val="20"/>
        </w:rPr>
        <w:t xml:space="preserve"> or disrupt the integrity or performance of the </w:t>
      </w:r>
      <w:r w:rsidR="004803A7">
        <w:rPr>
          <w:rFonts w:ascii="Arial" w:hAnsi="Arial" w:cs="Arial"/>
          <w:color w:val="333333"/>
          <w:sz w:val="20"/>
          <w:szCs w:val="20"/>
        </w:rPr>
        <w:t>Licensed Services;</w:t>
      </w:r>
      <w:r w:rsidR="004803A7" w:rsidRPr="00E076A0">
        <w:rPr>
          <w:rFonts w:ascii="Arial" w:hAnsi="Arial" w:cs="Arial"/>
          <w:color w:val="333333"/>
          <w:sz w:val="20"/>
          <w:szCs w:val="20"/>
        </w:rPr>
        <w:t xml:space="preserve"> or (v) access </w:t>
      </w:r>
      <w:r w:rsidR="004803A7">
        <w:rPr>
          <w:rFonts w:ascii="Arial" w:hAnsi="Arial" w:cs="Arial"/>
          <w:color w:val="333333"/>
          <w:sz w:val="20"/>
          <w:szCs w:val="20"/>
        </w:rPr>
        <w:t xml:space="preserve">or use </w:t>
      </w:r>
      <w:r w:rsidR="004803A7" w:rsidRPr="00E076A0">
        <w:rPr>
          <w:rFonts w:ascii="Arial" w:hAnsi="Arial" w:cs="Arial"/>
          <w:color w:val="333333"/>
          <w:sz w:val="20"/>
          <w:szCs w:val="20"/>
        </w:rPr>
        <w:t xml:space="preserve">the </w:t>
      </w:r>
      <w:r w:rsidR="004803A7">
        <w:rPr>
          <w:rFonts w:ascii="Arial" w:hAnsi="Arial" w:cs="Arial"/>
          <w:color w:val="333333"/>
          <w:sz w:val="20"/>
          <w:szCs w:val="20"/>
        </w:rPr>
        <w:t>Licensed Services</w:t>
      </w:r>
      <w:r w:rsidR="004803A7" w:rsidRPr="00E076A0">
        <w:rPr>
          <w:rFonts w:ascii="Arial" w:hAnsi="Arial" w:cs="Arial"/>
          <w:color w:val="333333"/>
          <w:sz w:val="20"/>
          <w:szCs w:val="20"/>
        </w:rPr>
        <w:t xml:space="preserve"> in order to build </w:t>
      </w:r>
      <w:r w:rsidR="004803A7">
        <w:rPr>
          <w:rFonts w:ascii="Arial" w:hAnsi="Arial" w:cs="Arial"/>
          <w:color w:val="333333"/>
          <w:sz w:val="20"/>
          <w:szCs w:val="20"/>
        </w:rPr>
        <w:t xml:space="preserve">(or assist others in building) </w:t>
      </w:r>
      <w:r w:rsidR="004803A7" w:rsidRPr="00E076A0">
        <w:rPr>
          <w:rFonts w:ascii="Arial" w:hAnsi="Arial" w:cs="Arial"/>
          <w:color w:val="333333"/>
          <w:sz w:val="20"/>
          <w:szCs w:val="20"/>
        </w:rPr>
        <w:t>a competitive product or service</w:t>
      </w:r>
      <w:r w:rsidR="004803A7">
        <w:rPr>
          <w:rFonts w:ascii="Arial" w:hAnsi="Arial" w:cs="Arial"/>
          <w:color w:val="333333"/>
          <w:sz w:val="20"/>
          <w:szCs w:val="20"/>
        </w:rPr>
        <w:t xml:space="preserve"> or in any manner beyond the scope of the authorization granted herein</w:t>
      </w:r>
      <w:r w:rsidR="004803A7" w:rsidRPr="00E076A0">
        <w:rPr>
          <w:rFonts w:ascii="Arial" w:hAnsi="Arial" w:cs="Arial"/>
          <w:color w:val="333333"/>
          <w:sz w:val="20"/>
          <w:szCs w:val="20"/>
        </w:rPr>
        <w:t>.</w:t>
      </w:r>
    </w:p>
    <w:bookmarkEnd w:id="4"/>
    <w:p w14:paraId="12A7D303" w14:textId="50A83A32" w:rsidR="00782C81" w:rsidRPr="00E076A0" w:rsidRDefault="00DA7C67" w:rsidP="00782C81">
      <w:pPr>
        <w:spacing w:after="150"/>
        <w:jc w:val="both"/>
        <w:rPr>
          <w:rFonts w:ascii="Arial" w:hAnsi="Arial" w:cs="Arial"/>
          <w:color w:val="333333"/>
          <w:sz w:val="20"/>
          <w:szCs w:val="20"/>
        </w:rPr>
      </w:pPr>
      <w:proofErr w:type="gramStart"/>
      <w:r>
        <w:rPr>
          <w:rFonts w:ascii="Arial" w:hAnsi="Arial" w:cs="Arial"/>
          <w:b/>
          <w:bCs/>
          <w:color w:val="333333"/>
          <w:sz w:val="20"/>
          <w:szCs w:val="20"/>
        </w:rPr>
        <w:t>3</w:t>
      </w:r>
      <w:r w:rsidR="00782C81">
        <w:rPr>
          <w:rFonts w:ascii="Arial" w:hAnsi="Arial" w:cs="Arial"/>
          <w:b/>
          <w:bCs/>
          <w:color w:val="333333"/>
          <w:sz w:val="20"/>
          <w:szCs w:val="20"/>
        </w:rPr>
        <w:t>.</w:t>
      </w:r>
      <w:r w:rsidR="006D339C">
        <w:rPr>
          <w:rFonts w:ascii="Arial" w:hAnsi="Arial" w:cs="Arial"/>
          <w:b/>
          <w:bCs/>
          <w:color w:val="333333"/>
          <w:sz w:val="20"/>
          <w:szCs w:val="20"/>
        </w:rPr>
        <w:t>3</w:t>
      </w:r>
      <w:r w:rsidR="004B1186">
        <w:rPr>
          <w:rFonts w:ascii="Arial" w:hAnsi="Arial" w:cs="Arial"/>
          <w:b/>
          <w:bCs/>
          <w:color w:val="333333"/>
          <w:sz w:val="20"/>
          <w:szCs w:val="20"/>
        </w:rPr>
        <w:t xml:space="preserve">  </w:t>
      </w:r>
      <w:r w:rsidR="00782C81" w:rsidRPr="00450477">
        <w:rPr>
          <w:rFonts w:ascii="Arial" w:hAnsi="Arial" w:cs="Arial"/>
          <w:b/>
          <w:bCs/>
          <w:color w:val="333333"/>
          <w:sz w:val="20"/>
          <w:szCs w:val="20"/>
        </w:rPr>
        <w:t>Two</w:t>
      </w:r>
      <w:proofErr w:type="gramEnd"/>
      <w:r w:rsidR="00782C81" w:rsidRPr="00450477">
        <w:rPr>
          <w:rFonts w:ascii="Arial" w:hAnsi="Arial" w:cs="Arial"/>
          <w:b/>
          <w:bCs/>
          <w:color w:val="333333"/>
          <w:sz w:val="20"/>
          <w:szCs w:val="20"/>
        </w:rPr>
        <w:t xml:space="preserve"> Factor Authentication</w:t>
      </w:r>
      <w:r w:rsidR="00782C81">
        <w:rPr>
          <w:rFonts w:ascii="Arial" w:hAnsi="Arial" w:cs="Arial"/>
          <w:color w:val="333333"/>
          <w:sz w:val="20"/>
          <w:szCs w:val="20"/>
        </w:rPr>
        <w:t xml:space="preserve">. </w:t>
      </w:r>
      <w:r w:rsidR="00782C81" w:rsidRPr="00D63713">
        <w:rPr>
          <w:rFonts w:ascii="Arial" w:hAnsi="Arial" w:cs="Arial"/>
          <w:color w:val="333333"/>
          <w:sz w:val="20"/>
          <w:szCs w:val="20"/>
        </w:rPr>
        <w:t xml:space="preserve">The </w:t>
      </w:r>
      <w:r w:rsidR="00966517">
        <w:rPr>
          <w:rFonts w:ascii="Arial" w:hAnsi="Arial" w:cs="Arial"/>
          <w:color w:val="333333"/>
          <w:sz w:val="20"/>
          <w:szCs w:val="20"/>
        </w:rPr>
        <w:t>Licensed Services</w:t>
      </w:r>
      <w:r w:rsidR="00782C81" w:rsidRPr="00D63713">
        <w:rPr>
          <w:rFonts w:ascii="Arial" w:hAnsi="Arial" w:cs="Arial"/>
          <w:color w:val="333333"/>
          <w:sz w:val="20"/>
          <w:szCs w:val="20"/>
        </w:rPr>
        <w:t xml:space="preserve"> support </w:t>
      </w:r>
      <w:r w:rsidR="00782C81">
        <w:rPr>
          <w:rFonts w:ascii="Arial" w:hAnsi="Arial" w:cs="Arial"/>
          <w:color w:val="333333"/>
          <w:sz w:val="20"/>
          <w:szCs w:val="20"/>
        </w:rPr>
        <w:t>access</w:t>
      </w:r>
      <w:r w:rsidR="00782C81" w:rsidRPr="00D63713">
        <w:rPr>
          <w:rFonts w:ascii="Arial" w:hAnsi="Arial" w:cs="Arial"/>
          <w:color w:val="333333"/>
          <w:sz w:val="20"/>
          <w:szCs w:val="20"/>
        </w:rPr>
        <w:t xml:space="preserve"> using two-factor authentication (“</w:t>
      </w:r>
      <w:r w:rsidR="00782C81" w:rsidRPr="00D63713">
        <w:rPr>
          <w:rFonts w:ascii="Arial" w:hAnsi="Arial" w:cs="Arial"/>
          <w:b/>
          <w:bCs/>
          <w:color w:val="333333"/>
          <w:sz w:val="20"/>
          <w:szCs w:val="20"/>
        </w:rPr>
        <w:t>2FA</w:t>
      </w:r>
      <w:r w:rsidR="00782C81" w:rsidRPr="00D63713">
        <w:rPr>
          <w:rFonts w:ascii="Arial" w:hAnsi="Arial" w:cs="Arial"/>
          <w:color w:val="333333"/>
          <w:sz w:val="20"/>
          <w:szCs w:val="20"/>
        </w:rPr>
        <w:t xml:space="preserve">”), which is known to reduce the risk of unauthorized use of or access to the </w:t>
      </w:r>
      <w:r w:rsidR="00966517">
        <w:rPr>
          <w:rFonts w:ascii="Arial" w:hAnsi="Arial" w:cs="Arial"/>
          <w:color w:val="333333"/>
          <w:sz w:val="20"/>
          <w:szCs w:val="20"/>
        </w:rPr>
        <w:t>Licensed Services</w:t>
      </w:r>
      <w:r w:rsidR="00782C81" w:rsidRPr="00D63713">
        <w:rPr>
          <w:rFonts w:ascii="Arial" w:hAnsi="Arial" w:cs="Arial"/>
          <w:color w:val="333333"/>
          <w:sz w:val="20"/>
          <w:szCs w:val="20"/>
        </w:rPr>
        <w:t xml:space="preserve">. </w:t>
      </w:r>
      <w:r w:rsidR="00782C81">
        <w:rPr>
          <w:rFonts w:ascii="Arial" w:hAnsi="Arial" w:cs="Arial"/>
          <w:color w:val="333333"/>
          <w:sz w:val="20"/>
          <w:szCs w:val="20"/>
        </w:rPr>
        <w:t xml:space="preserve">Impartner strongly encourages Customer to </w:t>
      </w:r>
      <w:proofErr w:type="gramStart"/>
      <w:r w:rsidR="00782C81">
        <w:rPr>
          <w:rFonts w:ascii="Arial" w:hAnsi="Arial" w:cs="Arial"/>
          <w:color w:val="333333"/>
          <w:sz w:val="20"/>
          <w:szCs w:val="20"/>
        </w:rPr>
        <w:t>use, and</w:t>
      </w:r>
      <w:proofErr w:type="gramEnd"/>
      <w:r w:rsidR="00782C81">
        <w:rPr>
          <w:rFonts w:ascii="Arial" w:hAnsi="Arial" w:cs="Arial"/>
          <w:color w:val="333333"/>
          <w:sz w:val="20"/>
          <w:szCs w:val="20"/>
        </w:rPr>
        <w:t xml:space="preserve"> cause its Partners and Portal Users to use 2FA.  Impartner</w:t>
      </w:r>
      <w:r w:rsidR="00782C81" w:rsidRPr="00D63713">
        <w:rPr>
          <w:rFonts w:ascii="Arial" w:hAnsi="Arial" w:cs="Arial"/>
          <w:color w:val="333333"/>
          <w:sz w:val="20"/>
          <w:szCs w:val="20"/>
        </w:rPr>
        <w:t xml:space="preserve"> </w:t>
      </w:r>
      <w:r w:rsidR="00782C81">
        <w:rPr>
          <w:rFonts w:ascii="Arial" w:hAnsi="Arial" w:cs="Arial"/>
          <w:color w:val="333333"/>
          <w:sz w:val="20"/>
          <w:szCs w:val="20"/>
        </w:rPr>
        <w:t xml:space="preserve">disclaims all </w:t>
      </w:r>
      <w:r w:rsidR="00782C81" w:rsidRPr="00D63713">
        <w:rPr>
          <w:rFonts w:ascii="Arial" w:hAnsi="Arial" w:cs="Arial"/>
          <w:color w:val="333333"/>
          <w:sz w:val="20"/>
          <w:szCs w:val="20"/>
        </w:rPr>
        <w:t>responsib</w:t>
      </w:r>
      <w:r w:rsidR="00782C81">
        <w:rPr>
          <w:rFonts w:ascii="Arial" w:hAnsi="Arial" w:cs="Arial"/>
          <w:color w:val="333333"/>
          <w:sz w:val="20"/>
          <w:szCs w:val="20"/>
        </w:rPr>
        <w:t>ility</w:t>
      </w:r>
      <w:r w:rsidR="00782C81" w:rsidRPr="00D63713">
        <w:rPr>
          <w:rFonts w:ascii="Arial" w:hAnsi="Arial" w:cs="Arial"/>
          <w:color w:val="333333"/>
          <w:sz w:val="20"/>
          <w:szCs w:val="20"/>
        </w:rPr>
        <w:t xml:space="preserve"> for any damages, losses or liability to Customer, </w:t>
      </w:r>
      <w:r w:rsidR="00782C81">
        <w:rPr>
          <w:rFonts w:ascii="Arial" w:hAnsi="Arial" w:cs="Arial"/>
          <w:color w:val="333333"/>
          <w:sz w:val="20"/>
          <w:szCs w:val="20"/>
        </w:rPr>
        <w:t xml:space="preserve">Partners, Portal </w:t>
      </w:r>
      <w:r w:rsidR="00782C81" w:rsidRPr="00D63713">
        <w:rPr>
          <w:rFonts w:ascii="Arial" w:hAnsi="Arial" w:cs="Arial"/>
          <w:color w:val="333333"/>
          <w:sz w:val="20"/>
          <w:szCs w:val="20"/>
        </w:rPr>
        <w:t xml:space="preserve">Users, or </w:t>
      </w:r>
      <w:r w:rsidR="00782C81">
        <w:rPr>
          <w:rFonts w:ascii="Arial" w:hAnsi="Arial" w:cs="Arial"/>
          <w:color w:val="333333"/>
          <w:sz w:val="20"/>
          <w:szCs w:val="20"/>
        </w:rPr>
        <w:t>any other affected individuals</w:t>
      </w:r>
      <w:r w:rsidR="006A3F8D">
        <w:rPr>
          <w:rFonts w:ascii="Arial" w:hAnsi="Arial" w:cs="Arial"/>
          <w:color w:val="333333"/>
          <w:sz w:val="20"/>
          <w:szCs w:val="20"/>
        </w:rPr>
        <w:t xml:space="preserve">, where such damages, losses, or liability </w:t>
      </w:r>
      <w:r w:rsidR="00782C81">
        <w:rPr>
          <w:rFonts w:ascii="Arial" w:hAnsi="Arial" w:cs="Arial"/>
          <w:color w:val="333333"/>
          <w:sz w:val="20"/>
          <w:szCs w:val="20"/>
        </w:rPr>
        <w:t>could</w:t>
      </w:r>
      <w:r w:rsidR="00782C81" w:rsidRPr="00D63713">
        <w:rPr>
          <w:rFonts w:ascii="Arial" w:hAnsi="Arial" w:cs="Arial"/>
          <w:color w:val="333333"/>
          <w:sz w:val="20"/>
          <w:szCs w:val="20"/>
        </w:rPr>
        <w:t xml:space="preserve"> have been prevented </w:t>
      </w:r>
      <w:proofErr w:type="gramStart"/>
      <w:r w:rsidR="00782C81" w:rsidRPr="00D63713">
        <w:rPr>
          <w:rFonts w:ascii="Arial" w:hAnsi="Arial" w:cs="Arial"/>
          <w:color w:val="333333"/>
          <w:sz w:val="20"/>
          <w:szCs w:val="20"/>
        </w:rPr>
        <w:t>by the use of</w:t>
      </w:r>
      <w:proofErr w:type="gramEnd"/>
      <w:r w:rsidR="00782C81" w:rsidRPr="00D63713">
        <w:rPr>
          <w:rFonts w:ascii="Arial" w:hAnsi="Arial" w:cs="Arial"/>
          <w:color w:val="333333"/>
          <w:sz w:val="20"/>
          <w:szCs w:val="20"/>
        </w:rPr>
        <w:t xml:space="preserve"> 2FA.</w:t>
      </w:r>
    </w:p>
    <w:p w14:paraId="0A03DC5B" w14:textId="57127AB1" w:rsidR="004E69A2" w:rsidRDefault="00DA7C67" w:rsidP="00692329">
      <w:pPr>
        <w:spacing w:after="150"/>
        <w:jc w:val="both"/>
        <w:rPr>
          <w:rFonts w:ascii="Arial" w:hAnsi="Arial" w:cs="Arial"/>
          <w:color w:val="333333"/>
          <w:sz w:val="20"/>
          <w:szCs w:val="20"/>
        </w:rPr>
      </w:pPr>
      <w:proofErr w:type="gramStart"/>
      <w:r>
        <w:rPr>
          <w:rFonts w:ascii="Arial" w:hAnsi="Arial" w:cs="Arial"/>
          <w:b/>
          <w:bCs/>
          <w:color w:val="333333"/>
          <w:sz w:val="20"/>
          <w:szCs w:val="20"/>
        </w:rPr>
        <w:t>3</w:t>
      </w:r>
      <w:r w:rsidR="00692329" w:rsidRPr="00E076A0">
        <w:rPr>
          <w:rFonts w:ascii="Arial" w:hAnsi="Arial" w:cs="Arial"/>
          <w:b/>
          <w:bCs/>
          <w:color w:val="333333"/>
          <w:sz w:val="20"/>
          <w:szCs w:val="20"/>
        </w:rPr>
        <w:t>.</w:t>
      </w:r>
      <w:r w:rsidR="006D339C">
        <w:rPr>
          <w:rFonts w:ascii="Arial" w:hAnsi="Arial" w:cs="Arial"/>
          <w:b/>
          <w:bCs/>
          <w:color w:val="333333"/>
          <w:sz w:val="20"/>
          <w:szCs w:val="20"/>
        </w:rPr>
        <w:t>4</w:t>
      </w:r>
      <w:r w:rsidR="00692329" w:rsidRPr="00E076A0">
        <w:rPr>
          <w:rFonts w:ascii="Arial" w:hAnsi="Arial" w:cs="Arial"/>
          <w:b/>
          <w:bCs/>
          <w:color w:val="333333"/>
          <w:sz w:val="20"/>
          <w:szCs w:val="20"/>
        </w:rPr>
        <w:t xml:space="preserve"> </w:t>
      </w:r>
      <w:r w:rsidR="00012665">
        <w:rPr>
          <w:rFonts w:ascii="Arial" w:hAnsi="Arial" w:cs="Arial"/>
          <w:b/>
          <w:bCs/>
          <w:color w:val="333333"/>
          <w:sz w:val="20"/>
          <w:szCs w:val="20"/>
        </w:rPr>
        <w:t xml:space="preserve"> </w:t>
      </w:r>
      <w:r w:rsidR="00692329" w:rsidRPr="00E076A0">
        <w:rPr>
          <w:rFonts w:ascii="Arial" w:hAnsi="Arial" w:cs="Arial"/>
          <w:b/>
          <w:bCs/>
          <w:color w:val="333333"/>
          <w:sz w:val="20"/>
          <w:szCs w:val="20"/>
        </w:rPr>
        <w:t>Service</w:t>
      </w:r>
      <w:proofErr w:type="gramEnd"/>
      <w:r w:rsidR="00692329" w:rsidRPr="00E076A0">
        <w:rPr>
          <w:rFonts w:ascii="Arial" w:hAnsi="Arial" w:cs="Arial"/>
          <w:b/>
          <w:bCs/>
          <w:color w:val="333333"/>
          <w:sz w:val="20"/>
          <w:szCs w:val="20"/>
        </w:rPr>
        <w:t xml:space="preserve"> Suspension.</w:t>
      </w:r>
      <w:r w:rsidR="00692329" w:rsidRPr="00E076A0">
        <w:rPr>
          <w:rFonts w:ascii="Arial" w:hAnsi="Arial" w:cs="Arial"/>
          <w:color w:val="333333"/>
          <w:sz w:val="20"/>
          <w:szCs w:val="20"/>
        </w:rPr>
        <w:t xml:space="preserve"> Notwithstanding anything to the contrary in the Agreement, Impartner may suspend Customer's and/or any </w:t>
      </w:r>
      <w:r w:rsidR="00692329">
        <w:rPr>
          <w:rFonts w:ascii="Arial" w:hAnsi="Arial" w:cs="Arial"/>
          <w:color w:val="333333"/>
          <w:sz w:val="20"/>
          <w:szCs w:val="20"/>
        </w:rPr>
        <w:t xml:space="preserve">Portal User’s </w:t>
      </w:r>
      <w:r w:rsidR="00692329" w:rsidRPr="00E076A0">
        <w:rPr>
          <w:rFonts w:ascii="Arial" w:hAnsi="Arial" w:cs="Arial"/>
          <w:color w:val="333333"/>
          <w:sz w:val="20"/>
          <w:szCs w:val="20"/>
        </w:rPr>
        <w:t xml:space="preserve">access to any portion or all of the </w:t>
      </w:r>
      <w:r w:rsidR="00966517">
        <w:rPr>
          <w:rFonts w:ascii="Arial" w:hAnsi="Arial" w:cs="Arial"/>
          <w:color w:val="333333"/>
          <w:sz w:val="20"/>
          <w:szCs w:val="20"/>
        </w:rPr>
        <w:t>Licensed Services</w:t>
      </w:r>
      <w:r w:rsidR="00692329" w:rsidRPr="00E076A0">
        <w:rPr>
          <w:rFonts w:ascii="Arial" w:hAnsi="Arial" w:cs="Arial"/>
          <w:color w:val="333333"/>
          <w:sz w:val="20"/>
          <w:szCs w:val="20"/>
        </w:rPr>
        <w:t xml:space="preserve"> if: </w:t>
      </w:r>
      <w:r w:rsidR="00F9795A">
        <w:rPr>
          <w:rFonts w:ascii="Arial" w:hAnsi="Arial" w:cs="Arial"/>
          <w:color w:val="333333"/>
          <w:sz w:val="20"/>
          <w:szCs w:val="20"/>
        </w:rPr>
        <w:t>(</w:t>
      </w:r>
      <w:proofErr w:type="spellStart"/>
      <w:r w:rsidR="009D5668">
        <w:rPr>
          <w:rFonts w:ascii="Arial" w:hAnsi="Arial" w:cs="Arial"/>
          <w:color w:val="333333"/>
          <w:sz w:val="20"/>
          <w:szCs w:val="20"/>
        </w:rPr>
        <w:t>i</w:t>
      </w:r>
      <w:proofErr w:type="spellEnd"/>
      <w:r w:rsidR="00F9795A">
        <w:rPr>
          <w:rFonts w:ascii="Arial" w:hAnsi="Arial" w:cs="Arial"/>
          <w:color w:val="333333"/>
          <w:sz w:val="20"/>
          <w:szCs w:val="20"/>
        </w:rPr>
        <w:t xml:space="preserve">) </w:t>
      </w:r>
      <w:r w:rsidR="00F9795A" w:rsidRPr="00F9795A">
        <w:rPr>
          <w:rFonts w:ascii="Arial" w:hAnsi="Arial" w:cs="Arial"/>
          <w:color w:val="333333"/>
          <w:sz w:val="20"/>
          <w:szCs w:val="20"/>
        </w:rPr>
        <w:t>any charge owing by Customer is thirty (30) days or more overdue, until such amounts are paid in full</w:t>
      </w:r>
      <w:r w:rsidR="006A3F8D">
        <w:rPr>
          <w:rFonts w:ascii="Arial" w:hAnsi="Arial" w:cs="Arial"/>
          <w:color w:val="333333"/>
          <w:sz w:val="20"/>
          <w:szCs w:val="20"/>
        </w:rPr>
        <w:t>;</w:t>
      </w:r>
      <w:r w:rsidR="00F9795A" w:rsidRPr="00F9795A">
        <w:rPr>
          <w:rFonts w:ascii="Arial" w:hAnsi="Arial" w:cs="Arial"/>
          <w:color w:val="333333"/>
          <w:sz w:val="20"/>
          <w:szCs w:val="20"/>
        </w:rPr>
        <w:t xml:space="preserve"> </w:t>
      </w:r>
      <w:r w:rsidR="00692329" w:rsidRPr="00E076A0">
        <w:rPr>
          <w:rFonts w:ascii="Arial" w:hAnsi="Arial" w:cs="Arial"/>
          <w:color w:val="333333"/>
          <w:sz w:val="20"/>
          <w:szCs w:val="20"/>
        </w:rPr>
        <w:t>(i</w:t>
      </w:r>
      <w:r w:rsidR="009D5668">
        <w:rPr>
          <w:rFonts w:ascii="Arial" w:hAnsi="Arial" w:cs="Arial"/>
          <w:color w:val="333333"/>
          <w:sz w:val="20"/>
          <w:szCs w:val="20"/>
        </w:rPr>
        <w:t>i</w:t>
      </w:r>
      <w:r w:rsidR="00692329" w:rsidRPr="00E076A0">
        <w:rPr>
          <w:rFonts w:ascii="Arial" w:hAnsi="Arial" w:cs="Arial"/>
          <w:color w:val="333333"/>
          <w:sz w:val="20"/>
          <w:szCs w:val="20"/>
        </w:rPr>
        <w:t xml:space="preserve">) Impartner reasonably determines that: (A) Customer's or any </w:t>
      </w:r>
      <w:r w:rsidR="00692329">
        <w:rPr>
          <w:rFonts w:ascii="Arial" w:hAnsi="Arial" w:cs="Arial"/>
          <w:color w:val="333333"/>
          <w:sz w:val="20"/>
          <w:szCs w:val="20"/>
        </w:rPr>
        <w:t xml:space="preserve">Portal </w:t>
      </w:r>
      <w:r w:rsidR="00692329" w:rsidRPr="00E076A0">
        <w:rPr>
          <w:rFonts w:ascii="Arial" w:hAnsi="Arial" w:cs="Arial"/>
          <w:color w:val="333333"/>
          <w:sz w:val="20"/>
          <w:szCs w:val="20"/>
        </w:rPr>
        <w:t xml:space="preserve">User's use of the </w:t>
      </w:r>
      <w:r w:rsidR="00966517">
        <w:rPr>
          <w:rFonts w:ascii="Arial" w:hAnsi="Arial" w:cs="Arial"/>
          <w:color w:val="333333"/>
          <w:sz w:val="20"/>
          <w:szCs w:val="20"/>
        </w:rPr>
        <w:t>Licensed Services</w:t>
      </w:r>
      <w:r w:rsidR="00692329" w:rsidRPr="00E076A0">
        <w:rPr>
          <w:rFonts w:ascii="Arial" w:hAnsi="Arial" w:cs="Arial"/>
          <w:color w:val="333333"/>
          <w:sz w:val="20"/>
          <w:szCs w:val="20"/>
        </w:rPr>
        <w:t xml:space="preserve"> disrupts or poses a security risk to Impartner or to any other customer or vendor of Impartner; </w:t>
      </w:r>
      <w:r w:rsidR="004803A7">
        <w:rPr>
          <w:rFonts w:ascii="Arial" w:hAnsi="Arial" w:cs="Arial"/>
          <w:color w:val="333333"/>
          <w:sz w:val="20"/>
          <w:szCs w:val="20"/>
        </w:rPr>
        <w:t xml:space="preserve">or </w:t>
      </w:r>
      <w:r w:rsidR="00692329" w:rsidRPr="00E076A0">
        <w:rPr>
          <w:rFonts w:ascii="Arial" w:hAnsi="Arial" w:cs="Arial"/>
          <w:color w:val="333333"/>
          <w:sz w:val="20"/>
          <w:szCs w:val="20"/>
        </w:rPr>
        <w:t xml:space="preserve">(B) Customer, or any </w:t>
      </w:r>
      <w:r w:rsidR="00692329">
        <w:rPr>
          <w:rFonts w:ascii="Arial" w:hAnsi="Arial" w:cs="Arial"/>
          <w:color w:val="333333"/>
          <w:sz w:val="20"/>
          <w:szCs w:val="20"/>
        </w:rPr>
        <w:t xml:space="preserve">Portal </w:t>
      </w:r>
      <w:r w:rsidR="00692329" w:rsidRPr="00E076A0">
        <w:rPr>
          <w:rFonts w:ascii="Arial" w:hAnsi="Arial" w:cs="Arial"/>
          <w:color w:val="333333"/>
          <w:sz w:val="20"/>
          <w:szCs w:val="20"/>
        </w:rPr>
        <w:t xml:space="preserve">User, is using the </w:t>
      </w:r>
      <w:r w:rsidR="00966517">
        <w:rPr>
          <w:rFonts w:ascii="Arial" w:hAnsi="Arial" w:cs="Arial"/>
          <w:color w:val="333333"/>
          <w:sz w:val="20"/>
          <w:szCs w:val="20"/>
        </w:rPr>
        <w:t>Licensed Services</w:t>
      </w:r>
      <w:r w:rsidR="00692329" w:rsidRPr="00E076A0">
        <w:rPr>
          <w:rFonts w:ascii="Arial" w:hAnsi="Arial" w:cs="Arial"/>
          <w:color w:val="333333"/>
          <w:sz w:val="20"/>
          <w:szCs w:val="20"/>
        </w:rPr>
        <w:t xml:space="preserve"> in breach of the Agreement or in violation of applicable law; (</w:t>
      </w:r>
      <w:r w:rsidR="005859FD">
        <w:rPr>
          <w:rFonts w:ascii="Arial" w:hAnsi="Arial" w:cs="Arial"/>
          <w:color w:val="333333"/>
          <w:sz w:val="20"/>
          <w:szCs w:val="20"/>
        </w:rPr>
        <w:t>ii</w:t>
      </w:r>
      <w:r w:rsidR="009D5668">
        <w:rPr>
          <w:rFonts w:ascii="Arial" w:hAnsi="Arial" w:cs="Arial"/>
          <w:color w:val="333333"/>
          <w:sz w:val="20"/>
          <w:szCs w:val="20"/>
        </w:rPr>
        <w:t>i</w:t>
      </w:r>
      <w:r w:rsidR="00692329" w:rsidRPr="00E076A0">
        <w:rPr>
          <w:rFonts w:ascii="Arial" w:hAnsi="Arial" w:cs="Arial"/>
          <w:color w:val="333333"/>
          <w:sz w:val="20"/>
          <w:szCs w:val="20"/>
        </w:rPr>
        <w:t>) Customer cease</w:t>
      </w:r>
      <w:r w:rsidR="003E1BB5">
        <w:rPr>
          <w:rFonts w:ascii="Arial" w:hAnsi="Arial" w:cs="Arial"/>
          <w:color w:val="333333"/>
          <w:sz w:val="20"/>
          <w:szCs w:val="20"/>
        </w:rPr>
        <w:t>s</w:t>
      </w:r>
      <w:r w:rsidR="00692329" w:rsidRPr="00E076A0">
        <w:rPr>
          <w:rFonts w:ascii="Arial" w:hAnsi="Arial" w:cs="Arial"/>
          <w:color w:val="333333"/>
          <w:sz w:val="20"/>
          <w:szCs w:val="20"/>
        </w:rPr>
        <w:t xml:space="preserve"> to </w:t>
      </w:r>
      <w:r w:rsidR="003E1BB5">
        <w:rPr>
          <w:rFonts w:ascii="Arial" w:hAnsi="Arial" w:cs="Arial"/>
          <w:color w:val="333333"/>
          <w:sz w:val="20"/>
          <w:szCs w:val="20"/>
        </w:rPr>
        <w:t>do</w:t>
      </w:r>
      <w:r w:rsidR="00692329" w:rsidRPr="00E076A0">
        <w:rPr>
          <w:rFonts w:ascii="Arial" w:hAnsi="Arial" w:cs="Arial"/>
          <w:color w:val="333333"/>
          <w:sz w:val="20"/>
          <w:szCs w:val="20"/>
        </w:rPr>
        <w:t xml:space="preserve"> business in the ordinary course, </w:t>
      </w:r>
      <w:r w:rsidR="003E1BB5">
        <w:rPr>
          <w:rFonts w:ascii="Arial" w:hAnsi="Arial" w:cs="Arial"/>
          <w:color w:val="333333"/>
          <w:sz w:val="20"/>
          <w:szCs w:val="20"/>
        </w:rPr>
        <w:t xml:space="preserve">becomes </w:t>
      </w:r>
      <w:r w:rsidR="00507672">
        <w:rPr>
          <w:rFonts w:ascii="Arial" w:hAnsi="Arial" w:cs="Arial"/>
          <w:color w:val="333333"/>
          <w:sz w:val="20"/>
          <w:szCs w:val="20"/>
        </w:rPr>
        <w:t xml:space="preserve">insolvent or </w:t>
      </w:r>
      <w:r w:rsidR="003E1BB5">
        <w:rPr>
          <w:rFonts w:ascii="Arial" w:hAnsi="Arial" w:cs="Arial"/>
          <w:color w:val="333333"/>
          <w:sz w:val="20"/>
          <w:szCs w:val="20"/>
        </w:rPr>
        <w:t xml:space="preserve">unable to pay debts as they become due, </w:t>
      </w:r>
      <w:r w:rsidR="00692329" w:rsidRPr="00E076A0">
        <w:rPr>
          <w:rFonts w:ascii="Arial" w:hAnsi="Arial" w:cs="Arial"/>
          <w:color w:val="333333"/>
          <w:sz w:val="20"/>
          <w:szCs w:val="20"/>
        </w:rPr>
        <w:t>ma</w:t>
      </w:r>
      <w:r w:rsidR="003E1BB5">
        <w:rPr>
          <w:rFonts w:ascii="Arial" w:hAnsi="Arial" w:cs="Arial"/>
          <w:color w:val="333333"/>
          <w:sz w:val="20"/>
          <w:szCs w:val="20"/>
        </w:rPr>
        <w:t>k</w:t>
      </w:r>
      <w:r w:rsidR="00692329" w:rsidRPr="00E076A0">
        <w:rPr>
          <w:rFonts w:ascii="Arial" w:hAnsi="Arial" w:cs="Arial"/>
          <w:color w:val="333333"/>
          <w:sz w:val="20"/>
          <w:szCs w:val="20"/>
        </w:rPr>
        <w:t>e</w:t>
      </w:r>
      <w:r w:rsidR="003E1BB5">
        <w:rPr>
          <w:rFonts w:ascii="Arial" w:hAnsi="Arial" w:cs="Arial"/>
          <w:color w:val="333333"/>
          <w:sz w:val="20"/>
          <w:szCs w:val="20"/>
        </w:rPr>
        <w:t>s</w:t>
      </w:r>
      <w:r w:rsidR="00692329" w:rsidRPr="00E076A0">
        <w:rPr>
          <w:rFonts w:ascii="Arial" w:hAnsi="Arial" w:cs="Arial"/>
          <w:color w:val="333333"/>
          <w:sz w:val="20"/>
          <w:szCs w:val="20"/>
        </w:rPr>
        <w:t xml:space="preserve"> an assignment for the benefit of creditors or similar disposition of its assets, or become</w:t>
      </w:r>
      <w:r w:rsidR="003E1BB5">
        <w:rPr>
          <w:rFonts w:ascii="Arial" w:hAnsi="Arial" w:cs="Arial"/>
          <w:color w:val="333333"/>
          <w:sz w:val="20"/>
          <w:szCs w:val="20"/>
        </w:rPr>
        <w:t>s</w:t>
      </w:r>
      <w:r w:rsidR="00692329" w:rsidRPr="00E076A0">
        <w:rPr>
          <w:rFonts w:ascii="Arial" w:hAnsi="Arial" w:cs="Arial"/>
          <w:color w:val="333333"/>
          <w:sz w:val="20"/>
          <w:szCs w:val="20"/>
        </w:rPr>
        <w:t xml:space="preserve"> the subject of any bankruptcy, reorganization, liquidation, dissolution, or similar proceeding</w:t>
      </w:r>
      <w:r w:rsidR="00507672">
        <w:rPr>
          <w:rFonts w:ascii="Arial" w:hAnsi="Arial" w:cs="Arial"/>
          <w:color w:val="333333"/>
          <w:sz w:val="20"/>
          <w:szCs w:val="20"/>
        </w:rPr>
        <w:t xml:space="preserve"> (each</w:t>
      </w:r>
      <w:r w:rsidR="00B50F55">
        <w:rPr>
          <w:rFonts w:ascii="Arial" w:hAnsi="Arial" w:cs="Arial"/>
          <w:color w:val="333333"/>
          <w:sz w:val="20"/>
          <w:szCs w:val="20"/>
        </w:rPr>
        <w:t>, a “</w:t>
      </w:r>
      <w:proofErr w:type="spellStart"/>
      <w:r w:rsidR="00B50F55" w:rsidRPr="002B7FF2">
        <w:rPr>
          <w:rFonts w:ascii="Arial" w:hAnsi="Arial" w:cs="Arial"/>
          <w:b/>
          <w:bCs/>
          <w:color w:val="333333"/>
          <w:sz w:val="20"/>
          <w:szCs w:val="20"/>
        </w:rPr>
        <w:t>Bankrupty</w:t>
      </w:r>
      <w:proofErr w:type="spellEnd"/>
      <w:r w:rsidR="00B50F55" w:rsidRPr="002B7FF2">
        <w:rPr>
          <w:rFonts w:ascii="Arial" w:hAnsi="Arial" w:cs="Arial"/>
          <w:b/>
          <w:bCs/>
          <w:color w:val="333333"/>
          <w:sz w:val="20"/>
          <w:szCs w:val="20"/>
        </w:rPr>
        <w:t xml:space="preserve"> Event</w:t>
      </w:r>
      <w:r w:rsidR="00B50F55">
        <w:rPr>
          <w:rFonts w:ascii="Arial" w:hAnsi="Arial" w:cs="Arial"/>
          <w:color w:val="333333"/>
          <w:sz w:val="20"/>
          <w:szCs w:val="20"/>
        </w:rPr>
        <w:t>”</w:t>
      </w:r>
      <w:r w:rsidR="00507672">
        <w:rPr>
          <w:rFonts w:ascii="Arial" w:hAnsi="Arial" w:cs="Arial"/>
          <w:color w:val="333333"/>
          <w:sz w:val="20"/>
          <w:szCs w:val="20"/>
        </w:rPr>
        <w:t>)</w:t>
      </w:r>
      <w:r w:rsidR="00692329" w:rsidRPr="00E076A0">
        <w:rPr>
          <w:rFonts w:ascii="Arial" w:hAnsi="Arial" w:cs="Arial"/>
          <w:color w:val="333333"/>
          <w:sz w:val="20"/>
          <w:szCs w:val="20"/>
        </w:rPr>
        <w:t>; (</w:t>
      </w:r>
      <w:r w:rsidR="004E69A2">
        <w:rPr>
          <w:rFonts w:ascii="Arial" w:hAnsi="Arial" w:cs="Arial"/>
          <w:color w:val="333333"/>
          <w:sz w:val="20"/>
          <w:szCs w:val="20"/>
        </w:rPr>
        <w:t>i</w:t>
      </w:r>
      <w:r w:rsidR="005859FD">
        <w:rPr>
          <w:rFonts w:ascii="Arial" w:hAnsi="Arial" w:cs="Arial"/>
          <w:color w:val="333333"/>
          <w:sz w:val="20"/>
          <w:szCs w:val="20"/>
        </w:rPr>
        <w:t>v</w:t>
      </w:r>
      <w:r w:rsidR="00692329" w:rsidRPr="00E076A0">
        <w:rPr>
          <w:rFonts w:ascii="Arial" w:hAnsi="Arial" w:cs="Arial"/>
          <w:color w:val="333333"/>
          <w:sz w:val="20"/>
          <w:szCs w:val="20"/>
        </w:rPr>
        <w:t xml:space="preserve">) any vendor of </w:t>
      </w:r>
      <w:r w:rsidR="00CE44BD">
        <w:rPr>
          <w:rFonts w:ascii="Arial" w:hAnsi="Arial" w:cs="Arial"/>
          <w:color w:val="333333"/>
          <w:sz w:val="20"/>
          <w:szCs w:val="20"/>
        </w:rPr>
        <w:t>Customer</w:t>
      </w:r>
      <w:r w:rsidR="00E97B4F">
        <w:rPr>
          <w:rFonts w:ascii="Arial" w:hAnsi="Arial" w:cs="Arial"/>
          <w:color w:val="333333"/>
          <w:sz w:val="20"/>
          <w:szCs w:val="20"/>
        </w:rPr>
        <w:t>,</w:t>
      </w:r>
      <w:r w:rsidR="00CE44BD">
        <w:rPr>
          <w:rFonts w:ascii="Arial" w:hAnsi="Arial" w:cs="Arial"/>
          <w:color w:val="333333"/>
          <w:sz w:val="20"/>
          <w:szCs w:val="20"/>
        </w:rPr>
        <w:t xml:space="preserve"> </w:t>
      </w:r>
      <w:r w:rsidR="00E97B4F">
        <w:rPr>
          <w:rFonts w:ascii="Arial" w:hAnsi="Arial" w:cs="Arial"/>
          <w:color w:val="333333"/>
          <w:sz w:val="20"/>
          <w:szCs w:val="20"/>
        </w:rPr>
        <w:t>or Google Ads (if Customer is buying</w:t>
      </w:r>
      <w:r w:rsidR="00A763B3">
        <w:rPr>
          <w:rFonts w:ascii="Arial" w:hAnsi="Arial" w:cs="Arial"/>
          <w:color w:val="333333"/>
          <w:sz w:val="20"/>
          <w:szCs w:val="20"/>
        </w:rPr>
        <w:t xml:space="preserve"> </w:t>
      </w:r>
      <w:r w:rsidR="00E97B4F">
        <w:rPr>
          <w:rFonts w:ascii="Arial" w:hAnsi="Arial" w:cs="Arial"/>
          <w:color w:val="333333"/>
          <w:sz w:val="20"/>
          <w:szCs w:val="20"/>
        </w:rPr>
        <w:t xml:space="preserve"> Google Ads </w:t>
      </w:r>
      <w:r w:rsidR="00A763B3">
        <w:rPr>
          <w:rFonts w:ascii="Arial" w:hAnsi="Arial" w:cs="Arial"/>
          <w:color w:val="333333"/>
          <w:sz w:val="20"/>
          <w:szCs w:val="20"/>
        </w:rPr>
        <w:t>f</w:t>
      </w:r>
      <w:r w:rsidR="00E97B4F">
        <w:rPr>
          <w:rFonts w:ascii="Arial" w:hAnsi="Arial" w:cs="Arial"/>
          <w:color w:val="333333"/>
          <w:sz w:val="20"/>
          <w:szCs w:val="20"/>
        </w:rPr>
        <w:t xml:space="preserve">or Channel), </w:t>
      </w:r>
      <w:r w:rsidR="00692329" w:rsidRPr="00E076A0">
        <w:rPr>
          <w:rFonts w:ascii="Arial" w:hAnsi="Arial" w:cs="Arial"/>
          <w:color w:val="333333"/>
          <w:sz w:val="20"/>
          <w:szCs w:val="20"/>
        </w:rPr>
        <w:t xml:space="preserve">has </w:t>
      </w:r>
      <w:r w:rsidR="0092185D">
        <w:rPr>
          <w:rFonts w:ascii="Arial" w:hAnsi="Arial" w:cs="Arial"/>
          <w:color w:val="333333"/>
          <w:sz w:val="20"/>
          <w:szCs w:val="20"/>
        </w:rPr>
        <w:t>denied</w:t>
      </w:r>
      <w:r w:rsidR="00692329" w:rsidRPr="00E076A0">
        <w:rPr>
          <w:rFonts w:ascii="Arial" w:hAnsi="Arial" w:cs="Arial"/>
          <w:color w:val="333333"/>
          <w:sz w:val="20"/>
          <w:szCs w:val="20"/>
        </w:rPr>
        <w:t xml:space="preserve"> </w:t>
      </w:r>
      <w:proofErr w:type="spellStart"/>
      <w:r w:rsidR="00692329" w:rsidRPr="00E076A0">
        <w:rPr>
          <w:rFonts w:ascii="Arial" w:hAnsi="Arial" w:cs="Arial"/>
          <w:color w:val="333333"/>
          <w:sz w:val="20"/>
          <w:szCs w:val="20"/>
        </w:rPr>
        <w:t>Impartner's</w:t>
      </w:r>
      <w:proofErr w:type="spellEnd"/>
      <w:r w:rsidR="00692329" w:rsidRPr="00E076A0">
        <w:rPr>
          <w:rFonts w:ascii="Arial" w:hAnsi="Arial" w:cs="Arial"/>
          <w:color w:val="333333"/>
          <w:sz w:val="20"/>
          <w:szCs w:val="20"/>
        </w:rPr>
        <w:t xml:space="preserve"> access to</w:t>
      </w:r>
      <w:r w:rsidR="0092185D">
        <w:rPr>
          <w:rFonts w:ascii="Arial" w:hAnsi="Arial" w:cs="Arial"/>
          <w:color w:val="333333"/>
          <w:sz w:val="20"/>
          <w:szCs w:val="20"/>
        </w:rPr>
        <w:t>,</w:t>
      </w:r>
      <w:r w:rsidR="00692329" w:rsidRPr="00E076A0">
        <w:rPr>
          <w:rFonts w:ascii="Arial" w:hAnsi="Arial" w:cs="Arial"/>
          <w:color w:val="333333"/>
          <w:sz w:val="20"/>
          <w:szCs w:val="20"/>
        </w:rPr>
        <w:t xml:space="preserve"> or use of</w:t>
      </w:r>
      <w:r w:rsidR="0092185D">
        <w:rPr>
          <w:rFonts w:ascii="Arial" w:hAnsi="Arial" w:cs="Arial"/>
          <w:color w:val="333333"/>
          <w:sz w:val="20"/>
          <w:szCs w:val="20"/>
        </w:rPr>
        <w:t>,</w:t>
      </w:r>
      <w:r w:rsidR="00692329" w:rsidRPr="00E076A0">
        <w:rPr>
          <w:rFonts w:ascii="Arial" w:hAnsi="Arial" w:cs="Arial"/>
          <w:color w:val="333333"/>
          <w:sz w:val="20"/>
          <w:szCs w:val="20"/>
        </w:rPr>
        <w:t xml:space="preserve"> any </w:t>
      </w:r>
      <w:r w:rsidR="0092185D">
        <w:rPr>
          <w:rFonts w:ascii="Arial" w:hAnsi="Arial" w:cs="Arial"/>
          <w:color w:val="333333"/>
          <w:sz w:val="20"/>
          <w:szCs w:val="20"/>
        </w:rPr>
        <w:t>Third-Party Applications needed</w:t>
      </w:r>
      <w:r w:rsidR="00692329" w:rsidRPr="00E076A0">
        <w:rPr>
          <w:rFonts w:ascii="Arial" w:hAnsi="Arial" w:cs="Arial"/>
          <w:color w:val="333333"/>
          <w:sz w:val="20"/>
          <w:szCs w:val="20"/>
        </w:rPr>
        <w:t xml:space="preserve"> to enable Customer</w:t>
      </w:r>
      <w:r w:rsidR="0092185D">
        <w:rPr>
          <w:rFonts w:ascii="Arial" w:hAnsi="Arial" w:cs="Arial"/>
          <w:color w:val="333333"/>
          <w:sz w:val="20"/>
          <w:szCs w:val="20"/>
        </w:rPr>
        <w:t>’s</w:t>
      </w:r>
      <w:r w:rsidR="00692329" w:rsidRPr="00E076A0">
        <w:rPr>
          <w:rFonts w:ascii="Arial" w:hAnsi="Arial" w:cs="Arial"/>
          <w:color w:val="333333"/>
          <w:sz w:val="20"/>
          <w:szCs w:val="20"/>
        </w:rPr>
        <w:t xml:space="preserve"> access </w:t>
      </w:r>
      <w:r w:rsidR="004803A7">
        <w:rPr>
          <w:rFonts w:ascii="Arial" w:hAnsi="Arial" w:cs="Arial"/>
          <w:color w:val="333333"/>
          <w:sz w:val="20"/>
          <w:szCs w:val="20"/>
        </w:rPr>
        <w:t xml:space="preserve">to </w:t>
      </w:r>
      <w:r w:rsidR="0092185D">
        <w:rPr>
          <w:rFonts w:ascii="Arial" w:hAnsi="Arial" w:cs="Arial"/>
          <w:color w:val="333333"/>
          <w:sz w:val="20"/>
          <w:szCs w:val="20"/>
        </w:rPr>
        <w:t xml:space="preserve">or </w:t>
      </w:r>
      <w:r w:rsidR="00692329" w:rsidRPr="00E076A0">
        <w:rPr>
          <w:rFonts w:ascii="Arial" w:hAnsi="Arial" w:cs="Arial"/>
          <w:color w:val="333333"/>
          <w:sz w:val="20"/>
          <w:szCs w:val="20"/>
        </w:rPr>
        <w:t xml:space="preserve">use </w:t>
      </w:r>
      <w:r w:rsidR="0092185D">
        <w:rPr>
          <w:rFonts w:ascii="Arial" w:hAnsi="Arial" w:cs="Arial"/>
          <w:color w:val="333333"/>
          <w:sz w:val="20"/>
          <w:szCs w:val="20"/>
        </w:rPr>
        <w:t xml:space="preserve">of </w:t>
      </w:r>
      <w:r w:rsidR="00692329" w:rsidRPr="00E076A0">
        <w:rPr>
          <w:rFonts w:ascii="Arial" w:hAnsi="Arial" w:cs="Arial"/>
          <w:color w:val="333333"/>
          <w:sz w:val="20"/>
          <w:szCs w:val="20"/>
        </w:rPr>
        <w:t xml:space="preserve">the </w:t>
      </w:r>
      <w:r w:rsidR="00966517">
        <w:rPr>
          <w:rFonts w:ascii="Arial" w:hAnsi="Arial" w:cs="Arial"/>
          <w:color w:val="333333"/>
          <w:sz w:val="20"/>
          <w:szCs w:val="20"/>
        </w:rPr>
        <w:t>Licensed Services</w:t>
      </w:r>
      <w:r w:rsidR="006A3F8D">
        <w:rPr>
          <w:rFonts w:ascii="Arial" w:hAnsi="Arial" w:cs="Arial"/>
          <w:color w:val="333333"/>
          <w:sz w:val="20"/>
          <w:szCs w:val="20"/>
        </w:rPr>
        <w:t>;</w:t>
      </w:r>
      <w:r w:rsidR="004E69A2">
        <w:rPr>
          <w:rFonts w:ascii="Arial" w:hAnsi="Arial" w:cs="Arial"/>
          <w:color w:val="333333"/>
          <w:sz w:val="20"/>
          <w:szCs w:val="20"/>
        </w:rPr>
        <w:t xml:space="preserve"> or </w:t>
      </w:r>
      <w:r w:rsidR="004E69A2" w:rsidRPr="00E076A0">
        <w:rPr>
          <w:rFonts w:ascii="Arial" w:hAnsi="Arial" w:cs="Arial"/>
          <w:color w:val="333333"/>
          <w:sz w:val="20"/>
          <w:szCs w:val="20"/>
        </w:rPr>
        <w:t>(</w:t>
      </w:r>
      <w:r w:rsidR="004E69A2">
        <w:rPr>
          <w:rFonts w:ascii="Arial" w:hAnsi="Arial" w:cs="Arial"/>
          <w:color w:val="333333"/>
          <w:sz w:val="20"/>
          <w:szCs w:val="20"/>
        </w:rPr>
        <w:t>v</w:t>
      </w:r>
      <w:r w:rsidR="004E69A2" w:rsidRPr="00E076A0">
        <w:rPr>
          <w:rFonts w:ascii="Arial" w:hAnsi="Arial" w:cs="Arial"/>
          <w:color w:val="333333"/>
          <w:sz w:val="20"/>
          <w:szCs w:val="20"/>
        </w:rPr>
        <w:t xml:space="preserve">) </w:t>
      </w:r>
      <w:proofErr w:type="spellStart"/>
      <w:r w:rsidR="004E69A2" w:rsidRPr="00E076A0">
        <w:rPr>
          <w:rFonts w:ascii="Arial" w:hAnsi="Arial" w:cs="Arial"/>
          <w:color w:val="333333"/>
          <w:sz w:val="20"/>
          <w:szCs w:val="20"/>
        </w:rPr>
        <w:t>Impartner's</w:t>
      </w:r>
      <w:proofErr w:type="spellEnd"/>
      <w:r w:rsidR="004E69A2" w:rsidRPr="00E076A0">
        <w:rPr>
          <w:rFonts w:ascii="Arial" w:hAnsi="Arial" w:cs="Arial"/>
          <w:color w:val="333333"/>
          <w:sz w:val="20"/>
          <w:szCs w:val="20"/>
        </w:rPr>
        <w:t xml:space="preserve"> provision of the </w:t>
      </w:r>
      <w:r w:rsidR="004E69A2">
        <w:rPr>
          <w:rFonts w:ascii="Arial" w:hAnsi="Arial" w:cs="Arial"/>
          <w:color w:val="333333"/>
          <w:sz w:val="20"/>
          <w:szCs w:val="20"/>
        </w:rPr>
        <w:t>Licensed Services</w:t>
      </w:r>
      <w:r w:rsidR="004E69A2" w:rsidRPr="00E076A0">
        <w:rPr>
          <w:rFonts w:ascii="Arial" w:hAnsi="Arial" w:cs="Arial"/>
          <w:color w:val="333333"/>
          <w:sz w:val="20"/>
          <w:szCs w:val="20"/>
        </w:rPr>
        <w:t xml:space="preserve"> to Customer is or becomes prohibited by applicable law</w:t>
      </w:r>
      <w:r w:rsidR="004E69A2">
        <w:rPr>
          <w:rFonts w:ascii="Arial" w:hAnsi="Arial" w:cs="Arial"/>
          <w:color w:val="333333"/>
          <w:sz w:val="20"/>
          <w:szCs w:val="20"/>
        </w:rPr>
        <w:t>.  A</w:t>
      </w:r>
      <w:r w:rsidR="00692329" w:rsidRPr="00E076A0">
        <w:rPr>
          <w:rFonts w:ascii="Arial" w:hAnsi="Arial" w:cs="Arial"/>
          <w:color w:val="333333"/>
          <w:sz w:val="20"/>
          <w:szCs w:val="20"/>
        </w:rPr>
        <w:t>ny suspension described in subclause (</w:t>
      </w:r>
      <w:proofErr w:type="spellStart"/>
      <w:r w:rsidR="00692329" w:rsidRPr="00E076A0">
        <w:rPr>
          <w:rFonts w:ascii="Arial" w:hAnsi="Arial" w:cs="Arial"/>
          <w:color w:val="333333"/>
          <w:sz w:val="20"/>
          <w:szCs w:val="20"/>
        </w:rPr>
        <w:t>i</w:t>
      </w:r>
      <w:proofErr w:type="spellEnd"/>
      <w:r w:rsidR="00692329" w:rsidRPr="00E076A0">
        <w:rPr>
          <w:rFonts w:ascii="Arial" w:hAnsi="Arial" w:cs="Arial"/>
          <w:color w:val="333333"/>
          <w:sz w:val="20"/>
          <w:szCs w:val="20"/>
        </w:rPr>
        <w:t>)</w:t>
      </w:r>
      <w:r w:rsidR="005859FD">
        <w:rPr>
          <w:rFonts w:ascii="Arial" w:hAnsi="Arial" w:cs="Arial"/>
          <w:color w:val="333333"/>
          <w:sz w:val="20"/>
          <w:szCs w:val="20"/>
        </w:rPr>
        <w:t>-</w:t>
      </w:r>
      <w:r w:rsidR="00692329" w:rsidRPr="00E076A0">
        <w:rPr>
          <w:rFonts w:ascii="Arial" w:hAnsi="Arial" w:cs="Arial"/>
          <w:color w:val="333333"/>
          <w:sz w:val="20"/>
          <w:szCs w:val="20"/>
        </w:rPr>
        <w:t>(</w:t>
      </w:r>
      <w:r w:rsidR="005859FD">
        <w:rPr>
          <w:rFonts w:ascii="Arial" w:hAnsi="Arial" w:cs="Arial"/>
          <w:color w:val="333333"/>
          <w:sz w:val="20"/>
          <w:szCs w:val="20"/>
        </w:rPr>
        <w:t>v</w:t>
      </w:r>
      <w:r w:rsidR="00692329" w:rsidRPr="00E076A0">
        <w:rPr>
          <w:rFonts w:ascii="Arial" w:hAnsi="Arial" w:cs="Arial"/>
          <w:color w:val="333333"/>
          <w:sz w:val="20"/>
          <w:szCs w:val="20"/>
        </w:rPr>
        <w:t>)</w:t>
      </w:r>
      <w:r w:rsidR="004E69A2">
        <w:rPr>
          <w:rFonts w:ascii="Arial" w:hAnsi="Arial" w:cs="Arial"/>
          <w:color w:val="333333"/>
          <w:sz w:val="20"/>
          <w:szCs w:val="20"/>
        </w:rPr>
        <w:t xml:space="preserve"> </w:t>
      </w:r>
      <w:r w:rsidR="002B7FF2">
        <w:rPr>
          <w:rFonts w:ascii="Arial" w:hAnsi="Arial" w:cs="Arial"/>
          <w:color w:val="333333"/>
          <w:sz w:val="20"/>
          <w:szCs w:val="20"/>
        </w:rPr>
        <w:t xml:space="preserve">is </w:t>
      </w:r>
      <w:r w:rsidR="00692329" w:rsidRPr="00E076A0">
        <w:rPr>
          <w:rFonts w:ascii="Arial" w:hAnsi="Arial" w:cs="Arial"/>
          <w:color w:val="333333"/>
          <w:sz w:val="20"/>
          <w:szCs w:val="20"/>
        </w:rPr>
        <w:t>a </w:t>
      </w:r>
      <w:r w:rsidR="00966517">
        <w:rPr>
          <w:rFonts w:ascii="Arial" w:hAnsi="Arial" w:cs="Arial"/>
          <w:color w:val="333333"/>
          <w:sz w:val="20"/>
          <w:szCs w:val="20"/>
        </w:rPr>
        <w:t>“</w:t>
      </w:r>
      <w:r w:rsidR="00692329" w:rsidRPr="00E076A0">
        <w:rPr>
          <w:rFonts w:ascii="Arial" w:hAnsi="Arial" w:cs="Arial"/>
          <w:b/>
          <w:bCs/>
          <w:color w:val="333333"/>
          <w:sz w:val="20"/>
          <w:szCs w:val="20"/>
        </w:rPr>
        <w:t>Service Suspension</w:t>
      </w:r>
      <w:r w:rsidR="002B7FF2" w:rsidRPr="002B7FF2">
        <w:rPr>
          <w:rFonts w:ascii="Arial" w:hAnsi="Arial" w:cs="Arial"/>
          <w:color w:val="333333"/>
          <w:sz w:val="20"/>
          <w:szCs w:val="20"/>
        </w:rPr>
        <w:t>.</w:t>
      </w:r>
      <w:r w:rsidR="00966517" w:rsidRPr="002B7FF2">
        <w:rPr>
          <w:rFonts w:ascii="Arial" w:hAnsi="Arial" w:cs="Arial"/>
          <w:color w:val="333333"/>
          <w:sz w:val="20"/>
          <w:szCs w:val="20"/>
        </w:rPr>
        <w:t>”</w:t>
      </w:r>
      <w:r w:rsidR="00692329" w:rsidRPr="00E076A0">
        <w:rPr>
          <w:rFonts w:ascii="Arial" w:hAnsi="Arial" w:cs="Arial"/>
          <w:color w:val="333333"/>
          <w:sz w:val="20"/>
          <w:szCs w:val="20"/>
        </w:rPr>
        <w:t xml:space="preserve"> Impartner shall use commercially reasonable efforts to </w:t>
      </w:r>
      <w:r w:rsidR="002B7FF2">
        <w:rPr>
          <w:rFonts w:ascii="Arial" w:hAnsi="Arial" w:cs="Arial"/>
          <w:color w:val="333333"/>
          <w:sz w:val="20"/>
          <w:szCs w:val="20"/>
        </w:rPr>
        <w:t xml:space="preserve">promptly </w:t>
      </w:r>
      <w:r w:rsidR="00692329" w:rsidRPr="00E076A0">
        <w:rPr>
          <w:rFonts w:ascii="Arial" w:hAnsi="Arial" w:cs="Arial"/>
          <w:color w:val="333333"/>
          <w:sz w:val="20"/>
          <w:szCs w:val="20"/>
        </w:rPr>
        <w:t xml:space="preserve">provide written notice of any Service Suspension to Customer and to provide updates regarding resumption of access to the </w:t>
      </w:r>
      <w:r w:rsidR="00966517">
        <w:rPr>
          <w:rFonts w:ascii="Arial" w:hAnsi="Arial" w:cs="Arial"/>
          <w:color w:val="333333"/>
          <w:sz w:val="20"/>
          <w:szCs w:val="20"/>
        </w:rPr>
        <w:t>Licensed Services</w:t>
      </w:r>
      <w:r w:rsidR="00692329" w:rsidRPr="00E076A0">
        <w:rPr>
          <w:rFonts w:ascii="Arial" w:hAnsi="Arial" w:cs="Arial"/>
          <w:color w:val="333333"/>
          <w:sz w:val="20"/>
          <w:szCs w:val="20"/>
        </w:rPr>
        <w:t xml:space="preserve"> following any Service Suspension. Impartner shall use commercially reasonable efforts to resume providing access to the </w:t>
      </w:r>
      <w:r w:rsidR="00966517">
        <w:rPr>
          <w:rFonts w:ascii="Arial" w:hAnsi="Arial" w:cs="Arial"/>
          <w:color w:val="333333"/>
          <w:sz w:val="20"/>
          <w:szCs w:val="20"/>
        </w:rPr>
        <w:t>Licensed Services</w:t>
      </w:r>
      <w:r w:rsidR="00692329" w:rsidRPr="00E076A0">
        <w:rPr>
          <w:rFonts w:ascii="Arial" w:hAnsi="Arial" w:cs="Arial"/>
          <w:color w:val="333333"/>
          <w:sz w:val="20"/>
          <w:szCs w:val="20"/>
        </w:rPr>
        <w:t xml:space="preserve"> as soon as reasonably possible </w:t>
      </w:r>
      <w:r w:rsidR="00692329" w:rsidRPr="00E076A0">
        <w:rPr>
          <w:rFonts w:ascii="Arial" w:hAnsi="Arial" w:cs="Arial"/>
          <w:color w:val="333333"/>
          <w:sz w:val="20"/>
          <w:szCs w:val="20"/>
        </w:rPr>
        <w:lastRenderedPageBreak/>
        <w:t xml:space="preserve">after the event giving rise to the Service Suspension is cured. Impartner will have no liability for any damage, liabilities, losses (including any loss of data or profits) that Customer may incur </w:t>
      </w:r>
      <w:proofErr w:type="gramStart"/>
      <w:r w:rsidR="00692329" w:rsidRPr="00E076A0">
        <w:rPr>
          <w:rFonts w:ascii="Arial" w:hAnsi="Arial" w:cs="Arial"/>
          <w:color w:val="333333"/>
          <w:sz w:val="20"/>
          <w:szCs w:val="20"/>
        </w:rPr>
        <w:t>as a result of</w:t>
      </w:r>
      <w:proofErr w:type="gramEnd"/>
      <w:r w:rsidR="00692329" w:rsidRPr="00E076A0">
        <w:rPr>
          <w:rFonts w:ascii="Arial" w:hAnsi="Arial" w:cs="Arial"/>
          <w:color w:val="333333"/>
          <w:sz w:val="20"/>
          <w:szCs w:val="20"/>
        </w:rPr>
        <w:t xml:space="preserve"> a Service Suspension.</w:t>
      </w:r>
      <w:r w:rsidR="004E69A2">
        <w:rPr>
          <w:rFonts w:ascii="Arial" w:hAnsi="Arial" w:cs="Arial"/>
          <w:color w:val="333333"/>
          <w:sz w:val="20"/>
          <w:szCs w:val="20"/>
        </w:rPr>
        <w:t xml:space="preserve">  Customer’s sole remedy for any </w:t>
      </w:r>
      <w:r w:rsidR="008773E1">
        <w:rPr>
          <w:rFonts w:ascii="Arial" w:hAnsi="Arial" w:cs="Arial"/>
          <w:color w:val="333333"/>
          <w:sz w:val="20"/>
          <w:szCs w:val="20"/>
        </w:rPr>
        <w:t>Service S</w:t>
      </w:r>
      <w:r w:rsidR="004E69A2">
        <w:rPr>
          <w:rFonts w:ascii="Arial" w:hAnsi="Arial" w:cs="Arial"/>
          <w:color w:val="333333"/>
          <w:sz w:val="20"/>
          <w:szCs w:val="20"/>
        </w:rPr>
        <w:t xml:space="preserve">uspension made pursuant to 3 shall be a </w:t>
      </w:r>
      <w:r w:rsidR="004E69A2" w:rsidRPr="004E69A2">
        <w:rPr>
          <w:rFonts w:ascii="Arial" w:hAnsi="Arial" w:cs="Arial"/>
          <w:i/>
          <w:iCs/>
          <w:color w:val="333333"/>
          <w:sz w:val="20"/>
          <w:szCs w:val="20"/>
        </w:rPr>
        <w:t>pro rata</w:t>
      </w:r>
      <w:r w:rsidR="004E69A2">
        <w:rPr>
          <w:rFonts w:ascii="Arial" w:hAnsi="Arial" w:cs="Arial"/>
          <w:color w:val="333333"/>
          <w:sz w:val="20"/>
          <w:szCs w:val="20"/>
        </w:rPr>
        <w:t xml:space="preserve"> refund of any pre-paid Fees.  </w:t>
      </w:r>
    </w:p>
    <w:p w14:paraId="67EA77D2" w14:textId="1C7A2731" w:rsidR="00EF4507" w:rsidRPr="00782C81" w:rsidRDefault="00DA7C67" w:rsidP="00EF4507">
      <w:pPr>
        <w:spacing w:after="150"/>
        <w:jc w:val="both"/>
        <w:rPr>
          <w:rFonts w:ascii="Arial" w:hAnsi="Arial" w:cs="Arial"/>
          <w:b/>
          <w:bCs/>
          <w:color w:val="333333"/>
          <w:sz w:val="20"/>
          <w:szCs w:val="20"/>
        </w:rPr>
      </w:pPr>
      <w:r>
        <w:rPr>
          <w:rFonts w:ascii="Arial" w:hAnsi="Arial" w:cs="Arial"/>
          <w:b/>
          <w:bCs/>
          <w:color w:val="333333"/>
          <w:sz w:val="20"/>
          <w:szCs w:val="20"/>
        </w:rPr>
        <w:t>4</w:t>
      </w:r>
      <w:r w:rsidR="00EF4507" w:rsidRPr="00782C81">
        <w:rPr>
          <w:rFonts w:ascii="Arial" w:hAnsi="Arial" w:cs="Arial"/>
          <w:b/>
          <w:bCs/>
          <w:color w:val="333333"/>
          <w:sz w:val="20"/>
          <w:szCs w:val="20"/>
        </w:rPr>
        <w:t xml:space="preserve">.  </w:t>
      </w:r>
      <w:r w:rsidR="00966517">
        <w:rPr>
          <w:rFonts w:ascii="Arial" w:hAnsi="Arial" w:cs="Arial"/>
          <w:b/>
          <w:bCs/>
          <w:color w:val="333333"/>
          <w:sz w:val="20"/>
          <w:szCs w:val="20"/>
        </w:rPr>
        <w:t xml:space="preserve">SUPPORT </w:t>
      </w:r>
      <w:r w:rsidR="00EF4507" w:rsidRPr="00782C81">
        <w:rPr>
          <w:rFonts w:ascii="Arial" w:hAnsi="Arial" w:cs="Arial"/>
          <w:b/>
          <w:bCs/>
          <w:color w:val="333333"/>
          <w:sz w:val="20"/>
          <w:szCs w:val="20"/>
        </w:rPr>
        <w:t>SERVICES</w:t>
      </w:r>
    </w:p>
    <w:p w14:paraId="2903A110" w14:textId="1FA465D4" w:rsidR="00EF4507" w:rsidRPr="00782C81" w:rsidRDefault="00DA7C67" w:rsidP="00EF4507">
      <w:pPr>
        <w:spacing w:after="150"/>
        <w:jc w:val="both"/>
        <w:rPr>
          <w:rFonts w:ascii="Arial" w:hAnsi="Arial" w:cs="Arial"/>
          <w:color w:val="333333"/>
          <w:sz w:val="20"/>
          <w:szCs w:val="20"/>
        </w:rPr>
      </w:pPr>
      <w:proofErr w:type="gramStart"/>
      <w:r>
        <w:rPr>
          <w:rFonts w:ascii="Arial" w:hAnsi="Arial" w:cs="Arial"/>
          <w:b/>
          <w:bCs/>
          <w:color w:val="333333"/>
          <w:sz w:val="20"/>
          <w:szCs w:val="20"/>
        </w:rPr>
        <w:t>4</w:t>
      </w:r>
      <w:r w:rsidR="00EF4507" w:rsidRPr="00EF4507">
        <w:rPr>
          <w:rFonts w:ascii="Arial" w:hAnsi="Arial" w:cs="Arial"/>
          <w:b/>
          <w:bCs/>
          <w:color w:val="333333"/>
          <w:sz w:val="20"/>
          <w:szCs w:val="20"/>
        </w:rPr>
        <w:t>.1  General</w:t>
      </w:r>
      <w:proofErr w:type="gramEnd"/>
      <w:r w:rsidR="00EF4507" w:rsidRPr="00EF4507">
        <w:rPr>
          <w:rFonts w:ascii="Arial" w:hAnsi="Arial" w:cs="Arial"/>
          <w:b/>
          <w:bCs/>
          <w:color w:val="333333"/>
          <w:sz w:val="20"/>
          <w:szCs w:val="20"/>
        </w:rPr>
        <w:t>.</w:t>
      </w:r>
      <w:r w:rsidR="00EF4507" w:rsidRPr="00782C81">
        <w:rPr>
          <w:rFonts w:ascii="Arial" w:hAnsi="Arial" w:cs="Arial"/>
          <w:color w:val="333333"/>
          <w:sz w:val="20"/>
          <w:szCs w:val="20"/>
        </w:rPr>
        <w:t xml:space="preserve"> All </w:t>
      </w:r>
      <w:r w:rsidR="00966517">
        <w:rPr>
          <w:rFonts w:ascii="Arial" w:hAnsi="Arial" w:cs="Arial"/>
          <w:color w:val="333333"/>
          <w:sz w:val="20"/>
          <w:szCs w:val="20"/>
        </w:rPr>
        <w:t>Support</w:t>
      </w:r>
      <w:r w:rsidR="00EF4507" w:rsidRPr="00782C81">
        <w:rPr>
          <w:rFonts w:ascii="Arial" w:hAnsi="Arial" w:cs="Arial"/>
          <w:color w:val="333333"/>
          <w:sz w:val="20"/>
          <w:szCs w:val="20"/>
        </w:rPr>
        <w:t xml:space="preserve"> Services </w:t>
      </w:r>
      <w:r w:rsidR="00C1585C">
        <w:rPr>
          <w:rFonts w:ascii="Arial" w:hAnsi="Arial" w:cs="Arial"/>
          <w:color w:val="333333"/>
          <w:sz w:val="20"/>
          <w:szCs w:val="20"/>
        </w:rPr>
        <w:t xml:space="preserve">other than Standard Support </w:t>
      </w:r>
      <w:r w:rsidR="008773E1">
        <w:rPr>
          <w:rFonts w:ascii="Arial" w:hAnsi="Arial" w:cs="Arial"/>
          <w:color w:val="333333"/>
          <w:sz w:val="20"/>
          <w:szCs w:val="20"/>
        </w:rPr>
        <w:t xml:space="preserve">must </w:t>
      </w:r>
      <w:r w:rsidR="00EF4507" w:rsidRPr="00782C81">
        <w:rPr>
          <w:rFonts w:ascii="Arial" w:hAnsi="Arial" w:cs="Arial"/>
          <w:color w:val="333333"/>
          <w:sz w:val="20"/>
          <w:szCs w:val="20"/>
        </w:rPr>
        <w:t xml:space="preserve">be </w:t>
      </w:r>
      <w:r w:rsidR="00C1585C">
        <w:rPr>
          <w:rFonts w:ascii="Arial" w:hAnsi="Arial" w:cs="Arial"/>
          <w:color w:val="333333"/>
          <w:sz w:val="20"/>
          <w:szCs w:val="20"/>
        </w:rPr>
        <w:t xml:space="preserve">listed </w:t>
      </w:r>
      <w:r w:rsidR="00EF4507" w:rsidRPr="00782C81">
        <w:rPr>
          <w:rFonts w:ascii="Arial" w:hAnsi="Arial" w:cs="Arial"/>
          <w:color w:val="333333"/>
          <w:sz w:val="20"/>
          <w:szCs w:val="20"/>
        </w:rPr>
        <w:t xml:space="preserve">in an </w:t>
      </w:r>
      <w:r w:rsidR="00AB2C31">
        <w:rPr>
          <w:rFonts w:ascii="Arial" w:hAnsi="Arial" w:cs="Arial"/>
          <w:color w:val="333333"/>
          <w:sz w:val="20"/>
          <w:szCs w:val="20"/>
        </w:rPr>
        <w:t xml:space="preserve">Order Form. </w:t>
      </w:r>
    </w:p>
    <w:p w14:paraId="0B469A43" w14:textId="7A1264EB" w:rsidR="00EF4507" w:rsidRPr="00782C81" w:rsidRDefault="00DA7C67" w:rsidP="00EF4507">
      <w:pPr>
        <w:spacing w:after="150"/>
        <w:jc w:val="both"/>
        <w:rPr>
          <w:rFonts w:ascii="Arial" w:hAnsi="Arial" w:cs="Arial"/>
          <w:color w:val="333333"/>
          <w:sz w:val="20"/>
          <w:szCs w:val="20"/>
        </w:rPr>
      </w:pPr>
      <w:proofErr w:type="gramStart"/>
      <w:r>
        <w:rPr>
          <w:rFonts w:ascii="Arial" w:hAnsi="Arial" w:cs="Arial"/>
          <w:b/>
          <w:bCs/>
          <w:color w:val="333333"/>
          <w:sz w:val="20"/>
          <w:szCs w:val="20"/>
        </w:rPr>
        <w:t>4</w:t>
      </w:r>
      <w:r w:rsidR="00EF4507" w:rsidRPr="00EF4507">
        <w:rPr>
          <w:rFonts w:ascii="Arial" w:hAnsi="Arial" w:cs="Arial"/>
          <w:b/>
          <w:bCs/>
          <w:color w:val="333333"/>
          <w:sz w:val="20"/>
          <w:szCs w:val="20"/>
        </w:rPr>
        <w:t xml:space="preserve">.2  </w:t>
      </w:r>
      <w:proofErr w:type="spellStart"/>
      <w:r w:rsidR="00EF4507">
        <w:rPr>
          <w:rFonts w:ascii="Arial" w:hAnsi="Arial" w:cs="Arial"/>
          <w:b/>
          <w:bCs/>
          <w:color w:val="333333"/>
          <w:sz w:val="20"/>
          <w:szCs w:val="20"/>
        </w:rPr>
        <w:t>Impartner</w:t>
      </w:r>
      <w:r w:rsidR="00EF4507" w:rsidRPr="00EF4507">
        <w:rPr>
          <w:rFonts w:ascii="Arial" w:hAnsi="Arial" w:cs="Arial"/>
          <w:b/>
          <w:bCs/>
          <w:color w:val="333333"/>
          <w:sz w:val="20"/>
          <w:szCs w:val="20"/>
        </w:rPr>
        <w:t>’s</w:t>
      </w:r>
      <w:proofErr w:type="spellEnd"/>
      <w:proofErr w:type="gramEnd"/>
      <w:r w:rsidR="00EF4507" w:rsidRPr="00EF4507">
        <w:rPr>
          <w:rFonts w:ascii="Arial" w:hAnsi="Arial" w:cs="Arial"/>
          <w:b/>
          <w:bCs/>
          <w:color w:val="333333"/>
          <w:sz w:val="20"/>
          <w:szCs w:val="20"/>
        </w:rPr>
        <w:t xml:space="preserve"> Obligations. </w:t>
      </w:r>
      <w:r w:rsidR="00EF4507">
        <w:rPr>
          <w:rFonts w:ascii="Arial" w:hAnsi="Arial" w:cs="Arial"/>
          <w:color w:val="333333"/>
          <w:sz w:val="20"/>
          <w:szCs w:val="20"/>
        </w:rPr>
        <w:t>Impartner</w:t>
      </w:r>
      <w:r w:rsidR="00EF4507" w:rsidRPr="00782C81">
        <w:rPr>
          <w:rFonts w:ascii="Arial" w:hAnsi="Arial" w:cs="Arial"/>
          <w:color w:val="333333"/>
          <w:sz w:val="20"/>
          <w:szCs w:val="20"/>
        </w:rPr>
        <w:t xml:space="preserve"> shall perform </w:t>
      </w:r>
      <w:r w:rsidR="00966517">
        <w:rPr>
          <w:rFonts w:ascii="Arial" w:hAnsi="Arial" w:cs="Arial"/>
          <w:color w:val="333333"/>
          <w:sz w:val="20"/>
          <w:szCs w:val="20"/>
        </w:rPr>
        <w:t>Support Services</w:t>
      </w:r>
      <w:r w:rsidR="00EF4507" w:rsidRPr="00782C81">
        <w:rPr>
          <w:rFonts w:ascii="Arial" w:hAnsi="Arial" w:cs="Arial"/>
          <w:color w:val="333333"/>
          <w:sz w:val="20"/>
          <w:szCs w:val="20"/>
        </w:rPr>
        <w:t xml:space="preserve"> in a professional and workmanlike manner. </w:t>
      </w:r>
      <w:r w:rsidR="00EF4507">
        <w:rPr>
          <w:rFonts w:ascii="Arial" w:hAnsi="Arial" w:cs="Arial"/>
          <w:color w:val="333333"/>
          <w:sz w:val="20"/>
          <w:szCs w:val="20"/>
        </w:rPr>
        <w:t>Impartner</w:t>
      </w:r>
      <w:r w:rsidR="00EF4507" w:rsidRPr="00782C81">
        <w:rPr>
          <w:rFonts w:ascii="Arial" w:hAnsi="Arial" w:cs="Arial"/>
          <w:color w:val="333333"/>
          <w:sz w:val="20"/>
          <w:szCs w:val="20"/>
        </w:rPr>
        <w:t xml:space="preserve"> shall be entitled, in its sole discretion, to determine the method and means for performing the </w:t>
      </w:r>
      <w:r w:rsidR="00966517">
        <w:rPr>
          <w:rFonts w:ascii="Arial" w:hAnsi="Arial" w:cs="Arial"/>
          <w:color w:val="333333"/>
          <w:sz w:val="20"/>
          <w:szCs w:val="20"/>
        </w:rPr>
        <w:t xml:space="preserve">Support </w:t>
      </w:r>
      <w:r w:rsidR="00EF4507" w:rsidRPr="00782C81">
        <w:rPr>
          <w:rFonts w:ascii="Arial" w:hAnsi="Arial" w:cs="Arial"/>
          <w:color w:val="333333"/>
          <w:sz w:val="20"/>
          <w:szCs w:val="20"/>
        </w:rPr>
        <w:t xml:space="preserve">Services. </w:t>
      </w:r>
    </w:p>
    <w:p w14:paraId="1CE4785B" w14:textId="6779AC78" w:rsidR="00076737" w:rsidRDefault="00DA7C67" w:rsidP="00E076A0">
      <w:pPr>
        <w:spacing w:after="150"/>
        <w:jc w:val="both"/>
        <w:rPr>
          <w:rFonts w:ascii="Arial" w:hAnsi="Arial" w:cs="Arial"/>
          <w:color w:val="333333"/>
          <w:sz w:val="20"/>
          <w:szCs w:val="20"/>
        </w:rPr>
      </w:pPr>
      <w:proofErr w:type="gramStart"/>
      <w:r>
        <w:rPr>
          <w:rFonts w:ascii="Arial" w:hAnsi="Arial" w:cs="Arial"/>
          <w:b/>
          <w:bCs/>
          <w:color w:val="333333"/>
          <w:sz w:val="20"/>
          <w:szCs w:val="20"/>
        </w:rPr>
        <w:t>4</w:t>
      </w:r>
      <w:r w:rsidR="00EF4507" w:rsidRPr="00EF4507">
        <w:rPr>
          <w:rFonts w:ascii="Arial" w:hAnsi="Arial" w:cs="Arial"/>
          <w:b/>
          <w:bCs/>
          <w:color w:val="333333"/>
          <w:sz w:val="20"/>
          <w:szCs w:val="20"/>
        </w:rPr>
        <w:t xml:space="preserve">.3  </w:t>
      </w:r>
      <w:r w:rsidR="004B5A3E">
        <w:rPr>
          <w:rFonts w:ascii="Arial" w:hAnsi="Arial" w:cs="Arial"/>
          <w:b/>
          <w:bCs/>
          <w:color w:val="333333"/>
          <w:sz w:val="20"/>
          <w:szCs w:val="20"/>
        </w:rPr>
        <w:t>Customer</w:t>
      </w:r>
      <w:proofErr w:type="gramEnd"/>
      <w:r w:rsidR="00EF4507" w:rsidRPr="00EF4507">
        <w:rPr>
          <w:rFonts w:ascii="Arial" w:hAnsi="Arial" w:cs="Arial"/>
          <w:b/>
          <w:bCs/>
          <w:color w:val="333333"/>
          <w:sz w:val="20"/>
          <w:szCs w:val="20"/>
        </w:rPr>
        <w:t xml:space="preserve"> Obligations.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 acknowledges and agrees that </w:t>
      </w:r>
      <w:r w:rsidR="00AB2C31">
        <w:rPr>
          <w:rFonts w:ascii="Arial" w:hAnsi="Arial" w:cs="Arial"/>
          <w:color w:val="333333"/>
          <w:sz w:val="20"/>
          <w:szCs w:val="20"/>
        </w:rPr>
        <w:t xml:space="preserve">timely </w:t>
      </w:r>
      <w:r w:rsidR="00EF4507" w:rsidRPr="00782C81">
        <w:rPr>
          <w:rFonts w:ascii="Arial" w:hAnsi="Arial" w:cs="Arial"/>
          <w:color w:val="333333"/>
          <w:sz w:val="20"/>
          <w:szCs w:val="20"/>
        </w:rPr>
        <w:t xml:space="preserve">performance </w:t>
      </w:r>
      <w:r w:rsidR="00762045">
        <w:rPr>
          <w:rFonts w:ascii="Arial" w:hAnsi="Arial" w:cs="Arial"/>
          <w:color w:val="333333"/>
          <w:sz w:val="20"/>
          <w:szCs w:val="20"/>
        </w:rPr>
        <w:t xml:space="preserve">and delivery </w:t>
      </w:r>
      <w:r w:rsidR="00EF4507" w:rsidRPr="00782C81">
        <w:rPr>
          <w:rFonts w:ascii="Arial" w:hAnsi="Arial" w:cs="Arial"/>
          <w:color w:val="333333"/>
          <w:sz w:val="20"/>
          <w:szCs w:val="20"/>
        </w:rPr>
        <w:t xml:space="preserve">of </w:t>
      </w:r>
      <w:r w:rsidR="00966517">
        <w:rPr>
          <w:rFonts w:ascii="Arial" w:hAnsi="Arial" w:cs="Arial"/>
          <w:color w:val="333333"/>
          <w:sz w:val="20"/>
          <w:szCs w:val="20"/>
        </w:rPr>
        <w:t xml:space="preserve">Support </w:t>
      </w:r>
      <w:r w:rsidR="00AB2C31">
        <w:rPr>
          <w:rFonts w:ascii="Arial" w:hAnsi="Arial" w:cs="Arial"/>
          <w:color w:val="333333"/>
          <w:sz w:val="20"/>
          <w:szCs w:val="20"/>
        </w:rPr>
        <w:t>Services</w:t>
      </w:r>
      <w:r w:rsidR="00EF4507" w:rsidRPr="00782C81">
        <w:rPr>
          <w:rFonts w:ascii="Arial" w:hAnsi="Arial" w:cs="Arial"/>
          <w:color w:val="333333"/>
          <w:sz w:val="20"/>
          <w:szCs w:val="20"/>
        </w:rPr>
        <w:t xml:space="preserve"> is dependent upon information and responses provided by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 Accordingly, in addition to any specific responsibilities set out in the </w:t>
      </w:r>
      <w:r w:rsidR="00AB2C31">
        <w:rPr>
          <w:rFonts w:ascii="Arial" w:hAnsi="Arial" w:cs="Arial"/>
          <w:color w:val="333333"/>
          <w:sz w:val="20"/>
          <w:szCs w:val="20"/>
        </w:rPr>
        <w:t>Order Form</w:t>
      </w:r>
      <w:r w:rsidR="00EF4507" w:rsidRPr="00782C81">
        <w:rPr>
          <w:rFonts w:ascii="Arial" w:hAnsi="Arial" w:cs="Arial"/>
          <w:color w:val="333333"/>
          <w:sz w:val="20"/>
          <w:szCs w:val="20"/>
        </w:rPr>
        <w:t xml:space="preserve">,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 shall: (</w:t>
      </w:r>
      <w:proofErr w:type="spellStart"/>
      <w:r w:rsidR="00EF4507" w:rsidRPr="00782C81">
        <w:rPr>
          <w:rFonts w:ascii="Arial" w:hAnsi="Arial" w:cs="Arial"/>
          <w:color w:val="333333"/>
          <w:sz w:val="20"/>
          <w:szCs w:val="20"/>
        </w:rPr>
        <w:t>i</w:t>
      </w:r>
      <w:proofErr w:type="spellEnd"/>
      <w:r w:rsidR="00EF4507" w:rsidRPr="00782C81">
        <w:rPr>
          <w:rFonts w:ascii="Arial" w:hAnsi="Arial" w:cs="Arial"/>
          <w:color w:val="333333"/>
          <w:sz w:val="20"/>
          <w:szCs w:val="20"/>
        </w:rPr>
        <w:t xml:space="preserve">) provide the appropriate and necessary resources, and timely and accurate information and documentation, as reasonably </w:t>
      </w:r>
      <w:r w:rsidR="00AB2C31">
        <w:rPr>
          <w:rFonts w:ascii="Arial" w:hAnsi="Arial" w:cs="Arial"/>
          <w:color w:val="333333"/>
          <w:sz w:val="20"/>
          <w:szCs w:val="20"/>
        </w:rPr>
        <w:t xml:space="preserve">requested </w:t>
      </w:r>
      <w:r w:rsidR="00EF4507" w:rsidRPr="00782C81">
        <w:rPr>
          <w:rFonts w:ascii="Arial" w:hAnsi="Arial" w:cs="Arial"/>
          <w:color w:val="333333"/>
          <w:sz w:val="20"/>
          <w:szCs w:val="20"/>
        </w:rPr>
        <w:t xml:space="preserve">by </w:t>
      </w:r>
      <w:r w:rsidR="004B5A3E">
        <w:rPr>
          <w:rFonts w:ascii="Arial" w:hAnsi="Arial" w:cs="Arial"/>
          <w:color w:val="333333"/>
          <w:sz w:val="20"/>
          <w:szCs w:val="20"/>
        </w:rPr>
        <w:t>Impartner</w:t>
      </w:r>
      <w:r w:rsidR="00EF4507" w:rsidRPr="00782C81">
        <w:rPr>
          <w:rFonts w:ascii="Arial" w:hAnsi="Arial" w:cs="Arial"/>
          <w:color w:val="333333"/>
          <w:sz w:val="20"/>
          <w:szCs w:val="20"/>
        </w:rPr>
        <w:t xml:space="preserve">, to allow </w:t>
      </w:r>
      <w:r w:rsidR="004B5A3E">
        <w:rPr>
          <w:rFonts w:ascii="Arial" w:hAnsi="Arial" w:cs="Arial"/>
          <w:color w:val="333333"/>
          <w:sz w:val="20"/>
          <w:szCs w:val="20"/>
        </w:rPr>
        <w:t>Impartner</w:t>
      </w:r>
      <w:r w:rsidR="00EF4507" w:rsidRPr="00782C81">
        <w:rPr>
          <w:rFonts w:ascii="Arial" w:hAnsi="Arial" w:cs="Arial"/>
          <w:color w:val="333333"/>
          <w:sz w:val="20"/>
          <w:szCs w:val="20"/>
        </w:rPr>
        <w:t xml:space="preserve"> to perform the </w:t>
      </w:r>
      <w:r w:rsidR="00AB2C31">
        <w:rPr>
          <w:rFonts w:ascii="Arial" w:hAnsi="Arial" w:cs="Arial"/>
          <w:color w:val="333333"/>
          <w:sz w:val="20"/>
          <w:szCs w:val="20"/>
        </w:rPr>
        <w:t xml:space="preserve">Support </w:t>
      </w:r>
      <w:r w:rsidR="00EF4507" w:rsidRPr="00782C81">
        <w:rPr>
          <w:rFonts w:ascii="Arial" w:hAnsi="Arial" w:cs="Arial"/>
          <w:color w:val="333333"/>
          <w:sz w:val="20"/>
          <w:szCs w:val="20"/>
        </w:rPr>
        <w:t xml:space="preserve">Services; (ii) </w:t>
      </w:r>
      <w:r w:rsidR="004D4D93">
        <w:rPr>
          <w:rFonts w:ascii="Arial" w:hAnsi="Arial" w:cs="Arial"/>
          <w:color w:val="333333"/>
          <w:sz w:val="20"/>
          <w:szCs w:val="20"/>
        </w:rPr>
        <w:t xml:space="preserve">timely </w:t>
      </w:r>
      <w:r w:rsidR="00EF4507" w:rsidRPr="00782C81">
        <w:rPr>
          <w:rFonts w:ascii="Arial" w:hAnsi="Arial" w:cs="Arial"/>
          <w:color w:val="333333"/>
          <w:sz w:val="20"/>
          <w:szCs w:val="20"/>
        </w:rPr>
        <w:t xml:space="preserve">review and respond to requests for approval and information; </w:t>
      </w:r>
      <w:r w:rsidR="00AC6829">
        <w:rPr>
          <w:rFonts w:ascii="Arial" w:hAnsi="Arial" w:cs="Arial"/>
          <w:color w:val="333333"/>
          <w:sz w:val="20"/>
          <w:szCs w:val="20"/>
        </w:rPr>
        <w:t xml:space="preserve">and </w:t>
      </w:r>
      <w:r w:rsidR="00EF4507" w:rsidRPr="00782C81">
        <w:rPr>
          <w:rFonts w:ascii="Arial" w:hAnsi="Arial" w:cs="Arial"/>
          <w:color w:val="333333"/>
          <w:sz w:val="20"/>
          <w:szCs w:val="20"/>
        </w:rPr>
        <w:t xml:space="preserve">(iii) </w:t>
      </w:r>
      <w:r w:rsidR="00C1585C">
        <w:rPr>
          <w:rFonts w:ascii="Arial" w:hAnsi="Arial" w:cs="Arial"/>
          <w:color w:val="333333"/>
          <w:sz w:val="20"/>
          <w:szCs w:val="20"/>
        </w:rPr>
        <w:t xml:space="preserve">make available </w:t>
      </w:r>
      <w:r w:rsidR="00EF4507" w:rsidRPr="00782C81">
        <w:rPr>
          <w:rFonts w:ascii="Arial" w:hAnsi="Arial" w:cs="Arial"/>
          <w:color w:val="333333"/>
          <w:sz w:val="20"/>
          <w:szCs w:val="20"/>
        </w:rPr>
        <w:t xml:space="preserve">personnel familiar with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’s requirements and with the expertise necessary to permit </w:t>
      </w:r>
      <w:r w:rsidR="004B5A3E">
        <w:rPr>
          <w:rFonts w:ascii="Arial" w:hAnsi="Arial" w:cs="Arial"/>
          <w:color w:val="333333"/>
          <w:sz w:val="20"/>
          <w:szCs w:val="20"/>
        </w:rPr>
        <w:t>Impartner</w:t>
      </w:r>
      <w:r w:rsidR="00EF4507" w:rsidRPr="00782C81">
        <w:rPr>
          <w:rFonts w:ascii="Arial" w:hAnsi="Arial" w:cs="Arial"/>
          <w:color w:val="333333"/>
          <w:sz w:val="20"/>
          <w:szCs w:val="20"/>
        </w:rPr>
        <w:t xml:space="preserve"> to undertake and complete the </w:t>
      </w:r>
      <w:r w:rsidR="004D4D93">
        <w:rPr>
          <w:rFonts w:ascii="Arial" w:hAnsi="Arial" w:cs="Arial"/>
          <w:color w:val="333333"/>
          <w:sz w:val="20"/>
          <w:szCs w:val="20"/>
        </w:rPr>
        <w:t xml:space="preserve">Support </w:t>
      </w:r>
      <w:r w:rsidR="00EF4507" w:rsidRPr="00782C81">
        <w:rPr>
          <w:rFonts w:ascii="Arial" w:hAnsi="Arial" w:cs="Arial"/>
          <w:color w:val="333333"/>
          <w:sz w:val="20"/>
          <w:szCs w:val="20"/>
        </w:rPr>
        <w:t xml:space="preserve">Services.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 acknowledges that any delay on its part in the performance of its obligations may have an impact on </w:t>
      </w:r>
      <w:proofErr w:type="spellStart"/>
      <w:r w:rsidR="004B5A3E">
        <w:rPr>
          <w:rFonts w:ascii="Arial" w:hAnsi="Arial" w:cs="Arial"/>
          <w:color w:val="333333"/>
          <w:sz w:val="20"/>
          <w:szCs w:val="20"/>
        </w:rPr>
        <w:t>Impartner</w:t>
      </w:r>
      <w:r w:rsidR="00EF4507" w:rsidRPr="00782C81">
        <w:rPr>
          <w:rFonts w:ascii="Arial" w:hAnsi="Arial" w:cs="Arial"/>
          <w:color w:val="333333"/>
          <w:sz w:val="20"/>
          <w:szCs w:val="20"/>
        </w:rPr>
        <w:t>’s</w:t>
      </w:r>
      <w:proofErr w:type="spellEnd"/>
      <w:r w:rsidR="00EF4507" w:rsidRPr="00782C81">
        <w:rPr>
          <w:rFonts w:ascii="Arial" w:hAnsi="Arial" w:cs="Arial"/>
          <w:color w:val="333333"/>
          <w:sz w:val="20"/>
          <w:szCs w:val="20"/>
        </w:rPr>
        <w:t xml:space="preserve"> performance of its activities under the </w:t>
      </w:r>
      <w:r w:rsidR="004D4D93">
        <w:rPr>
          <w:rFonts w:ascii="Arial" w:hAnsi="Arial" w:cs="Arial"/>
          <w:color w:val="333333"/>
          <w:sz w:val="20"/>
          <w:szCs w:val="20"/>
        </w:rPr>
        <w:t xml:space="preserve">Order </w:t>
      </w:r>
      <w:r w:rsidR="00C7042B">
        <w:rPr>
          <w:rFonts w:ascii="Arial" w:hAnsi="Arial" w:cs="Arial"/>
          <w:color w:val="333333"/>
          <w:sz w:val="20"/>
          <w:szCs w:val="20"/>
        </w:rPr>
        <w:t>F</w:t>
      </w:r>
      <w:r w:rsidR="004D4D93">
        <w:rPr>
          <w:rFonts w:ascii="Arial" w:hAnsi="Arial" w:cs="Arial"/>
          <w:color w:val="333333"/>
          <w:sz w:val="20"/>
          <w:szCs w:val="20"/>
        </w:rPr>
        <w:t>orm</w:t>
      </w:r>
      <w:r w:rsidR="00C7042B">
        <w:rPr>
          <w:rFonts w:ascii="Arial" w:hAnsi="Arial" w:cs="Arial"/>
          <w:color w:val="333333"/>
          <w:sz w:val="20"/>
          <w:szCs w:val="20"/>
        </w:rPr>
        <w:t>,</w:t>
      </w:r>
      <w:r w:rsidR="004D4D93">
        <w:rPr>
          <w:rFonts w:ascii="Arial" w:hAnsi="Arial" w:cs="Arial"/>
          <w:color w:val="333333"/>
          <w:sz w:val="20"/>
          <w:szCs w:val="20"/>
        </w:rPr>
        <w:t xml:space="preserve"> </w:t>
      </w:r>
      <w:r w:rsidR="00EF4507" w:rsidRPr="00782C81">
        <w:rPr>
          <w:rFonts w:ascii="Arial" w:hAnsi="Arial" w:cs="Arial"/>
          <w:color w:val="333333"/>
          <w:sz w:val="20"/>
          <w:szCs w:val="20"/>
        </w:rPr>
        <w:t xml:space="preserve">and </w:t>
      </w:r>
      <w:r w:rsidR="004B5A3E">
        <w:rPr>
          <w:rFonts w:ascii="Arial" w:hAnsi="Arial" w:cs="Arial"/>
          <w:color w:val="333333"/>
          <w:sz w:val="20"/>
          <w:szCs w:val="20"/>
        </w:rPr>
        <w:t>Impartner</w:t>
      </w:r>
      <w:r w:rsidR="00EF4507" w:rsidRPr="00782C81">
        <w:rPr>
          <w:rFonts w:ascii="Arial" w:hAnsi="Arial" w:cs="Arial"/>
          <w:color w:val="333333"/>
          <w:sz w:val="20"/>
          <w:szCs w:val="20"/>
        </w:rPr>
        <w:t xml:space="preserve"> shall not be liable for any delay to the extent caused by </w:t>
      </w:r>
      <w:r w:rsidR="004B5A3E">
        <w:rPr>
          <w:rFonts w:ascii="Arial" w:hAnsi="Arial" w:cs="Arial"/>
          <w:color w:val="333333"/>
          <w:sz w:val="20"/>
          <w:szCs w:val="20"/>
        </w:rPr>
        <w:t>Customer</w:t>
      </w:r>
      <w:r w:rsidR="00EF4507" w:rsidRPr="00782C81">
        <w:rPr>
          <w:rFonts w:ascii="Arial" w:hAnsi="Arial" w:cs="Arial"/>
          <w:color w:val="333333"/>
          <w:sz w:val="20"/>
          <w:szCs w:val="20"/>
        </w:rPr>
        <w:t xml:space="preserve">’s failure to fulfill any of its </w:t>
      </w:r>
      <w:r w:rsidR="004D4D93">
        <w:rPr>
          <w:rFonts w:ascii="Arial" w:hAnsi="Arial" w:cs="Arial"/>
          <w:color w:val="333333"/>
          <w:sz w:val="20"/>
          <w:szCs w:val="20"/>
        </w:rPr>
        <w:t xml:space="preserve">obligations </w:t>
      </w:r>
      <w:r w:rsidR="00EF4507" w:rsidRPr="00782C81">
        <w:rPr>
          <w:rFonts w:ascii="Arial" w:hAnsi="Arial" w:cs="Arial"/>
          <w:color w:val="333333"/>
          <w:sz w:val="20"/>
          <w:szCs w:val="20"/>
        </w:rPr>
        <w:t xml:space="preserve">under the Agreement or any </w:t>
      </w:r>
      <w:r w:rsidR="004D4D93">
        <w:rPr>
          <w:rFonts w:ascii="Arial" w:hAnsi="Arial" w:cs="Arial"/>
          <w:color w:val="333333"/>
          <w:sz w:val="20"/>
          <w:szCs w:val="20"/>
        </w:rPr>
        <w:t>Order Form</w:t>
      </w:r>
      <w:r w:rsidR="00EF4507" w:rsidRPr="00782C81">
        <w:rPr>
          <w:rFonts w:ascii="Arial" w:hAnsi="Arial" w:cs="Arial"/>
          <w:color w:val="333333"/>
          <w:sz w:val="20"/>
          <w:szCs w:val="20"/>
        </w:rPr>
        <w:t xml:space="preserve">. </w:t>
      </w:r>
    </w:p>
    <w:p w14:paraId="06C1651F" w14:textId="08DE66DE" w:rsidR="00D12A55" w:rsidRPr="00E076A0" w:rsidRDefault="00DA7C67" w:rsidP="00D12A55">
      <w:pPr>
        <w:spacing w:after="150"/>
        <w:jc w:val="both"/>
        <w:rPr>
          <w:rFonts w:ascii="Arial" w:hAnsi="Arial" w:cs="Arial"/>
          <w:color w:val="333333"/>
          <w:sz w:val="20"/>
          <w:szCs w:val="20"/>
        </w:rPr>
      </w:pPr>
      <w:r>
        <w:rPr>
          <w:rFonts w:ascii="Arial" w:hAnsi="Arial" w:cs="Arial"/>
          <w:b/>
          <w:bCs/>
          <w:color w:val="333333"/>
          <w:sz w:val="20"/>
          <w:szCs w:val="20"/>
        </w:rPr>
        <w:t>4</w:t>
      </w:r>
      <w:r w:rsidR="00D12A55" w:rsidRPr="00E076A0">
        <w:rPr>
          <w:rFonts w:ascii="Arial" w:hAnsi="Arial" w:cs="Arial"/>
          <w:b/>
          <w:bCs/>
          <w:color w:val="333333"/>
          <w:sz w:val="20"/>
          <w:szCs w:val="20"/>
        </w:rPr>
        <w:t>.</w:t>
      </w:r>
      <w:r w:rsidR="00D12A55">
        <w:rPr>
          <w:rFonts w:ascii="Arial" w:hAnsi="Arial" w:cs="Arial"/>
          <w:b/>
          <w:bCs/>
          <w:color w:val="333333"/>
          <w:sz w:val="20"/>
          <w:szCs w:val="20"/>
        </w:rPr>
        <w:t>4</w:t>
      </w:r>
      <w:r w:rsidR="00D12A55" w:rsidRPr="00E076A0">
        <w:rPr>
          <w:rFonts w:ascii="Arial" w:hAnsi="Arial" w:cs="Arial"/>
          <w:b/>
          <w:bCs/>
          <w:color w:val="333333"/>
          <w:sz w:val="20"/>
          <w:szCs w:val="20"/>
        </w:rPr>
        <w:t xml:space="preserve"> Expenses.</w:t>
      </w:r>
      <w:r w:rsidR="00D12A55" w:rsidRPr="00E076A0">
        <w:rPr>
          <w:rFonts w:ascii="Arial" w:hAnsi="Arial" w:cs="Arial"/>
          <w:color w:val="333333"/>
          <w:sz w:val="20"/>
          <w:szCs w:val="20"/>
        </w:rPr>
        <w:t> </w:t>
      </w:r>
      <w:r w:rsidR="00D12A55">
        <w:rPr>
          <w:rFonts w:ascii="Arial" w:hAnsi="Arial" w:cs="Arial"/>
          <w:color w:val="333333"/>
          <w:sz w:val="20"/>
          <w:szCs w:val="20"/>
        </w:rPr>
        <w:t xml:space="preserve">If applicable, </w:t>
      </w:r>
      <w:r w:rsidR="00D12A55" w:rsidRPr="00E076A0">
        <w:rPr>
          <w:rFonts w:ascii="Arial" w:hAnsi="Arial" w:cs="Arial"/>
          <w:color w:val="333333"/>
          <w:sz w:val="20"/>
          <w:szCs w:val="20"/>
        </w:rPr>
        <w:t xml:space="preserve">Customer shall reimburse Impartner for all expenses </w:t>
      </w:r>
      <w:r w:rsidR="00AC6829">
        <w:rPr>
          <w:rFonts w:ascii="Arial" w:hAnsi="Arial" w:cs="Arial"/>
          <w:color w:val="333333"/>
          <w:sz w:val="20"/>
          <w:szCs w:val="20"/>
        </w:rPr>
        <w:t xml:space="preserve">that have been </w:t>
      </w:r>
      <w:r w:rsidR="0095542C">
        <w:rPr>
          <w:rFonts w:ascii="Arial" w:hAnsi="Arial" w:cs="Arial"/>
          <w:color w:val="333333"/>
          <w:sz w:val="20"/>
          <w:szCs w:val="20"/>
        </w:rPr>
        <w:t xml:space="preserve">pre-approved in writing by Customer and </w:t>
      </w:r>
      <w:r w:rsidR="00D12A55" w:rsidRPr="00E076A0">
        <w:rPr>
          <w:rFonts w:ascii="Arial" w:hAnsi="Arial" w:cs="Arial"/>
          <w:color w:val="333333"/>
          <w:sz w:val="20"/>
          <w:szCs w:val="20"/>
        </w:rPr>
        <w:t>incurred by Impartner</w:t>
      </w:r>
      <w:r w:rsidR="00D12A55">
        <w:rPr>
          <w:rFonts w:ascii="Arial" w:hAnsi="Arial" w:cs="Arial"/>
          <w:color w:val="333333"/>
          <w:sz w:val="20"/>
          <w:szCs w:val="20"/>
        </w:rPr>
        <w:t xml:space="preserve"> in connection with </w:t>
      </w:r>
      <w:r w:rsidR="00966517">
        <w:rPr>
          <w:rFonts w:ascii="Arial" w:hAnsi="Arial" w:cs="Arial"/>
          <w:color w:val="333333"/>
          <w:sz w:val="20"/>
          <w:szCs w:val="20"/>
        </w:rPr>
        <w:t>Support</w:t>
      </w:r>
      <w:r w:rsidR="00D12A55" w:rsidRPr="00E076A0">
        <w:rPr>
          <w:rFonts w:ascii="Arial" w:hAnsi="Arial" w:cs="Arial"/>
          <w:color w:val="333333"/>
          <w:sz w:val="20"/>
          <w:szCs w:val="20"/>
        </w:rPr>
        <w:t xml:space="preserve"> </w:t>
      </w:r>
      <w:r w:rsidR="00D12A55">
        <w:rPr>
          <w:rFonts w:ascii="Arial" w:hAnsi="Arial" w:cs="Arial"/>
          <w:color w:val="333333"/>
          <w:sz w:val="20"/>
          <w:szCs w:val="20"/>
        </w:rPr>
        <w:t>S</w:t>
      </w:r>
      <w:r w:rsidR="00D12A55" w:rsidRPr="00E076A0">
        <w:rPr>
          <w:rFonts w:ascii="Arial" w:hAnsi="Arial" w:cs="Arial"/>
          <w:color w:val="333333"/>
          <w:sz w:val="20"/>
          <w:szCs w:val="20"/>
        </w:rPr>
        <w:t xml:space="preserve">ervices, including, but not limited to, transportation </w:t>
      </w:r>
      <w:r w:rsidR="00D12A55">
        <w:rPr>
          <w:rFonts w:ascii="Arial" w:hAnsi="Arial" w:cs="Arial"/>
          <w:color w:val="333333"/>
          <w:sz w:val="20"/>
          <w:szCs w:val="20"/>
        </w:rPr>
        <w:t xml:space="preserve">expenses, </w:t>
      </w:r>
      <w:r w:rsidR="00D12A55" w:rsidRPr="00E076A0">
        <w:rPr>
          <w:rFonts w:ascii="Arial" w:hAnsi="Arial" w:cs="Arial"/>
          <w:color w:val="333333"/>
          <w:sz w:val="20"/>
          <w:szCs w:val="20"/>
        </w:rPr>
        <w:t>meals, rental cars</w:t>
      </w:r>
      <w:r w:rsidR="00D12A55">
        <w:rPr>
          <w:rFonts w:ascii="Arial" w:hAnsi="Arial" w:cs="Arial"/>
          <w:color w:val="333333"/>
          <w:sz w:val="20"/>
          <w:szCs w:val="20"/>
        </w:rPr>
        <w:t>,</w:t>
      </w:r>
      <w:r w:rsidR="00D12A55" w:rsidRPr="00E076A0">
        <w:rPr>
          <w:rFonts w:ascii="Arial" w:hAnsi="Arial" w:cs="Arial"/>
          <w:color w:val="333333"/>
          <w:sz w:val="20"/>
          <w:szCs w:val="20"/>
        </w:rPr>
        <w:t xml:space="preserve"> lodging, </w:t>
      </w:r>
      <w:r w:rsidR="00D12A55">
        <w:rPr>
          <w:rFonts w:ascii="Arial" w:hAnsi="Arial" w:cs="Arial"/>
          <w:color w:val="333333"/>
          <w:sz w:val="20"/>
          <w:szCs w:val="20"/>
        </w:rPr>
        <w:t xml:space="preserve">and disbursements to third parties, such as third-party </w:t>
      </w:r>
      <w:r w:rsidR="00D12A55" w:rsidRPr="00E076A0">
        <w:rPr>
          <w:rFonts w:ascii="Arial" w:hAnsi="Arial" w:cs="Arial"/>
          <w:color w:val="333333"/>
          <w:sz w:val="20"/>
          <w:szCs w:val="20"/>
        </w:rPr>
        <w:t>professional and programming service</w:t>
      </w:r>
      <w:r w:rsidR="004803A7">
        <w:rPr>
          <w:rFonts w:ascii="Arial" w:hAnsi="Arial" w:cs="Arial"/>
          <w:color w:val="333333"/>
          <w:sz w:val="20"/>
          <w:szCs w:val="20"/>
        </w:rPr>
        <w:t xml:space="preserve"> provider</w:t>
      </w:r>
      <w:r w:rsidR="00D12A55" w:rsidRPr="00E076A0">
        <w:rPr>
          <w:rFonts w:ascii="Arial" w:hAnsi="Arial" w:cs="Arial"/>
          <w:color w:val="333333"/>
          <w:sz w:val="20"/>
          <w:szCs w:val="20"/>
        </w:rPr>
        <w:t xml:space="preserve">s. Records of reimbursable expenses including statements and receipts shall be provided to Customer </w:t>
      </w:r>
      <w:r w:rsidR="004803A7">
        <w:rPr>
          <w:rFonts w:ascii="Arial" w:hAnsi="Arial" w:cs="Arial"/>
          <w:color w:val="333333"/>
          <w:sz w:val="20"/>
          <w:szCs w:val="20"/>
        </w:rPr>
        <w:t xml:space="preserve">upon request.  </w:t>
      </w:r>
    </w:p>
    <w:p w14:paraId="04C3BBA3" w14:textId="3CD6ABD3" w:rsidR="004C6C43" w:rsidRPr="00E076A0" w:rsidRDefault="00DA7C67" w:rsidP="00E076A0">
      <w:pPr>
        <w:spacing w:after="150"/>
        <w:jc w:val="both"/>
        <w:rPr>
          <w:rFonts w:ascii="Arial" w:hAnsi="Arial" w:cs="Arial"/>
          <w:caps/>
          <w:color w:val="333333"/>
          <w:sz w:val="20"/>
          <w:szCs w:val="20"/>
        </w:rPr>
      </w:pPr>
      <w:r>
        <w:rPr>
          <w:rFonts w:ascii="Arial" w:hAnsi="Arial" w:cs="Arial"/>
          <w:b/>
          <w:bCs/>
          <w:caps/>
          <w:color w:val="333333"/>
          <w:sz w:val="20"/>
          <w:szCs w:val="20"/>
        </w:rPr>
        <w:t>5</w:t>
      </w:r>
      <w:r w:rsidR="004C6C43" w:rsidRPr="00E076A0">
        <w:rPr>
          <w:rFonts w:ascii="Arial" w:hAnsi="Arial" w:cs="Arial"/>
          <w:b/>
          <w:bCs/>
          <w:caps/>
          <w:color w:val="333333"/>
          <w:sz w:val="20"/>
          <w:szCs w:val="20"/>
        </w:rPr>
        <w:t>. FEES AND PAYMENT</w:t>
      </w:r>
    </w:p>
    <w:p w14:paraId="64021A54" w14:textId="2BC43402" w:rsidR="004C6C43" w:rsidRPr="00E076A0" w:rsidRDefault="00DA7C67" w:rsidP="00E076A0">
      <w:pPr>
        <w:spacing w:after="150"/>
        <w:jc w:val="both"/>
        <w:rPr>
          <w:rFonts w:ascii="Arial" w:hAnsi="Arial" w:cs="Arial"/>
          <w:color w:val="333333"/>
          <w:sz w:val="20"/>
          <w:szCs w:val="20"/>
        </w:rPr>
      </w:pPr>
      <w:r>
        <w:rPr>
          <w:rFonts w:ascii="Arial" w:hAnsi="Arial" w:cs="Arial"/>
          <w:b/>
          <w:bCs/>
          <w:color w:val="333333"/>
          <w:sz w:val="20"/>
          <w:szCs w:val="20"/>
        </w:rPr>
        <w:t>5</w:t>
      </w:r>
      <w:r w:rsidR="004C6C43" w:rsidRPr="00E076A0">
        <w:rPr>
          <w:rFonts w:ascii="Arial" w:hAnsi="Arial" w:cs="Arial"/>
          <w:b/>
          <w:bCs/>
          <w:color w:val="333333"/>
          <w:sz w:val="20"/>
          <w:szCs w:val="20"/>
        </w:rPr>
        <w:t>.1 Fees.</w:t>
      </w:r>
      <w:r w:rsidR="004C6C43" w:rsidRPr="00E076A0">
        <w:rPr>
          <w:rFonts w:ascii="Arial" w:hAnsi="Arial" w:cs="Arial"/>
          <w:color w:val="333333"/>
          <w:sz w:val="20"/>
          <w:szCs w:val="20"/>
        </w:rPr>
        <w:t> </w:t>
      </w:r>
      <w:r w:rsidR="005B2A87">
        <w:rPr>
          <w:rFonts w:ascii="Arial" w:hAnsi="Arial" w:cs="Arial"/>
          <w:color w:val="333333"/>
          <w:sz w:val="20"/>
          <w:szCs w:val="20"/>
        </w:rPr>
        <w:t>Customer</w:t>
      </w:r>
      <w:r w:rsidR="002A58E1" w:rsidRPr="002A58E1">
        <w:rPr>
          <w:rFonts w:ascii="Arial" w:hAnsi="Arial" w:cs="Arial"/>
          <w:color w:val="333333"/>
          <w:sz w:val="20"/>
          <w:szCs w:val="20"/>
        </w:rPr>
        <w:t xml:space="preserve"> shall pay all fees specified in the applicable Order Form (“</w:t>
      </w:r>
      <w:r w:rsidR="002A58E1" w:rsidRPr="00DC64D3">
        <w:rPr>
          <w:rFonts w:ascii="Arial" w:hAnsi="Arial" w:cs="Arial"/>
          <w:b/>
          <w:bCs/>
          <w:color w:val="333333"/>
          <w:sz w:val="20"/>
          <w:szCs w:val="20"/>
        </w:rPr>
        <w:t>Fees</w:t>
      </w:r>
      <w:r w:rsidR="002A58E1" w:rsidRPr="002A58E1">
        <w:rPr>
          <w:rFonts w:ascii="Arial" w:hAnsi="Arial" w:cs="Arial"/>
          <w:color w:val="333333"/>
          <w:sz w:val="20"/>
          <w:szCs w:val="20"/>
        </w:rPr>
        <w:t>”</w:t>
      </w:r>
      <w:r w:rsidR="002A58E1">
        <w:rPr>
          <w:rFonts w:ascii="Arial" w:hAnsi="Arial" w:cs="Arial"/>
          <w:color w:val="333333"/>
          <w:sz w:val="20"/>
          <w:szCs w:val="20"/>
        </w:rPr>
        <w:t xml:space="preserve">). </w:t>
      </w:r>
      <w:r w:rsidR="00AC6829">
        <w:rPr>
          <w:rFonts w:ascii="Arial" w:hAnsi="Arial" w:cs="Arial"/>
          <w:color w:val="333333"/>
          <w:sz w:val="20"/>
          <w:szCs w:val="20"/>
        </w:rPr>
        <w:t xml:space="preserve"> </w:t>
      </w:r>
      <w:r w:rsidR="004C6C43" w:rsidRPr="00E076A0">
        <w:rPr>
          <w:rFonts w:ascii="Arial" w:hAnsi="Arial" w:cs="Arial"/>
          <w:color w:val="333333"/>
          <w:sz w:val="20"/>
          <w:szCs w:val="20"/>
        </w:rPr>
        <w:t xml:space="preserve">Except as otherwise set forth herein or in an Order Form, </w:t>
      </w:r>
      <w:r w:rsidR="004803A7">
        <w:rPr>
          <w:rFonts w:ascii="Arial" w:hAnsi="Arial" w:cs="Arial"/>
          <w:color w:val="333333"/>
          <w:sz w:val="20"/>
          <w:szCs w:val="20"/>
        </w:rPr>
        <w:t>F</w:t>
      </w:r>
      <w:r w:rsidR="004C6C43" w:rsidRPr="00E076A0">
        <w:rPr>
          <w:rFonts w:ascii="Arial" w:hAnsi="Arial" w:cs="Arial"/>
          <w:color w:val="333333"/>
          <w:sz w:val="20"/>
          <w:szCs w:val="20"/>
        </w:rPr>
        <w:t>ees are quoted and payable in United States dollars</w:t>
      </w:r>
      <w:r w:rsidR="00D12A55">
        <w:rPr>
          <w:rFonts w:ascii="Arial" w:hAnsi="Arial" w:cs="Arial"/>
          <w:color w:val="333333"/>
          <w:sz w:val="20"/>
          <w:szCs w:val="20"/>
        </w:rPr>
        <w:t xml:space="preserve">. </w:t>
      </w:r>
      <w:r w:rsidR="00B34B74">
        <w:rPr>
          <w:rFonts w:ascii="Arial" w:hAnsi="Arial" w:cs="Arial"/>
          <w:color w:val="333333"/>
          <w:sz w:val="20"/>
          <w:szCs w:val="20"/>
        </w:rPr>
        <w:t xml:space="preserve">If </w:t>
      </w:r>
      <w:r w:rsidR="00B34B74" w:rsidRPr="00EA6221">
        <w:rPr>
          <w:rFonts w:ascii="Arial" w:hAnsi="Arial" w:cs="Arial"/>
          <w:color w:val="333333"/>
          <w:sz w:val="20"/>
          <w:szCs w:val="20"/>
        </w:rPr>
        <w:t xml:space="preserve">Customer requires </w:t>
      </w:r>
      <w:r w:rsidR="00B34B74">
        <w:rPr>
          <w:rFonts w:ascii="Arial" w:hAnsi="Arial" w:cs="Arial"/>
          <w:color w:val="333333"/>
          <w:sz w:val="20"/>
          <w:szCs w:val="20"/>
        </w:rPr>
        <w:t xml:space="preserve">a </w:t>
      </w:r>
      <w:r w:rsidR="00B34B74" w:rsidRPr="00EA6221">
        <w:rPr>
          <w:rFonts w:ascii="Arial" w:hAnsi="Arial" w:cs="Arial"/>
          <w:color w:val="333333"/>
          <w:sz w:val="20"/>
          <w:szCs w:val="20"/>
        </w:rPr>
        <w:t>P</w:t>
      </w:r>
      <w:r w:rsidR="00B34B74">
        <w:rPr>
          <w:rFonts w:ascii="Arial" w:hAnsi="Arial" w:cs="Arial"/>
          <w:color w:val="333333"/>
          <w:sz w:val="20"/>
          <w:szCs w:val="20"/>
        </w:rPr>
        <w:t>urchase Order</w:t>
      </w:r>
      <w:r w:rsidR="00B34B74" w:rsidRPr="00EA6221">
        <w:rPr>
          <w:rFonts w:ascii="Arial" w:hAnsi="Arial" w:cs="Arial"/>
          <w:color w:val="333333"/>
          <w:sz w:val="20"/>
          <w:szCs w:val="20"/>
        </w:rPr>
        <w:t xml:space="preserve"> to process </w:t>
      </w:r>
      <w:r w:rsidR="00B34B74">
        <w:rPr>
          <w:rFonts w:ascii="Arial" w:hAnsi="Arial" w:cs="Arial"/>
          <w:color w:val="333333"/>
          <w:sz w:val="20"/>
          <w:szCs w:val="20"/>
        </w:rPr>
        <w:t xml:space="preserve">an </w:t>
      </w:r>
      <w:r w:rsidR="00B34B74" w:rsidRPr="00EA6221">
        <w:rPr>
          <w:rFonts w:ascii="Arial" w:hAnsi="Arial" w:cs="Arial"/>
          <w:color w:val="333333"/>
          <w:sz w:val="20"/>
          <w:szCs w:val="20"/>
        </w:rPr>
        <w:t xml:space="preserve">invoice, </w:t>
      </w:r>
      <w:r w:rsidR="00B34B74">
        <w:rPr>
          <w:rFonts w:ascii="Arial" w:hAnsi="Arial" w:cs="Arial"/>
          <w:color w:val="333333"/>
          <w:sz w:val="20"/>
          <w:szCs w:val="20"/>
        </w:rPr>
        <w:t xml:space="preserve">it is responsible for taking all necessary steps to ensure timely payments are made under this Agreement.  Failure to make timely payment shall not be excused due to delays caused by </w:t>
      </w:r>
      <w:r w:rsidR="00B34B74" w:rsidRPr="00EA6221">
        <w:rPr>
          <w:rFonts w:ascii="Arial" w:hAnsi="Arial" w:cs="Arial"/>
          <w:color w:val="333333"/>
          <w:sz w:val="20"/>
          <w:szCs w:val="20"/>
        </w:rPr>
        <w:t>Customer’s P</w:t>
      </w:r>
      <w:r w:rsidR="00B34B74">
        <w:rPr>
          <w:rFonts w:ascii="Arial" w:hAnsi="Arial" w:cs="Arial"/>
          <w:color w:val="333333"/>
          <w:sz w:val="20"/>
          <w:szCs w:val="20"/>
        </w:rPr>
        <w:t>urchase Order</w:t>
      </w:r>
      <w:r w:rsidR="00B34B74" w:rsidRPr="00EA6221">
        <w:rPr>
          <w:rFonts w:ascii="Arial" w:hAnsi="Arial" w:cs="Arial"/>
          <w:color w:val="333333"/>
          <w:sz w:val="20"/>
          <w:szCs w:val="20"/>
        </w:rPr>
        <w:t xml:space="preserve"> process.  </w:t>
      </w:r>
      <w:r w:rsidR="00B34B74">
        <w:rPr>
          <w:rFonts w:ascii="Arial" w:hAnsi="Arial" w:cs="Arial"/>
          <w:color w:val="333333"/>
          <w:sz w:val="20"/>
          <w:szCs w:val="20"/>
        </w:rPr>
        <w:t xml:space="preserve"> </w:t>
      </w:r>
      <w:r w:rsidR="00D12A55">
        <w:rPr>
          <w:rFonts w:ascii="Arial" w:hAnsi="Arial" w:cs="Arial"/>
          <w:color w:val="333333"/>
          <w:sz w:val="20"/>
          <w:szCs w:val="20"/>
        </w:rPr>
        <w:t xml:space="preserve"> </w:t>
      </w:r>
    </w:p>
    <w:p w14:paraId="75B14ED9" w14:textId="4F113FC4" w:rsidR="004C6C43" w:rsidRPr="00E076A0" w:rsidRDefault="00DA7C67" w:rsidP="00F9795A">
      <w:pPr>
        <w:spacing w:after="150"/>
        <w:jc w:val="both"/>
        <w:rPr>
          <w:rFonts w:ascii="Arial" w:hAnsi="Arial" w:cs="Arial"/>
          <w:color w:val="333333"/>
          <w:sz w:val="20"/>
          <w:szCs w:val="20"/>
        </w:rPr>
      </w:pPr>
      <w:r>
        <w:rPr>
          <w:rFonts w:ascii="Arial" w:hAnsi="Arial" w:cs="Arial"/>
          <w:b/>
          <w:bCs/>
          <w:color w:val="333333"/>
          <w:sz w:val="20"/>
          <w:szCs w:val="20"/>
        </w:rPr>
        <w:t>5</w:t>
      </w:r>
      <w:r w:rsidR="005859FD">
        <w:rPr>
          <w:rFonts w:ascii="Arial" w:hAnsi="Arial" w:cs="Arial"/>
          <w:b/>
          <w:bCs/>
          <w:color w:val="333333"/>
          <w:sz w:val="20"/>
          <w:szCs w:val="20"/>
        </w:rPr>
        <w:t>.</w:t>
      </w:r>
      <w:r w:rsidR="002810DA">
        <w:rPr>
          <w:rFonts w:ascii="Arial" w:hAnsi="Arial" w:cs="Arial"/>
          <w:b/>
          <w:bCs/>
          <w:color w:val="333333"/>
          <w:sz w:val="20"/>
          <w:szCs w:val="20"/>
        </w:rPr>
        <w:t>2</w:t>
      </w:r>
      <w:r w:rsidR="005859FD">
        <w:rPr>
          <w:rFonts w:ascii="Arial" w:hAnsi="Arial" w:cs="Arial"/>
          <w:b/>
          <w:bCs/>
          <w:color w:val="333333"/>
          <w:sz w:val="20"/>
          <w:szCs w:val="20"/>
        </w:rPr>
        <w:t xml:space="preserve"> Payment Disputes</w:t>
      </w:r>
      <w:r w:rsidR="00004865">
        <w:rPr>
          <w:rFonts w:ascii="Arial" w:hAnsi="Arial" w:cs="Arial"/>
          <w:b/>
          <w:bCs/>
          <w:color w:val="333333"/>
          <w:sz w:val="20"/>
          <w:szCs w:val="20"/>
        </w:rPr>
        <w:t>.</w:t>
      </w:r>
      <w:r w:rsidR="005859FD">
        <w:rPr>
          <w:rFonts w:ascii="Arial" w:hAnsi="Arial" w:cs="Arial"/>
          <w:b/>
          <w:bCs/>
          <w:color w:val="333333"/>
          <w:sz w:val="20"/>
          <w:szCs w:val="20"/>
        </w:rPr>
        <w:t xml:space="preserve"> </w:t>
      </w:r>
      <w:r w:rsidR="00F96F3F">
        <w:rPr>
          <w:rFonts w:ascii="Arial" w:hAnsi="Arial" w:cs="Arial"/>
          <w:color w:val="333333"/>
          <w:sz w:val="20"/>
          <w:szCs w:val="20"/>
        </w:rPr>
        <w:t>Customer</w:t>
      </w:r>
      <w:r w:rsidR="00F96F3F" w:rsidRPr="00F96F3F">
        <w:rPr>
          <w:rFonts w:ascii="Arial" w:hAnsi="Arial" w:cs="Arial"/>
          <w:color w:val="333333"/>
          <w:sz w:val="20"/>
          <w:szCs w:val="20"/>
        </w:rPr>
        <w:t xml:space="preserve"> may dispute part or the entirety of an invoice by: (</w:t>
      </w:r>
      <w:proofErr w:type="spellStart"/>
      <w:r w:rsidR="00F96F3F" w:rsidRPr="00F96F3F">
        <w:rPr>
          <w:rFonts w:ascii="Arial" w:hAnsi="Arial" w:cs="Arial"/>
          <w:color w:val="333333"/>
          <w:sz w:val="20"/>
          <w:szCs w:val="20"/>
        </w:rPr>
        <w:t>i</w:t>
      </w:r>
      <w:proofErr w:type="spellEnd"/>
      <w:r w:rsidR="00F96F3F" w:rsidRPr="00F96F3F">
        <w:rPr>
          <w:rFonts w:ascii="Arial" w:hAnsi="Arial" w:cs="Arial"/>
          <w:color w:val="333333"/>
          <w:sz w:val="20"/>
          <w:szCs w:val="20"/>
        </w:rPr>
        <w:t xml:space="preserve">) providing written notice to </w:t>
      </w:r>
      <w:r w:rsidR="00F96F3F">
        <w:rPr>
          <w:rFonts w:ascii="Arial" w:hAnsi="Arial" w:cs="Arial"/>
          <w:color w:val="333333"/>
          <w:sz w:val="20"/>
          <w:szCs w:val="20"/>
        </w:rPr>
        <w:t>Impartner</w:t>
      </w:r>
      <w:r w:rsidR="00F96F3F" w:rsidRPr="00F96F3F">
        <w:rPr>
          <w:rFonts w:ascii="Arial" w:hAnsi="Arial" w:cs="Arial"/>
          <w:color w:val="333333"/>
          <w:sz w:val="20"/>
          <w:szCs w:val="20"/>
        </w:rPr>
        <w:t xml:space="preserve"> </w:t>
      </w:r>
      <w:r w:rsidR="004803A7">
        <w:rPr>
          <w:rFonts w:ascii="Arial" w:hAnsi="Arial" w:cs="Arial"/>
          <w:color w:val="333333"/>
          <w:sz w:val="20"/>
          <w:szCs w:val="20"/>
        </w:rPr>
        <w:t xml:space="preserve">of </w:t>
      </w:r>
      <w:r w:rsidR="00F96F3F" w:rsidRPr="00F96F3F">
        <w:rPr>
          <w:rFonts w:ascii="Arial" w:hAnsi="Arial" w:cs="Arial"/>
          <w:color w:val="333333"/>
          <w:sz w:val="20"/>
          <w:szCs w:val="20"/>
        </w:rPr>
        <w:t xml:space="preserve">such dispute within ten (10) days of invoice receipt; (ii) providing a reasonably detailed description of the dispute, at least sufficient to allow </w:t>
      </w:r>
      <w:r w:rsidR="00F96F3F">
        <w:rPr>
          <w:rFonts w:ascii="Arial" w:hAnsi="Arial" w:cs="Arial"/>
          <w:color w:val="333333"/>
          <w:sz w:val="20"/>
          <w:szCs w:val="20"/>
        </w:rPr>
        <w:t xml:space="preserve">Impartner </w:t>
      </w:r>
      <w:r w:rsidR="00F96F3F" w:rsidRPr="00F96F3F">
        <w:rPr>
          <w:rFonts w:ascii="Arial" w:hAnsi="Arial" w:cs="Arial"/>
          <w:color w:val="333333"/>
          <w:sz w:val="20"/>
          <w:szCs w:val="20"/>
        </w:rPr>
        <w:t>to analyze the dispute, as part of the written notice; (iii) only submitting such dispute in good faith; (iv) paying all undisputed amounts when due; and (v) paying all disputed amounts promptly after resolution of such dispute.</w:t>
      </w:r>
      <w:r w:rsidR="00E068EC">
        <w:rPr>
          <w:rFonts w:ascii="Arial" w:hAnsi="Arial" w:cs="Arial"/>
          <w:color w:val="333333"/>
          <w:sz w:val="20"/>
          <w:szCs w:val="20"/>
        </w:rPr>
        <w:t xml:space="preserve"> </w:t>
      </w:r>
      <w:r w:rsidR="00AC6829" w:rsidRPr="00AC6829">
        <w:rPr>
          <w:rFonts w:ascii="Arial" w:hAnsi="Arial" w:cs="Arial"/>
          <w:color w:val="333333"/>
          <w:sz w:val="20"/>
          <w:szCs w:val="20"/>
        </w:rPr>
        <w:t xml:space="preserve">If any </w:t>
      </w:r>
      <w:r w:rsidR="00AC6829">
        <w:rPr>
          <w:rFonts w:ascii="Arial" w:hAnsi="Arial" w:cs="Arial"/>
          <w:color w:val="333333"/>
          <w:sz w:val="20"/>
          <w:szCs w:val="20"/>
        </w:rPr>
        <w:t xml:space="preserve">undisputed </w:t>
      </w:r>
      <w:r w:rsidR="00AC6829" w:rsidRPr="00AC6829">
        <w:rPr>
          <w:rFonts w:ascii="Arial" w:hAnsi="Arial" w:cs="Arial"/>
          <w:color w:val="333333"/>
          <w:sz w:val="20"/>
          <w:szCs w:val="20"/>
        </w:rPr>
        <w:t xml:space="preserve">amounts invoiced </w:t>
      </w:r>
      <w:r w:rsidR="00AC6829">
        <w:rPr>
          <w:rFonts w:ascii="Arial" w:hAnsi="Arial" w:cs="Arial"/>
          <w:color w:val="333333"/>
          <w:sz w:val="20"/>
          <w:szCs w:val="20"/>
        </w:rPr>
        <w:t xml:space="preserve">pursuant to an Order Form </w:t>
      </w:r>
      <w:r w:rsidR="00AC6829" w:rsidRPr="00AC6829">
        <w:rPr>
          <w:rFonts w:ascii="Arial" w:hAnsi="Arial" w:cs="Arial"/>
          <w:color w:val="333333"/>
          <w:sz w:val="20"/>
          <w:szCs w:val="20"/>
        </w:rPr>
        <w:t>are not received by Impartner by the due date, then such amounts shall accrue interest at the rate of 1.5% of the outstanding balance per month, or the maximum rate permitted by law, whichever is lower, from the date such payment was due until the date paid.</w:t>
      </w:r>
      <w:r w:rsidR="00AC6829">
        <w:rPr>
          <w:rFonts w:ascii="Arial" w:hAnsi="Arial" w:cs="Arial"/>
          <w:color w:val="333333"/>
          <w:sz w:val="20"/>
          <w:szCs w:val="20"/>
        </w:rPr>
        <w:t xml:space="preserve">  </w:t>
      </w:r>
      <w:r w:rsidR="00E068EC" w:rsidRPr="00E076A0">
        <w:rPr>
          <w:rFonts w:ascii="Arial" w:hAnsi="Arial" w:cs="Arial"/>
          <w:color w:val="333333"/>
          <w:sz w:val="20"/>
          <w:szCs w:val="20"/>
        </w:rPr>
        <w:t xml:space="preserve">Notwithstanding anything to the contrary in the Agreement, and without limiting any remedies available to Impartner, Customer shall be liable to Impartner for all reasonable expenses, including but not limited to collections and legal fees, associated with </w:t>
      </w:r>
      <w:proofErr w:type="spellStart"/>
      <w:r w:rsidR="00E068EC" w:rsidRPr="00E076A0">
        <w:rPr>
          <w:rFonts w:ascii="Arial" w:hAnsi="Arial" w:cs="Arial"/>
          <w:color w:val="333333"/>
          <w:sz w:val="20"/>
          <w:szCs w:val="20"/>
        </w:rPr>
        <w:t>Impartner’s</w:t>
      </w:r>
      <w:proofErr w:type="spellEnd"/>
      <w:r w:rsidR="00E068EC" w:rsidRPr="00E076A0">
        <w:rPr>
          <w:rFonts w:ascii="Arial" w:hAnsi="Arial" w:cs="Arial"/>
          <w:color w:val="333333"/>
          <w:sz w:val="20"/>
          <w:szCs w:val="20"/>
        </w:rPr>
        <w:t xml:space="preserve"> efforts to collect on </w:t>
      </w:r>
      <w:r w:rsidR="00E068EC">
        <w:rPr>
          <w:rFonts w:ascii="Arial" w:hAnsi="Arial" w:cs="Arial"/>
          <w:color w:val="333333"/>
          <w:sz w:val="20"/>
          <w:szCs w:val="20"/>
        </w:rPr>
        <w:t xml:space="preserve">undisputed, </w:t>
      </w:r>
      <w:r w:rsidR="00E068EC" w:rsidRPr="00E076A0">
        <w:rPr>
          <w:rFonts w:ascii="Arial" w:hAnsi="Arial" w:cs="Arial"/>
          <w:color w:val="333333"/>
          <w:sz w:val="20"/>
          <w:szCs w:val="20"/>
        </w:rPr>
        <w:t xml:space="preserve">overdue </w:t>
      </w:r>
      <w:r w:rsidR="004E6921">
        <w:rPr>
          <w:rFonts w:ascii="Arial" w:hAnsi="Arial" w:cs="Arial"/>
          <w:color w:val="333333"/>
          <w:sz w:val="20"/>
          <w:szCs w:val="20"/>
        </w:rPr>
        <w:t>Fees</w:t>
      </w:r>
      <w:r w:rsidR="00E068EC" w:rsidRPr="00E076A0">
        <w:rPr>
          <w:rFonts w:ascii="Arial" w:hAnsi="Arial" w:cs="Arial"/>
          <w:color w:val="333333"/>
          <w:sz w:val="20"/>
          <w:szCs w:val="20"/>
        </w:rPr>
        <w:t>.</w:t>
      </w:r>
      <w:r w:rsidR="002810DA">
        <w:rPr>
          <w:rFonts w:ascii="Arial" w:hAnsi="Arial" w:cs="Arial"/>
          <w:color w:val="333333"/>
          <w:sz w:val="20"/>
          <w:szCs w:val="20"/>
        </w:rPr>
        <w:t xml:space="preserve"> </w:t>
      </w:r>
      <w:r w:rsidR="004E6921">
        <w:rPr>
          <w:rFonts w:ascii="Arial" w:hAnsi="Arial" w:cs="Arial"/>
          <w:color w:val="333333"/>
          <w:sz w:val="20"/>
          <w:szCs w:val="20"/>
        </w:rPr>
        <w:t xml:space="preserve">In addition, if </w:t>
      </w:r>
      <w:r w:rsidR="002810DA" w:rsidRPr="002810DA">
        <w:rPr>
          <w:rFonts w:ascii="Arial" w:hAnsi="Arial" w:cs="Arial"/>
          <w:color w:val="333333"/>
          <w:sz w:val="20"/>
          <w:szCs w:val="20"/>
        </w:rPr>
        <w:t>Customer fails to make timely payment</w:t>
      </w:r>
      <w:r w:rsidR="004E6921">
        <w:rPr>
          <w:rFonts w:ascii="Arial" w:hAnsi="Arial" w:cs="Arial"/>
          <w:color w:val="333333"/>
          <w:sz w:val="20"/>
          <w:szCs w:val="20"/>
        </w:rPr>
        <w:t xml:space="preserve"> of undisputed, overdue Fees</w:t>
      </w:r>
      <w:r w:rsidR="002810DA" w:rsidRPr="002810DA">
        <w:rPr>
          <w:rFonts w:ascii="Arial" w:hAnsi="Arial" w:cs="Arial"/>
          <w:color w:val="333333"/>
          <w:sz w:val="20"/>
          <w:szCs w:val="20"/>
        </w:rPr>
        <w:t xml:space="preserve">, in addition to any other remedies set forth in the Agreement, </w:t>
      </w:r>
      <w:r w:rsidR="00AC6829">
        <w:rPr>
          <w:rFonts w:ascii="Arial" w:hAnsi="Arial" w:cs="Arial"/>
          <w:color w:val="333333"/>
          <w:sz w:val="20"/>
          <w:szCs w:val="20"/>
        </w:rPr>
        <w:t xml:space="preserve">any </w:t>
      </w:r>
      <w:r w:rsidR="002810DA" w:rsidRPr="002810DA">
        <w:rPr>
          <w:rFonts w:ascii="Arial" w:hAnsi="Arial" w:cs="Arial"/>
          <w:color w:val="333333"/>
          <w:sz w:val="20"/>
          <w:szCs w:val="20"/>
        </w:rPr>
        <w:t xml:space="preserve">payment terms </w:t>
      </w:r>
      <w:r w:rsidR="000E5CE1">
        <w:rPr>
          <w:rFonts w:ascii="Arial" w:hAnsi="Arial" w:cs="Arial"/>
          <w:color w:val="333333"/>
          <w:sz w:val="20"/>
          <w:szCs w:val="20"/>
        </w:rPr>
        <w:t xml:space="preserve">which deviate from the following </w:t>
      </w:r>
      <w:r w:rsidR="002810DA" w:rsidRPr="002810DA">
        <w:rPr>
          <w:rFonts w:ascii="Arial" w:hAnsi="Arial" w:cs="Arial"/>
          <w:color w:val="333333"/>
          <w:sz w:val="20"/>
          <w:szCs w:val="20"/>
        </w:rPr>
        <w:t xml:space="preserve">will </w:t>
      </w:r>
      <w:r w:rsidR="004E6921">
        <w:rPr>
          <w:rFonts w:ascii="Arial" w:hAnsi="Arial" w:cs="Arial"/>
          <w:color w:val="333333"/>
          <w:sz w:val="20"/>
          <w:szCs w:val="20"/>
        </w:rPr>
        <w:t xml:space="preserve">automatically </w:t>
      </w:r>
      <w:r w:rsidR="002810DA" w:rsidRPr="002810DA">
        <w:rPr>
          <w:rFonts w:ascii="Arial" w:hAnsi="Arial" w:cs="Arial"/>
          <w:color w:val="333333"/>
          <w:sz w:val="20"/>
          <w:szCs w:val="20"/>
        </w:rPr>
        <w:t>revert to</w:t>
      </w:r>
      <w:r w:rsidR="004E6921">
        <w:rPr>
          <w:rFonts w:ascii="Arial" w:hAnsi="Arial" w:cs="Arial"/>
          <w:color w:val="333333"/>
          <w:sz w:val="20"/>
          <w:szCs w:val="20"/>
        </w:rPr>
        <w:t>:</w:t>
      </w:r>
      <w:r w:rsidR="002810DA" w:rsidRPr="002810DA">
        <w:rPr>
          <w:rFonts w:ascii="Arial" w:hAnsi="Arial" w:cs="Arial"/>
          <w:color w:val="333333"/>
          <w:sz w:val="20"/>
          <w:szCs w:val="20"/>
        </w:rPr>
        <w:t xml:space="preserve"> (</w:t>
      </w:r>
      <w:proofErr w:type="spellStart"/>
      <w:r w:rsidR="002810DA" w:rsidRPr="002810DA">
        <w:rPr>
          <w:rFonts w:ascii="Arial" w:hAnsi="Arial" w:cs="Arial"/>
          <w:color w:val="333333"/>
          <w:sz w:val="20"/>
          <w:szCs w:val="20"/>
        </w:rPr>
        <w:t>i</w:t>
      </w:r>
      <w:proofErr w:type="spellEnd"/>
      <w:r w:rsidR="002810DA" w:rsidRPr="002810DA">
        <w:rPr>
          <w:rFonts w:ascii="Arial" w:hAnsi="Arial" w:cs="Arial"/>
          <w:color w:val="333333"/>
          <w:sz w:val="20"/>
          <w:szCs w:val="20"/>
        </w:rPr>
        <w:t xml:space="preserve">) </w:t>
      </w:r>
      <w:r w:rsidR="004E6921">
        <w:rPr>
          <w:rFonts w:ascii="Arial" w:hAnsi="Arial" w:cs="Arial"/>
          <w:color w:val="333333"/>
          <w:sz w:val="20"/>
          <w:szCs w:val="20"/>
        </w:rPr>
        <w:t>F</w:t>
      </w:r>
      <w:r w:rsidR="002810DA" w:rsidRPr="002810DA">
        <w:rPr>
          <w:rFonts w:ascii="Arial" w:hAnsi="Arial" w:cs="Arial"/>
          <w:color w:val="333333"/>
          <w:sz w:val="20"/>
          <w:szCs w:val="20"/>
        </w:rPr>
        <w:t xml:space="preserve">ees </w:t>
      </w:r>
      <w:r w:rsidR="00553081">
        <w:rPr>
          <w:rFonts w:ascii="Arial" w:hAnsi="Arial" w:cs="Arial"/>
          <w:color w:val="333333"/>
          <w:sz w:val="20"/>
          <w:szCs w:val="20"/>
        </w:rPr>
        <w:t xml:space="preserve">being </w:t>
      </w:r>
      <w:r w:rsidR="002810DA" w:rsidRPr="002810DA">
        <w:rPr>
          <w:rFonts w:ascii="Arial" w:hAnsi="Arial" w:cs="Arial"/>
          <w:color w:val="333333"/>
          <w:sz w:val="20"/>
          <w:szCs w:val="20"/>
        </w:rPr>
        <w:t xml:space="preserve">due </w:t>
      </w:r>
      <w:r w:rsidR="004E6921">
        <w:rPr>
          <w:rFonts w:ascii="Arial" w:hAnsi="Arial" w:cs="Arial"/>
          <w:color w:val="333333"/>
          <w:sz w:val="20"/>
          <w:szCs w:val="20"/>
        </w:rPr>
        <w:t>thirty (30)</w:t>
      </w:r>
      <w:r w:rsidR="002810DA" w:rsidRPr="002810DA">
        <w:rPr>
          <w:rFonts w:ascii="Arial" w:hAnsi="Arial" w:cs="Arial"/>
          <w:color w:val="333333"/>
          <w:sz w:val="20"/>
          <w:szCs w:val="20"/>
        </w:rPr>
        <w:t xml:space="preserve"> </w:t>
      </w:r>
      <w:r w:rsidR="004E6921">
        <w:rPr>
          <w:rFonts w:ascii="Arial" w:hAnsi="Arial" w:cs="Arial"/>
          <w:color w:val="333333"/>
          <w:sz w:val="20"/>
          <w:szCs w:val="20"/>
        </w:rPr>
        <w:t xml:space="preserve">days </w:t>
      </w:r>
      <w:r w:rsidR="002810DA" w:rsidRPr="002810DA">
        <w:rPr>
          <w:rFonts w:ascii="Arial" w:hAnsi="Arial" w:cs="Arial"/>
          <w:color w:val="333333"/>
          <w:sz w:val="20"/>
          <w:szCs w:val="20"/>
        </w:rPr>
        <w:t xml:space="preserve">from the invoice date, and (ii) </w:t>
      </w:r>
      <w:r w:rsidR="004E6921">
        <w:rPr>
          <w:rFonts w:ascii="Arial" w:hAnsi="Arial" w:cs="Arial"/>
          <w:color w:val="333333"/>
          <w:sz w:val="20"/>
          <w:szCs w:val="20"/>
        </w:rPr>
        <w:t>Fees</w:t>
      </w:r>
      <w:r w:rsidR="002810DA" w:rsidRPr="002810DA">
        <w:rPr>
          <w:rFonts w:ascii="Arial" w:hAnsi="Arial" w:cs="Arial"/>
          <w:color w:val="333333"/>
          <w:sz w:val="20"/>
          <w:szCs w:val="20"/>
        </w:rPr>
        <w:t xml:space="preserve"> </w:t>
      </w:r>
      <w:r w:rsidR="00553081">
        <w:rPr>
          <w:rFonts w:ascii="Arial" w:hAnsi="Arial" w:cs="Arial"/>
          <w:color w:val="333333"/>
          <w:sz w:val="20"/>
          <w:szCs w:val="20"/>
        </w:rPr>
        <w:t xml:space="preserve">being </w:t>
      </w:r>
      <w:r w:rsidR="002810DA" w:rsidRPr="002810DA">
        <w:rPr>
          <w:rFonts w:ascii="Arial" w:hAnsi="Arial" w:cs="Arial"/>
          <w:color w:val="333333"/>
          <w:sz w:val="20"/>
          <w:szCs w:val="20"/>
        </w:rPr>
        <w:t>invoiced annually in advance</w:t>
      </w:r>
      <w:r w:rsidR="004E6921">
        <w:rPr>
          <w:rFonts w:ascii="Arial" w:hAnsi="Arial" w:cs="Arial"/>
          <w:color w:val="333333"/>
          <w:sz w:val="20"/>
          <w:szCs w:val="20"/>
        </w:rPr>
        <w:t>.</w:t>
      </w:r>
    </w:p>
    <w:p w14:paraId="61E7B1D3" w14:textId="1CFE7DA2" w:rsidR="00211872" w:rsidRDefault="00DA7C67" w:rsidP="00E076A0">
      <w:pPr>
        <w:spacing w:after="150"/>
        <w:jc w:val="both"/>
        <w:rPr>
          <w:rFonts w:ascii="Arial" w:hAnsi="Arial" w:cs="Arial"/>
          <w:color w:val="333333"/>
          <w:sz w:val="20"/>
          <w:szCs w:val="20"/>
        </w:rPr>
      </w:pPr>
      <w:bookmarkStart w:id="6" w:name="_Hlk91590071"/>
      <w:r>
        <w:rPr>
          <w:rFonts w:ascii="Arial" w:hAnsi="Arial" w:cs="Arial"/>
          <w:b/>
          <w:bCs/>
          <w:color w:val="333333"/>
          <w:sz w:val="20"/>
          <w:szCs w:val="20"/>
        </w:rPr>
        <w:t>5</w:t>
      </w:r>
      <w:r w:rsidR="004C6C43" w:rsidRPr="00E076A0">
        <w:rPr>
          <w:rFonts w:ascii="Arial" w:hAnsi="Arial" w:cs="Arial"/>
          <w:b/>
          <w:bCs/>
          <w:color w:val="333333"/>
          <w:sz w:val="20"/>
          <w:szCs w:val="20"/>
        </w:rPr>
        <w:t>.</w:t>
      </w:r>
      <w:r w:rsidR="009D5668">
        <w:rPr>
          <w:rFonts w:ascii="Arial" w:hAnsi="Arial" w:cs="Arial"/>
          <w:b/>
          <w:bCs/>
          <w:color w:val="333333"/>
          <w:sz w:val="20"/>
          <w:szCs w:val="20"/>
        </w:rPr>
        <w:t>3</w:t>
      </w:r>
      <w:r w:rsidR="004C6C43" w:rsidRPr="00E076A0">
        <w:rPr>
          <w:rFonts w:ascii="Arial" w:hAnsi="Arial" w:cs="Arial"/>
          <w:b/>
          <w:bCs/>
          <w:color w:val="333333"/>
          <w:sz w:val="20"/>
          <w:szCs w:val="20"/>
        </w:rPr>
        <w:t xml:space="preserve"> Taxes.</w:t>
      </w:r>
      <w:r w:rsidR="004C6C43" w:rsidRPr="00E076A0">
        <w:rPr>
          <w:rFonts w:ascii="Arial" w:hAnsi="Arial" w:cs="Arial"/>
          <w:color w:val="333333"/>
          <w:sz w:val="20"/>
          <w:szCs w:val="20"/>
        </w:rPr>
        <w:t> </w:t>
      </w:r>
      <w:r w:rsidR="00211872" w:rsidRPr="00F15704">
        <w:rPr>
          <w:rFonts w:ascii="Arial" w:hAnsi="Arial" w:cs="Arial"/>
          <w:color w:val="333333"/>
          <w:sz w:val="20"/>
          <w:szCs w:val="20"/>
        </w:rPr>
        <w:t xml:space="preserve">Fees do not include any taxes, levies, duties, or similar governmental assessments of any nature, including, but not limited to, value-added, sales, use, or withholding taxes, assessable by any local, state, provincial, </w:t>
      </w:r>
      <w:proofErr w:type="gramStart"/>
      <w:r w:rsidR="00211872" w:rsidRPr="00F15704">
        <w:rPr>
          <w:rFonts w:ascii="Arial" w:hAnsi="Arial" w:cs="Arial"/>
          <w:color w:val="333333"/>
          <w:sz w:val="20"/>
          <w:szCs w:val="20"/>
        </w:rPr>
        <w:t>federal</w:t>
      </w:r>
      <w:proofErr w:type="gramEnd"/>
      <w:r w:rsidR="00211872" w:rsidRPr="00F15704">
        <w:rPr>
          <w:rFonts w:ascii="Arial" w:hAnsi="Arial" w:cs="Arial"/>
          <w:color w:val="333333"/>
          <w:sz w:val="20"/>
          <w:szCs w:val="20"/>
        </w:rPr>
        <w:t xml:space="preserve"> or foreign jurisdiction (collectively, “</w:t>
      </w:r>
      <w:r w:rsidR="00211872" w:rsidRPr="00DC64D3">
        <w:rPr>
          <w:rFonts w:ascii="Arial" w:hAnsi="Arial" w:cs="Arial"/>
          <w:b/>
          <w:bCs/>
          <w:color w:val="333333"/>
          <w:sz w:val="20"/>
          <w:szCs w:val="20"/>
        </w:rPr>
        <w:t>Taxes</w:t>
      </w:r>
      <w:r w:rsidR="00211872" w:rsidRPr="00F15704">
        <w:rPr>
          <w:rFonts w:ascii="Arial" w:hAnsi="Arial" w:cs="Arial"/>
          <w:color w:val="333333"/>
          <w:sz w:val="20"/>
          <w:szCs w:val="20"/>
        </w:rPr>
        <w:t xml:space="preserve">”). </w:t>
      </w:r>
      <w:r w:rsidR="005B2A87">
        <w:rPr>
          <w:rFonts w:ascii="Arial" w:hAnsi="Arial" w:cs="Arial"/>
          <w:color w:val="333333"/>
          <w:sz w:val="20"/>
          <w:szCs w:val="20"/>
        </w:rPr>
        <w:t xml:space="preserve">Customer </w:t>
      </w:r>
      <w:r w:rsidR="00211872" w:rsidRPr="00F15704">
        <w:rPr>
          <w:rFonts w:ascii="Arial" w:hAnsi="Arial" w:cs="Arial"/>
          <w:color w:val="333333"/>
          <w:sz w:val="20"/>
          <w:szCs w:val="20"/>
        </w:rPr>
        <w:t xml:space="preserve">is responsible for paying all Taxes associated with purchases </w:t>
      </w:r>
      <w:r w:rsidR="005B2A87">
        <w:rPr>
          <w:rFonts w:ascii="Arial" w:hAnsi="Arial" w:cs="Arial"/>
          <w:color w:val="333333"/>
          <w:sz w:val="20"/>
          <w:szCs w:val="20"/>
        </w:rPr>
        <w:t>under this Agreement</w:t>
      </w:r>
      <w:r w:rsidR="00211872">
        <w:rPr>
          <w:rFonts w:ascii="Arial" w:hAnsi="Arial" w:cs="Arial"/>
          <w:color w:val="333333"/>
          <w:sz w:val="20"/>
          <w:szCs w:val="20"/>
        </w:rPr>
        <w:t>,</w:t>
      </w:r>
      <w:r w:rsidR="00211872" w:rsidRPr="00F15704">
        <w:rPr>
          <w:rFonts w:ascii="Arial" w:hAnsi="Arial" w:cs="Arial"/>
          <w:color w:val="333333"/>
          <w:sz w:val="20"/>
          <w:szCs w:val="20"/>
        </w:rPr>
        <w:t xml:space="preserve"> </w:t>
      </w:r>
      <w:r w:rsidR="00211872" w:rsidRPr="00211872">
        <w:rPr>
          <w:rFonts w:ascii="Arial" w:hAnsi="Arial" w:cs="Arial"/>
          <w:color w:val="333333"/>
          <w:sz w:val="20"/>
          <w:szCs w:val="20"/>
        </w:rPr>
        <w:t xml:space="preserve">which shall be </w:t>
      </w:r>
      <w:r w:rsidR="004803A7">
        <w:rPr>
          <w:rFonts w:ascii="Arial" w:hAnsi="Arial" w:cs="Arial"/>
          <w:color w:val="333333"/>
          <w:sz w:val="20"/>
          <w:szCs w:val="20"/>
        </w:rPr>
        <w:t xml:space="preserve">included </w:t>
      </w:r>
      <w:r w:rsidR="00211872" w:rsidRPr="00211872">
        <w:rPr>
          <w:rFonts w:ascii="Arial" w:hAnsi="Arial" w:cs="Arial"/>
          <w:color w:val="333333"/>
          <w:sz w:val="20"/>
          <w:szCs w:val="20"/>
        </w:rPr>
        <w:t xml:space="preserve">as a separate line item </w:t>
      </w:r>
      <w:r w:rsidR="00A71B66">
        <w:rPr>
          <w:rFonts w:ascii="Arial" w:hAnsi="Arial" w:cs="Arial"/>
          <w:color w:val="333333"/>
          <w:sz w:val="20"/>
          <w:szCs w:val="20"/>
        </w:rPr>
        <w:t>on each invoice</w:t>
      </w:r>
      <w:r w:rsidR="00211872" w:rsidRPr="00211872">
        <w:rPr>
          <w:rFonts w:ascii="Arial" w:hAnsi="Arial" w:cs="Arial"/>
          <w:color w:val="333333"/>
          <w:sz w:val="20"/>
          <w:szCs w:val="20"/>
        </w:rPr>
        <w:t xml:space="preserve">.  If applicable, Customer will provide Impartner with a certificate of exemption or similar </w:t>
      </w:r>
      <w:r w:rsidR="00211872" w:rsidRPr="00211872">
        <w:rPr>
          <w:rFonts w:ascii="Arial" w:hAnsi="Arial" w:cs="Arial"/>
          <w:color w:val="333333"/>
          <w:sz w:val="20"/>
          <w:szCs w:val="20"/>
        </w:rPr>
        <w:lastRenderedPageBreak/>
        <w:t xml:space="preserve">documentation required to exempt any transaction under this Agreement from sales and use tax or other tax liability.  </w:t>
      </w:r>
    </w:p>
    <w:bookmarkEnd w:id="6"/>
    <w:p w14:paraId="3AD194A8" w14:textId="77E92078" w:rsidR="004C6C43" w:rsidRPr="00E076A0" w:rsidRDefault="00DA7C67" w:rsidP="00E076A0">
      <w:pPr>
        <w:spacing w:after="150"/>
        <w:jc w:val="both"/>
        <w:rPr>
          <w:rFonts w:ascii="Arial" w:hAnsi="Arial" w:cs="Arial"/>
          <w:caps/>
          <w:color w:val="333333"/>
          <w:sz w:val="20"/>
          <w:szCs w:val="20"/>
        </w:rPr>
      </w:pPr>
      <w:r>
        <w:rPr>
          <w:rFonts w:ascii="Arial" w:hAnsi="Arial" w:cs="Arial"/>
          <w:b/>
          <w:bCs/>
          <w:caps/>
          <w:color w:val="333333"/>
          <w:sz w:val="20"/>
          <w:szCs w:val="20"/>
        </w:rPr>
        <w:t>6</w:t>
      </w:r>
      <w:r w:rsidR="004C6C43" w:rsidRPr="00E076A0">
        <w:rPr>
          <w:rFonts w:ascii="Arial" w:hAnsi="Arial" w:cs="Arial"/>
          <w:b/>
          <w:bCs/>
          <w:caps/>
          <w:color w:val="333333"/>
          <w:sz w:val="20"/>
          <w:szCs w:val="20"/>
        </w:rPr>
        <w:t>. PROPRIETARY RIGHTS</w:t>
      </w:r>
    </w:p>
    <w:p w14:paraId="3DA27EB2" w14:textId="1F2F7693" w:rsidR="009C668B" w:rsidRDefault="00DA7C67" w:rsidP="00423514">
      <w:pPr>
        <w:spacing w:after="150"/>
        <w:jc w:val="both"/>
        <w:rPr>
          <w:rFonts w:ascii="Arial" w:hAnsi="Arial" w:cs="Arial"/>
          <w:iCs/>
          <w:color w:val="333333"/>
          <w:sz w:val="20"/>
          <w:szCs w:val="20"/>
        </w:rPr>
      </w:pPr>
      <w:r>
        <w:rPr>
          <w:rFonts w:ascii="Arial" w:hAnsi="Arial" w:cs="Arial"/>
          <w:b/>
          <w:bCs/>
          <w:caps/>
          <w:color w:val="333333"/>
          <w:sz w:val="20"/>
          <w:szCs w:val="20"/>
        </w:rPr>
        <w:t>6</w:t>
      </w:r>
      <w:r w:rsidR="00946238" w:rsidRPr="00A519DD">
        <w:rPr>
          <w:rFonts w:ascii="Arial" w:hAnsi="Arial" w:cs="Arial"/>
          <w:b/>
          <w:bCs/>
          <w:caps/>
          <w:color w:val="333333"/>
          <w:sz w:val="20"/>
          <w:szCs w:val="20"/>
        </w:rPr>
        <w:t>.</w:t>
      </w:r>
      <w:r w:rsidR="00A037B0">
        <w:rPr>
          <w:rFonts w:ascii="Arial" w:hAnsi="Arial" w:cs="Arial"/>
          <w:b/>
          <w:bCs/>
          <w:caps/>
          <w:color w:val="333333"/>
          <w:sz w:val="20"/>
          <w:szCs w:val="20"/>
        </w:rPr>
        <w:t>1</w:t>
      </w:r>
      <w:r w:rsidR="00946238" w:rsidRPr="00A519DD">
        <w:rPr>
          <w:rFonts w:ascii="Arial" w:hAnsi="Arial" w:cs="Arial"/>
          <w:b/>
          <w:bCs/>
          <w:caps/>
          <w:color w:val="333333"/>
          <w:sz w:val="20"/>
          <w:szCs w:val="20"/>
        </w:rPr>
        <w:t xml:space="preserve"> </w:t>
      </w:r>
      <w:r w:rsidR="00946238" w:rsidRPr="00A519DD">
        <w:rPr>
          <w:rFonts w:ascii="Arial" w:hAnsi="Arial" w:cs="Arial"/>
          <w:b/>
          <w:bCs/>
          <w:iCs/>
          <w:color w:val="333333"/>
          <w:sz w:val="20"/>
          <w:szCs w:val="20"/>
        </w:rPr>
        <w:t xml:space="preserve">Impartner </w:t>
      </w:r>
      <w:r w:rsidR="00946238">
        <w:rPr>
          <w:rFonts w:ascii="Arial" w:hAnsi="Arial" w:cs="Arial"/>
          <w:b/>
          <w:bCs/>
          <w:iCs/>
          <w:color w:val="333333"/>
          <w:sz w:val="20"/>
          <w:szCs w:val="20"/>
        </w:rPr>
        <w:t>Reservation of Rights</w:t>
      </w:r>
      <w:r w:rsidR="00946238" w:rsidRPr="00A519DD">
        <w:rPr>
          <w:rFonts w:ascii="Arial" w:hAnsi="Arial" w:cs="Arial"/>
          <w:b/>
          <w:bCs/>
          <w:iCs/>
          <w:color w:val="333333"/>
          <w:sz w:val="20"/>
          <w:szCs w:val="20"/>
        </w:rPr>
        <w:t xml:space="preserve">. </w:t>
      </w:r>
      <w:r w:rsidR="00946238" w:rsidRPr="00A519DD">
        <w:rPr>
          <w:rFonts w:ascii="Arial" w:hAnsi="Arial" w:cs="Arial"/>
          <w:iCs/>
          <w:color w:val="333333"/>
          <w:sz w:val="20"/>
          <w:szCs w:val="20"/>
        </w:rPr>
        <w:t xml:space="preserve">Impartner </w:t>
      </w:r>
      <w:r w:rsidR="00946238">
        <w:rPr>
          <w:rFonts w:ascii="Arial" w:hAnsi="Arial" w:cs="Arial"/>
          <w:iCs/>
          <w:color w:val="333333"/>
          <w:sz w:val="20"/>
          <w:szCs w:val="20"/>
        </w:rPr>
        <w:t xml:space="preserve">is and will remain the exclusive owner of </w:t>
      </w:r>
      <w:r w:rsidR="00946238" w:rsidRPr="00A519DD">
        <w:rPr>
          <w:rFonts w:ascii="Arial" w:hAnsi="Arial" w:cs="Arial"/>
          <w:iCs/>
          <w:color w:val="333333"/>
          <w:sz w:val="20"/>
          <w:szCs w:val="20"/>
        </w:rPr>
        <w:t>all rights, title, and interest</w:t>
      </w:r>
      <w:r w:rsidR="00946238">
        <w:rPr>
          <w:rFonts w:ascii="Arial" w:hAnsi="Arial" w:cs="Arial"/>
          <w:iCs/>
          <w:color w:val="333333"/>
          <w:sz w:val="20"/>
          <w:szCs w:val="20"/>
        </w:rPr>
        <w:t xml:space="preserve">, </w:t>
      </w:r>
      <w:r w:rsidR="00836549">
        <w:rPr>
          <w:rFonts w:ascii="Arial" w:hAnsi="Arial" w:cs="Arial"/>
          <w:iCs/>
          <w:color w:val="333333"/>
          <w:sz w:val="20"/>
          <w:szCs w:val="20"/>
        </w:rPr>
        <w:t>in</w:t>
      </w:r>
      <w:r w:rsidR="00946238">
        <w:rPr>
          <w:rFonts w:ascii="Arial" w:hAnsi="Arial" w:cs="Arial"/>
          <w:iCs/>
          <w:color w:val="333333"/>
          <w:sz w:val="20"/>
          <w:szCs w:val="20"/>
        </w:rPr>
        <w:t xml:space="preserve"> the </w:t>
      </w:r>
      <w:r w:rsidR="00966517">
        <w:rPr>
          <w:rFonts w:ascii="Arial" w:hAnsi="Arial" w:cs="Arial"/>
          <w:iCs/>
          <w:color w:val="333333"/>
          <w:sz w:val="20"/>
          <w:szCs w:val="20"/>
        </w:rPr>
        <w:t xml:space="preserve">Licensed </w:t>
      </w:r>
      <w:r w:rsidR="00946238">
        <w:rPr>
          <w:rFonts w:ascii="Arial" w:hAnsi="Arial" w:cs="Arial"/>
          <w:iCs/>
          <w:color w:val="333333"/>
          <w:sz w:val="20"/>
          <w:szCs w:val="20"/>
        </w:rPr>
        <w:t>Service</w:t>
      </w:r>
      <w:r w:rsidR="00966517">
        <w:rPr>
          <w:rFonts w:ascii="Arial" w:hAnsi="Arial" w:cs="Arial"/>
          <w:iCs/>
          <w:color w:val="333333"/>
          <w:sz w:val="20"/>
          <w:szCs w:val="20"/>
        </w:rPr>
        <w:t>s</w:t>
      </w:r>
      <w:r w:rsidR="00500F96">
        <w:rPr>
          <w:rFonts w:ascii="Arial" w:hAnsi="Arial" w:cs="Arial"/>
          <w:iCs/>
          <w:color w:val="333333"/>
          <w:sz w:val="20"/>
          <w:szCs w:val="20"/>
        </w:rPr>
        <w:t>,</w:t>
      </w:r>
      <w:r w:rsidR="00D94316">
        <w:rPr>
          <w:rFonts w:ascii="Arial" w:hAnsi="Arial" w:cs="Arial"/>
          <w:iCs/>
          <w:color w:val="333333"/>
          <w:sz w:val="20"/>
          <w:szCs w:val="20"/>
        </w:rPr>
        <w:t xml:space="preserve"> </w:t>
      </w:r>
      <w:r w:rsidR="00946238">
        <w:rPr>
          <w:rFonts w:ascii="Arial" w:hAnsi="Arial" w:cs="Arial"/>
          <w:iCs/>
          <w:color w:val="333333"/>
          <w:sz w:val="20"/>
          <w:szCs w:val="20"/>
        </w:rPr>
        <w:t>Documentatio</w:t>
      </w:r>
      <w:r w:rsidR="00D94316">
        <w:rPr>
          <w:rFonts w:ascii="Arial" w:hAnsi="Arial" w:cs="Arial"/>
          <w:iCs/>
          <w:color w:val="333333"/>
          <w:sz w:val="20"/>
          <w:szCs w:val="20"/>
        </w:rPr>
        <w:t>n</w:t>
      </w:r>
      <w:r w:rsidR="00500F96">
        <w:rPr>
          <w:rFonts w:ascii="Arial" w:hAnsi="Arial" w:cs="Arial"/>
          <w:iCs/>
          <w:color w:val="333333"/>
          <w:sz w:val="20"/>
          <w:szCs w:val="20"/>
        </w:rPr>
        <w:t xml:space="preserve">, </w:t>
      </w:r>
      <w:r w:rsidR="00B0437B">
        <w:rPr>
          <w:rFonts w:ascii="Arial" w:hAnsi="Arial" w:cs="Arial"/>
          <w:iCs/>
          <w:color w:val="333333"/>
          <w:sz w:val="20"/>
          <w:szCs w:val="20"/>
        </w:rPr>
        <w:t xml:space="preserve">and </w:t>
      </w:r>
      <w:r w:rsidR="00966517">
        <w:rPr>
          <w:rFonts w:ascii="Arial" w:hAnsi="Arial" w:cs="Arial"/>
          <w:iCs/>
          <w:color w:val="333333"/>
          <w:sz w:val="20"/>
          <w:szCs w:val="20"/>
        </w:rPr>
        <w:t>Support Services</w:t>
      </w:r>
      <w:r w:rsidR="00012665">
        <w:rPr>
          <w:rFonts w:ascii="Arial" w:hAnsi="Arial" w:cs="Arial"/>
          <w:iCs/>
          <w:color w:val="333333"/>
          <w:sz w:val="20"/>
          <w:szCs w:val="20"/>
        </w:rPr>
        <w:t xml:space="preserve">, </w:t>
      </w:r>
      <w:proofErr w:type="gramStart"/>
      <w:r w:rsidR="00012665">
        <w:rPr>
          <w:rFonts w:ascii="Arial" w:hAnsi="Arial" w:cs="Arial"/>
          <w:iCs/>
          <w:color w:val="333333"/>
          <w:sz w:val="20"/>
          <w:szCs w:val="20"/>
        </w:rPr>
        <w:t>any and all</w:t>
      </w:r>
      <w:proofErr w:type="gramEnd"/>
      <w:r w:rsidR="00012665">
        <w:rPr>
          <w:rFonts w:ascii="Arial" w:hAnsi="Arial" w:cs="Arial"/>
          <w:iCs/>
          <w:color w:val="333333"/>
          <w:sz w:val="20"/>
          <w:szCs w:val="20"/>
        </w:rPr>
        <w:t xml:space="preserve"> improvements or enhancements to </w:t>
      </w:r>
      <w:r w:rsidR="00556FFC">
        <w:rPr>
          <w:rFonts w:ascii="Arial" w:hAnsi="Arial" w:cs="Arial"/>
          <w:iCs/>
          <w:color w:val="333333"/>
          <w:sz w:val="20"/>
          <w:szCs w:val="20"/>
        </w:rPr>
        <w:t xml:space="preserve">the </w:t>
      </w:r>
      <w:r w:rsidR="00012665">
        <w:rPr>
          <w:rFonts w:ascii="Arial" w:hAnsi="Arial" w:cs="Arial"/>
          <w:iCs/>
          <w:color w:val="333333"/>
          <w:sz w:val="20"/>
          <w:szCs w:val="20"/>
        </w:rPr>
        <w:t>same,</w:t>
      </w:r>
      <w:r w:rsidR="00D94316">
        <w:rPr>
          <w:rFonts w:ascii="Arial" w:hAnsi="Arial" w:cs="Arial"/>
          <w:iCs/>
          <w:color w:val="333333"/>
          <w:sz w:val="20"/>
          <w:szCs w:val="20"/>
        </w:rPr>
        <w:t xml:space="preserve"> </w:t>
      </w:r>
      <w:r w:rsidR="00946238">
        <w:rPr>
          <w:rFonts w:ascii="Arial" w:hAnsi="Arial" w:cs="Arial"/>
          <w:iCs/>
          <w:color w:val="333333"/>
          <w:sz w:val="20"/>
          <w:szCs w:val="20"/>
        </w:rPr>
        <w:t xml:space="preserve">and all </w:t>
      </w:r>
      <w:r w:rsidR="00946238" w:rsidRPr="00A519DD">
        <w:rPr>
          <w:rFonts w:ascii="Arial" w:hAnsi="Arial" w:cs="Arial"/>
          <w:iCs/>
          <w:color w:val="333333"/>
          <w:sz w:val="20"/>
          <w:szCs w:val="20"/>
        </w:rPr>
        <w:t>intellectual property rights</w:t>
      </w:r>
      <w:r w:rsidR="00946238">
        <w:rPr>
          <w:rFonts w:ascii="Arial" w:hAnsi="Arial" w:cs="Arial"/>
          <w:iCs/>
          <w:color w:val="333333"/>
          <w:sz w:val="20"/>
          <w:szCs w:val="20"/>
        </w:rPr>
        <w:t xml:space="preserve"> embodied therein</w:t>
      </w:r>
      <w:r w:rsidR="00966517">
        <w:rPr>
          <w:rFonts w:ascii="Arial" w:hAnsi="Arial" w:cs="Arial"/>
          <w:iCs/>
          <w:color w:val="333333"/>
          <w:sz w:val="20"/>
          <w:szCs w:val="20"/>
        </w:rPr>
        <w:t xml:space="preserve"> (“</w:t>
      </w:r>
      <w:r w:rsidR="00966517" w:rsidRPr="00966517">
        <w:rPr>
          <w:rFonts w:ascii="Arial" w:hAnsi="Arial" w:cs="Arial"/>
          <w:b/>
          <w:bCs/>
          <w:iCs/>
          <w:color w:val="333333"/>
          <w:sz w:val="20"/>
          <w:szCs w:val="20"/>
        </w:rPr>
        <w:t>Impartner Property</w:t>
      </w:r>
      <w:r w:rsidR="00966517">
        <w:rPr>
          <w:rFonts w:ascii="Arial" w:hAnsi="Arial" w:cs="Arial"/>
          <w:iCs/>
          <w:color w:val="333333"/>
          <w:sz w:val="20"/>
          <w:szCs w:val="20"/>
        </w:rPr>
        <w:t>”)</w:t>
      </w:r>
      <w:r w:rsidR="00946238" w:rsidRPr="00A519DD">
        <w:rPr>
          <w:rFonts w:ascii="Arial" w:hAnsi="Arial" w:cs="Arial"/>
          <w:iCs/>
          <w:color w:val="333333"/>
          <w:sz w:val="20"/>
          <w:szCs w:val="20"/>
        </w:rPr>
        <w:t xml:space="preserve">. </w:t>
      </w:r>
      <w:r w:rsidR="00556FFC">
        <w:rPr>
          <w:rFonts w:ascii="Arial" w:hAnsi="Arial" w:cs="Arial"/>
          <w:iCs/>
          <w:color w:val="333333"/>
          <w:sz w:val="20"/>
          <w:szCs w:val="20"/>
        </w:rPr>
        <w:t xml:space="preserve">Unless </w:t>
      </w:r>
      <w:r w:rsidR="00D94316">
        <w:rPr>
          <w:rFonts w:ascii="Arial" w:hAnsi="Arial" w:cs="Arial"/>
          <w:iCs/>
          <w:color w:val="333333"/>
          <w:sz w:val="20"/>
          <w:szCs w:val="20"/>
        </w:rPr>
        <w:t xml:space="preserve">expressly stated </w:t>
      </w:r>
      <w:r w:rsidR="00556FFC">
        <w:rPr>
          <w:rFonts w:ascii="Arial" w:hAnsi="Arial" w:cs="Arial"/>
          <w:iCs/>
          <w:color w:val="333333"/>
          <w:sz w:val="20"/>
          <w:szCs w:val="20"/>
        </w:rPr>
        <w:t xml:space="preserve">otherwise </w:t>
      </w:r>
      <w:r w:rsidR="00D94316">
        <w:rPr>
          <w:rFonts w:ascii="Arial" w:hAnsi="Arial" w:cs="Arial"/>
          <w:iCs/>
          <w:color w:val="333333"/>
          <w:sz w:val="20"/>
          <w:szCs w:val="20"/>
        </w:rPr>
        <w:t xml:space="preserve">in an Order </w:t>
      </w:r>
      <w:r w:rsidR="00943060">
        <w:rPr>
          <w:rFonts w:ascii="Arial" w:hAnsi="Arial" w:cs="Arial"/>
          <w:iCs/>
          <w:color w:val="333333"/>
          <w:sz w:val="20"/>
          <w:szCs w:val="20"/>
        </w:rPr>
        <w:t>Form</w:t>
      </w:r>
      <w:r w:rsidR="00D94316">
        <w:rPr>
          <w:rFonts w:ascii="Arial" w:hAnsi="Arial" w:cs="Arial"/>
          <w:iCs/>
          <w:color w:val="333333"/>
          <w:sz w:val="20"/>
          <w:szCs w:val="20"/>
        </w:rPr>
        <w:t>, a</w:t>
      </w:r>
      <w:r w:rsidR="00D94316" w:rsidRPr="00D94316">
        <w:rPr>
          <w:rFonts w:ascii="Arial" w:hAnsi="Arial" w:cs="Arial"/>
          <w:iCs/>
          <w:color w:val="333333"/>
          <w:sz w:val="20"/>
          <w:szCs w:val="20"/>
        </w:rPr>
        <w:t xml:space="preserve">ll </w:t>
      </w:r>
      <w:r w:rsidR="00D94316">
        <w:rPr>
          <w:rFonts w:ascii="Arial" w:hAnsi="Arial" w:cs="Arial"/>
          <w:iCs/>
          <w:color w:val="333333"/>
          <w:sz w:val="20"/>
          <w:szCs w:val="20"/>
        </w:rPr>
        <w:t>i</w:t>
      </w:r>
      <w:r w:rsidR="00D94316" w:rsidRPr="00D94316">
        <w:rPr>
          <w:rFonts w:ascii="Arial" w:hAnsi="Arial" w:cs="Arial"/>
          <w:iCs/>
          <w:color w:val="333333"/>
          <w:sz w:val="20"/>
          <w:szCs w:val="20"/>
        </w:rPr>
        <w:t xml:space="preserve">ntellectual </w:t>
      </w:r>
      <w:r w:rsidR="00D94316">
        <w:rPr>
          <w:rFonts w:ascii="Arial" w:hAnsi="Arial" w:cs="Arial"/>
          <w:iCs/>
          <w:color w:val="333333"/>
          <w:sz w:val="20"/>
          <w:szCs w:val="20"/>
        </w:rPr>
        <w:t>p</w:t>
      </w:r>
      <w:r w:rsidR="00D94316" w:rsidRPr="00D94316">
        <w:rPr>
          <w:rFonts w:ascii="Arial" w:hAnsi="Arial" w:cs="Arial"/>
          <w:iCs/>
          <w:color w:val="333333"/>
          <w:sz w:val="20"/>
          <w:szCs w:val="20"/>
        </w:rPr>
        <w:t xml:space="preserve">roperty </w:t>
      </w:r>
      <w:r w:rsidR="00D94316">
        <w:rPr>
          <w:rFonts w:ascii="Arial" w:hAnsi="Arial" w:cs="Arial"/>
          <w:iCs/>
          <w:color w:val="333333"/>
          <w:sz w:val="20"/>
          <w:szCs w:val="20"/>
        </w:rPr>
        <w:t>r</w:t>
      </w:r>
      <w:r w:rsidR="00D94316" w:rsidRPr="00D94316">
        <w:rPr>
          <w:rFonts w:ascii="Arial" w:hAnsi="Arial" w:cs="Arial"/>
          <w:iCs/>
          <w:color w:val="333333"/>
          <w:sz w:val="20"/>
          <w:szCs w:val="20"/>
        </w:rPr>
        <w:t>ights in any work arising from or created, produced</w:t>
      </w:r>
      <w:r w:rsidR="00556FFC">
        <w:rPr>
          <w:rFonts w:ascii="Arial" w:hAnsi="Arial" w:cs="Arial"/>
          <w:iCs/>
          <w:color w:val="333333"/>
          <w:sz w:val="20"/>
          <w:szCs w:val="20"/>
        </w:rPr>
        <w:t>,</w:t>
      </w:r>
      <w:r w:rsidR="00D94316" w:rsidRPr="00D94316">
        <w:rPr>
          <w:rFonts w:ascii="Arial" w:hAnsi="Arial" w:cs="Arial"/>
          <w:iCs/>
          <w:color w:val="333333"/>
          <w:sz w:val="20"/>
          <w:szCs w:val="20"/>
        </w:rPr>
        <w:t xml:space="preserve"> developed</w:t>
      </w:r>
      <w:r w:rsidR="00513FB8">
        <w:rPr>
          <w:rFonts w:ascii="Arial" w:hAnsi="Arial" w:cs="Arial"/>
          <w:iCs/>
          <w:color w:val="333333"/>
          <w:sz w:val="20"/>
          <w:szCs w:val="20"/>
        </w:rPr>
        <w:t>, or delivered</w:t>
      </w:r>
      <w:r w:rsidR="00D94316" w:rsidRPr="00D94316">
        <w:rPr>
          <w:rFonts w:ascii="Arial" w:hAnsi="Arial" w:cs="Arial"/>
          <w:iCs/>
          <w:color w:val="333333"/>
          <w:sz w:val="20"/>
          <w:szCs w:val="20"/>
        </w:rPr>
        <w:t xml:space="preserve"> by </w:t>
      </w:r>
      <w:r w:rsidR="00D94316">
        <w:rPr>
          <w:rFonts w:ascii="Arial" w:hAnsi="Arial" w:cs="Arial"/>
          <w:iCs/>
          <w:color w:val="333333"/>
          <w:sz w:val="20"/>
          <w:szCs w:val="20"/>
        </w:rPr>
        <w:t>Impartner</w:t>
      </w:r>
      <w:r w:rsidR="00D94316" w:rsidRPr="00D94316">
        <w:rPr>
          <w:rFonts w:ascii="Arial" w:hAnsi="Arial" w:cs="Arial"/>
          <w:iCs/>
          <w:color w:val="333333"/>
          <w:sz w:val="20"/>
          <w:szCs w:val="20"/>
        </w:rPr>
        <w:t>, whether alone or jointly with others, in the course of this Agreement</w:t>
      </w:r>
      <w:r w:rsidR="00D94316">
        <w:rPr>
          <w:rFonts w:ascii="Arial" w:hAnsi="Arial" w:cs="Arial"/>
          <w:iCs/>
          <w:color w:val="333333"/>
          <w:sz w:val="20"/>
          <w:szCs w:val="20"/>
        </w:rPr>
        <w:t xml:space="preserve"> </w:t>
      </w:r>
      <w:r w:rsidR="00D94316" w:rsidRPr="00D94316">
        <w:rPr>
          <w:rFonts w:ascii="Arial" w:hAnsi="Arial" w:cs="Arial"/>
          <w:iCs/>
          <w:color w:val="333333"/>
          <w:sz w:val="20"/>
          <w:szCs w:val="20"/>
        </w:rPr>
        <w:t>will immediately upon creation or performance</w:t>
      </w:r>
      <w:r w:rsidR="00966517">
        <w:rPr>
          <w:rFonts w:ascii="Arial" w:hAnsi="Arial" w:cs="Arial"/>
          <w:iCs/>
          <w:color w:val="333333"/>
          <w:sz w:val="20"/>
          <w:szCs w:val="20"/>
        </w:rPr>
        <w:t>,</w:t>
      </w:r>
      <w:r w:rsidR="00D94316" w:rsidRPr="00D94316">
        <w:rPr>
          <w:rFonts w:ascii="Arial" w:hAnsi="Arial" w:cs="Arial"/>
          <w:iCs/>
          <w:color w:val="333333"/>
          <w:sz w:val="20"/>
          <w:szCs w:val="20"/>
        </w:rPr>
        <w:t xml:space="preserve"> vest absolutely in and will be and remain the property of </w:t>
      </w:r>
      <w:r w:rsidR="00012665">
        <w:rPr>
          <w:rFonts w:ascii="Arial" w:hAnsi="Arial" w:cs="Arial"/>
          <w:iCs/>
          <w:color w:val="333333"/>
          <w:sz w:val="20"/>
          <w:szCs w:val="20"/>
        </w:rPr>
        <w:t>Impartner</w:t>
      </w:r>
      <w:r w:rsidR="00D94316" w:rsidRPr="00D94316">
        <w:rPr>
          <w:rFonts w:ascii="Arial" w:hAnsi="Arial" w:cs="Arial"/>
          <w:iCs/>
          <w:color w:val="333333"/>
          <w:sz w:val="20"/>
          <w:szCs w:val="20"/>
        </w:rPr>
        <w:t xml:space="preserve">, and </w:t>
      </w:r>
      <w:r w:rsidR="00012665">
        <w:rPr>
          <w:rFonts w:ascii="Arial" w:hAnsi="Arial" w:cs="Arial"/>
          <w:iCs/>
          <w:color w:val="333333"/>
          <w:sz w:val="20"/>
          <w:szCs w:val="20"/>
        </w:rPr>
        <w:t>Customer</w:t>
      </w:r>
      <w:r w:rsidR="00D94316" w:rsidRPr="00D94316">
        <w:rPr>
          <w:rFonts w:ascii="Arial" w:hAnsi="Arial" w:cs="Arial"/>
          <w:iCs/>
          <w:color w:val="333333"/>
          <w:sz w:val="20"/>
          <w:szCs w:val="20"/>
        </w:rPr>
        <w:t xml:space="preserve"> will not acquire any right, title or interest therein</w:t>
      </w:r>
      <w:r w:rsidR="00A71B66">
        <w:rPr>
          <w:rFonts w:ascii="Arial" w:hAnsi="Arial" w:cs="Arial"/>
          <w:iCs/>
          <w:color w:val="333333"/>
          <w:sz w:val="20"/>
          <w:szCs w:val="20"/>
        </w:rPr>
        <w:t>, other than the rights and licenses granted under the Agreement</w:t>
      </w:r>
      <w:r w:rsidR="00D94316" w:rsidRPr="00D94316">
        <w:rPr>
          <w:rFonts w:ascii="Arial" w:hAnsi="Arial" w:cs="Arial"/>
          <w:iCs/>
          <w:color w:val="333333"/>
          <w:sz w:val="20"/>
          <w:szCs w:val="20"/>
        </w:rPr>
        <w:t xml:space="preserve">. </w:t>
      </w:r>
      <w:r w:rsidR="00513FB8">
        <w:rPr>
          <w:rFonts w:ascii="Arial" w:hAnsi="Arial" w:cs="Arial"/>
          <w:iCs/>
          <w:color w:val="333333"/>
          <w:sz w:val="20"/>
          <w:szCs w:val="20"/>
        </w:rPr>
        <w:t>Except for the</w:t>
      </w:r>
      <w:r w:rsidR="00946238" w:rsidRPr="00A519DD">
        <w:rPr>
          <w:rFonts w:ascii="Arial" w:hAnsi="Arial" w:cs="Arial"/>
          <w:color w:val="333333"/>
          <w:sz w:val="20"/>
          <w:szCs w:val="20"/>
        </w:rPr>
        <w:t xml:space="preserve"> </w:t>
      </w:r>
      <w:r w:rsidR="00A71B66">
        <w:rPr>
          <w:rFonts w:ascii="Arial" w:hAnsi="Arial" w:cs="Arial"/>
          <w:color w:val="333333"/>
          <w:sz w:val="20"/>
          <w:szCs w:val="20"/>
        </w:rPr>
        <w:t xml:space="preserve">rights and </w:t>
      </w:r>
      <w:r w:rsidR="00946238" w:rsidRPr="00A519DD">
        <w:rPr>
          <w:rFonts w:ascii="Arial" w:hAnsi="Arial" w:cs="Arial"/>
          <w:color w:val="333333"/>
          <w:sz w:val="20"/>
          <w:szCs w:val="20"/>
        </w:rPr>
        <w:t>licenses specified in the Agreement</w:t>
      </w:r>
      <w:r w:rsidR="00012665">
        <w:rPr>
          <w:rFonts w:ascii="Arial" w:hAnsi="Arial" w:cs="Arial"/>
          <w:color w:val="333333"/>
          <w:sz w:val="20"/>
          <w:szCs w:val="20"/>
        </w:rPr>
        <w:t xml:space="preserve">, all </w:t>
      </w:r>
      <w:r w:rsidR="00513FB8">
        <w:rPr>
          <w:rFonts w:ascii="Arial" w:hAnsi="Arial" w:cs="Arial"/>
          <w:color w:val="333333"/>
          <w:sz w:val="20"/>
          <w:szCs w:val="20"/>
        </w:rPr>
        <w:t xml:space="preserve">other </w:t>
      </w:r>
      <w:r w:rsidR="00012665">
        <w:rPr>
          <w:rFonts w:ascii="Arial" w:hAnsi="Arial" w:cs="Arial"/>
          <w:color w:val="333333"/>
          <w:sz w:val="20"/>
          <w:szCs w:val="20"/>
        </w:rPr>
        <w:t>rights are reserved by Impartner</w:t>
      </w:r>
      <w:r w:rsidR="00946238" w:rsidRPr="00A519DD">
        <w:rPr>
          <w:rFonts w:ascii="Arial" w:hAnsi="Arial" w:cs="Arial"/>
          <w:iCs/>
          <w:color w:val="333333"/>
          <w:sz w:val="20"/>
          <w:szCs w:val="20"/>
        </w:rPr>
        <w:t>.</w:t>
      </w:r>
    </w:p>
    <w:p w14:paraId="110B719E" w14:textId="10A8C4BD" w:rsidR="00F96E8D" w:rsidRDefault="00F96E8D" w:rsidP="009C668B">
      <w:pPr>
        <w:spacing w:after="150"/>
        <w:jc w:val="both"/>
        <w:rPr>
          <w:rFonts w:ascii="Arial" w:hAnsi="Arial" w:cs="Arial"/>
          <w:color w:val="333333"/>
          <w:sz w:val="20"/>
          <w:szCs w:val="20"/>
        </w:rPr>
      </w:pPr>
      <w:r>
        <w:rPr>
          <w:rFonts w:ascii="Arial" w:hAnsi="Arial" w:cs="Arial"/>
          <w:b/>
          <w:bCs/>
          <w:color w:val="333333"/>
          <w:sz w:val="20"/>
          <w:szCs w:val="20"/>
        </w:rPr>
        <w:t>6</w:t>
      </w:r>
      <w:r w:rsidR="009C668B" w:rsidRPr="00E076A0">
        <w:rPr>
          <w:rFonts w:ascii="Arial" w:hAnsi="Arial" w:cs="Arial"/>
          <w:b/>
          <w:bCs/>
          <w:color w:val="333333"/>
          <w:sz w:val="20"/>
          <w:szCs w:val="20"/>
        </w:rPr>
        <w:t>.</w:t>
      </w:r>
      <w:r w:rsidR="009C668B">
        <w:rPr>
          <w:rFonts w:ascii="Arial" w:hAnsi="Arial" w:cs="Arial"/>
          <w:b/>
          <w:bCs/>
          <w:color w:val="333333"/>
          <w:sz w:val="20"/>
          <w:szCs w:val="20"/>
        </w:rPr>
        <w:t>2</w:t>
      </w:r>
      <w:r w:rsidR="009C668B" w:rsidRPr="00E076A0">
        <w:rPr>
          <w:rFonts w:ascii="Arial" w:hAnsi="Arial" w:cs="Arial"/>
          <w:b/>
          <w:bCs/>
          <w:color w:val="333333"/>
          <w:sz w:val="20"/>
          <w:szCs w:val="20"/>
        </w:rPr>
        <w:t xml:space="preserve"> Feedback.</w:t>
      </w:r>
      <w:r w:rsidR="009C668B" w:rsidRPr="00E076A0">
        <w:rPr>
          <w:rFonts w:ascii="Arial" w:hAnsi="Arial" w:cs="Arial"/>
          <w:color w:val="333333"/>
          <w:sz w:val="20"/>
          <w:szCs w:val="20"/>
        </w:rPr>
        <w:t> </w:t>
      </w:r>
      <w:r w:rsidR="009C668B">
        <w:rPr>
          <w:rFonts w:ascii="Arial" w:hAnsi="Arial" w:cs="Arial"/>
          <w:color w:val="333333"/>
          <w:sz w:val="20"/>
          <w:szCs w:val="20"/>
        </w:rPr>
        <w:t>Impartner</w:t>
      </w:r>
      <w:r w:rsidR="009C668B" w:rsidRPr="00037AD4">
        <w:rPr>
          <w:rFonts w:ascii="Arial" w:hAnsi="Arial" w:cs="Arial"/>
          <w:color w:val="333333"/>
          <w:sz w:val="20"/>
          <w:szCs w:val="20"/>
        </w:rPr>
        <w:t xml:space="preserve"> encourages Customer to provide suggestions, proposals, ideas, recommendations, or other feedback regarding </w:t>
      </w:r>
      <w:r w:rsidR="009C668B">
        <w:rPr>
          <w:rFonts w:ascii="Arial" w:hAnsi="Arial" w:cs="Arial"/>
          <w:color w:val="333333"/>
          <w:sz w:val="20"/>
          <w:szCs w:val="20"/>
        </w:rPr>
        <w:t xml:space="preserve">the Licensed </w:t>
      </w:r>
      <w:r w:rsidR="009C668B" w:rsidRPr="00037AD4">
        <w:rPr>
          <w:rFonts w:ascii="Arial" w:hAnsi="Arial" w:cs="Arial"/>
          <w:color w:val="333333"/>
          <w:sz w:val="20"/>
          <w:szCs w:val="20"/>
        </w:rPr>
        <w:t>Services</w:t>
      </w:r>
      <w:r w:rsidR="005B2A87">
        <w:rPr>
          <w:rFonts w:ascii="Arial" w:hAnsi="Arial" w:cs="Arial"/>
          <w:color w:val="333333"/>
          <w:sz w:val="20"/>
          <w:szCs w:val="20"/>
        </w:rPr>
        <w:t>,</w:t>
      </w:r>
      <w:r w:rsidR="009C668B" w:rsidRPr="00037AD4">
        <w:rPr>
          <w:rFonts w:ascii="Arial" w:hAnsi="Arial" w:cs="Arial"/>
          <w:color w:val="333333"/>
          <w:sz w:val="20"/>
          <w:szCs w:val="20"/>
        </w:rPr>
        <w:t xml:space="preserve"> </w:t>
      </w:r>
      <w:r w:rsidR="005B2A87">
        <w:rPr>
          <w:rFonts w:ascii="Arial" w:hAnsi="Arial" w:cs="Arial"/>
          <w:color w:val="333333"/>
          <w:sz w:val="20"/>
          <w:szCs w:val="20"/>
        </w:rPr>
        <w:t xml:space="preserve">Support Services, </w:t>
      </w:r>
      <w:r w:rsidR="009C668B" w:rsidRPr="00037AD4">
        <w:rPr>
          <w:rFonts w:ascii="Arial" w:hAnsi="Arial" w:cs="Arial"/>
          <w:color w:val="333333"/>
          <w:sz w:val="20"/>
          <w:szCs w:val="20"/>
        </w:rPr>
        <w:t>and related resources (“</w:t>
      </w:r>
      <w:r w:rsidR="009C668B" w:rsidRPr="00D86212">
        <w:rPr>
          <w:rFonts w:ascii="Arial" w:hAnsi="Arial" w:cs="Arial"/>
          <w:b/>
          <w:bCs/>
          <w:color w:val="333333"/>
          <w:sz w:val="20"/>
          <w:szCs w:val="20"/>
        </w:rPr>
        <w:t>Feedback</w:t>
      </w:r>
      <w:r w:rsidR="009C668B" w:rsidRPr="00037AD4">
        <w:rPr>
          <w:rFonts w:ascii="Arial" w:hAnsi="Arial" w:cs="Arial"/>
          <w:color w:val="333333"/>
          <w:sz w:val="20"/>
          <w:szCs w:val="20"/>
        </w:rPr>
        <w:t>”).</w:t>
      </w:r>
      <w:r w:rsidR="009C668B">
        <w:rPr>
          <w:rFonts w:ascii="Arial" w:hAnsi="Arial" w:cs="Arial"/>
          <w:color w:val="333333"/>
          <w:sz w:val="20"/>
          <w:szCs w:val="20"/>
        </w:rPr>
        <w:t xml:space="preserve"> Impartner shall own all right</w:t>
      </w:r>
      <w:r w:rsidR="00A71B66">
        <w:rPr>
          <w:rFonts w:ascii="Arial" w:hAnsi="Arial" w:cs="Arial"/>
          <w:color w:val="333333"/>
          <w:sz w:val="20"/>
          <w:szCs w:val="20"/>
        </w:rPr>
        <w:t xml:space="preserve">, </w:t>
      </w:r>
      <w:r w:rsidR="009C668B">
        <w:rPr>
          <w:rFonts w:ascii="Arial" w:hAnsi="Arial" w:cs="Arial"/>
          <w:color w:val="333333"/>
          <w:sz w:val="20"/>
          <w:szCs w:val="20"/>
        </w:rPr>
        <w:t>title</w:t>
      </w:r>
      <w:r w:rsidR="00A71B66">
        <w:rPr>
          <w:rFonts w:ascii="Arial" w:hAnsi="Arial" w:cs="Arial"/>
          <w:color w:val="333333"/>
          <w:sz w:val="20"/>
          <w:szCs w:val="20"/>
        </w:rPr>
        <w:t>, and interest</w:t>
      </w:r>
      <w:r w:rsidR="009C668B">
        <w:rPr>
          <w:rFonts w:ascii="Arial" w:hAnsi="Arial" w:cs="Arial"/>
          <w:color w:val="333333"/>
          <w:sz w:val="20"/>
          <w:szCs w:val="20"/>
        </w:rPr>
        <w:t xml:space="preserve"> to all Feedback, including all intellectual property rights embodied therein.  </w:t>
      </w:r>
      <w:r w:rsidR="009C668B" w:rsidRPr="00037AD4">
        <w:rPr>
          <w:rFonts w:ascii="Arial" w:hAnsi="Arial" w:cs="Arial"/>
          <w:color w:val="333333"/>
          <w:sz w:val="20"/>
          <w:szCs w:val="20"/>
        </w:rPr>
        <w:t xml:space="preserve">To the extent Customer provides Feedback, Customer </w:t>
      </w:r>
      <w:r w:rsidR="009C668B">
        <w:rPr>
          <w:rFonts w:ascii="Arial" w:hAnsi="Arial" w:cs="Arial"/>
          <w:color w:val="333333"/>
          <w:sz w:val="20"/>
          <w:szCs w:val="20"/>
        </w:rPr>
        <w:t>agrees to assign, and hereby does assign to Impartner all worldwide right and title to the Feedback, including the right to sue for any past, present, or future infringement</w:t>
      </w:r>
      <w:r w:rsidR="009C668B" w:rsidRPr="00037AD4">
        <w:rPr>
          <w:rFonts w:ascii="Arial" w:hAnsi="Arial" w:cs="Arial"/>
          <w:color w:val="333333"/>
          <w:sz w:val="20"/>
          <w:szCs w:val="20"/>
        </w:rPr>
        <w:t xml:space="preserve">; provided that </w:t>
      </w:r>
      <w:r w:rsidR="009C668B">
        <w:rPr>
          <w:rFonts w:ascii="Arial" w:hAnsi="Arial" w:cs="Arial"/>
          <w:color w:val="333333"/>
          <w:sz w:val="20"/>
          <w:szCs w:val="20"/>
        </w:rPr>
        <w:t>(</w:t>
      </w:r>
      <w:proofErr w:type="spellStart"/>
      <w:r w:rsidR="009C668B">
        <w:rPr>
          <w:rFonts w:ascii="Arial" w:hAnsi="Arial" w:cs="Arial"/>
          <w:color w:val="333333"/>
          <w:sz w:val="20"/>
          <w:szCs w:val="20"/>
        </w:rPr>
        <w:t>i</w:t>
      </w:r>
      <w:proofErr w:type="spellEnd"/>
      <w:r w:rsidR="009C668B">
        <w:rPr>
          <w:rFonts w:ascii="Arial" w:hAnsi="Arial" w:cs="Arial"/>
          <w:color w:val="333333"/>
          <w:sz w:val="20"/>
          <w:szCs w:val="20"/>
        </w:rPr>
        <w:t>) this assignment does not grant rights under any issued patents owned by Customer; and (ii) the Feedback is provided “as</w:t>
      </w:r>
      <w:r w:rsidR="0096653E">
        <w:rPr>
          <w:rFonts w:ascii="Arial" w:hAnsi="Arial" w:cs="Arial"/>
          <w:color w:val="333333"/>
          <w:sz w:val="20"/>
          <w:szCs w:val="20"/>
        </w:rPr>
        <w:t xml:space="preserve"> </w:t>
      </w:r>
      <w:r w:rsidR="009C668B">
        <w:rPr>
          <w:rFonts w:ascii="Arial" w:hAnsi="Arial" w:cs="Arial"/>
          <w:color w:val="333333"/>
          <w:sz w:val="20"/>
          <w:szCs w:val="20"/>
        </w:rPr>
        <w:t>is” without any warranties, whether express, implied, or statutory</w:t>
      </w:r>
      <w:r w:rsidR="009C668B" w:rsidRPr="00037AD4">
        <w:rPr>
          <w:rFonts w:ascii="Arial" w:hAnsi="Arial" w:cs="Arial"/>
          <w:color w:val="333333"/>
          <w:sz w:val="20"/>
          <w:szCs w:val="20"/>
        </w:rPr>
        <w:t>.</w:t>
      </w:r>
      <w:r w:rsidR="009C668B">
        <w:rPr>
          <w:rFonts w:ascii="Arial" w:hAnsi="Arial" w:cs="Arial"/>
          <w:color w:val="333333"/>
          <w:sz w:val="20"/>
          <w:szCs w:val="20"/>
        </w:rPr>
        <w:t xml:space="preserve">  Customer agrees to cooperate with Impartner and execute such documents (at </w:t>
      </w:r>
      <w:proofErr w:type="spellStart"/>
      <w:r w:rsidR="009C668B">
        <w:rPr>
          <w:rFonts w:ascii="Arial" w:hAnsi="Arial" w:cs="Arial"/>
          <w:color w:val="333333"/>
          <w:sz w:val="20"/>
          <w:szCs w:val="20"/>
        </w:rPr>
        <w:t>Impartner’s</w:t>
      </w:r>
      <w:proofErr w:type="spellEnd"/>
      <w:r w:rsidR="009C668B">
        <w:rPr>
          <w:rFonts w:ascii="Arial" w:hAnsi="Arial" w:cs="Arial"/>
          <w:color w:val="333333"/>
          <w:sz w:val="20"/>
          <w:szCs w:val="20"/>
        </w:rPr>
        <w:t xml:space="preserve"> cost) as may be necessary for Imparter to register, record, enforce, or defend it</w:t>
      </w:r>
      <w:r w:rsidR="005B2A87">
        <w:rPr>
          <w:rFonts w:ascii="Arial" w:hAnsi="Arial" w:cs="Arial"/>
          <w:color w:val="333333"/>
          <w:sz w:val="20"/>
          <w:szCs w:val="20"/>
        </w:rPr>
        <w:t>s</w:t>
      </w:r>
      <w:r w:rsidR="009C668B">
        <w:rPr>
          <w:rFonts w:ascii="Arial" w:hAnsi="Arial" w:cs="Arial"/>
          <w:color w:val="333333"/>
          <w:sz w:val="20"/>
          <w:szCs w:val="20"/>
        </w:rPr>
        <w:t xml:space="preserve"> rights in any Feedbac</w:t>
      </w:r>
      <w:r w:rsidR="004F49A9">
        <w:rPr>
          <w:rFonts w:ascii="Arial" w:hAnsi="Arial" w:cs="Arial"/>
          <w:color w:val="333333"/>
          <w:sz w:val="20"/>
          <w:szCs w:val="20"/>
        </w:rPr>
        <w:t>k.</w:t>
      </w:r>
    </w:p>
    <w:p w14:paraId="4BA097C8" w14:textId="6131A6E6" w:rsidR="003465D3" w:rsidRDefault="00F96E8D" w:rsidP="00E076A0">
      <w:pPr>
        <w:spacing w:after="150"/>
        <w:jc w:val="both"/>
        <w:rPr>
          <w:rFonts w:ascii="Arial" w:hAnsi="Arial" w:cs="Arial"/>
          <w:color w:val="333333"/>
          <w:sz w:val="20"/>
          <w:szCs w:val="20"/>
        </w:rPr>
      </w:pPr>
      <w:r>
        <w:rPr>
          <w:rFonts w:ascii="Arial" w:hAnsi="Arial" w:cs="Arial"/>
          <w:b/>
          <w:bCs/>
          <w:color w:val="333333"/>
          <w:sz w:val="20"/>
          <w:szCs w:val="20"/>
        </w:rPr>
        <w:t>6</w:t>
      </w:r>
      <w:r w:rsidR="004C6C43" w:rsidRPr="00E076A0">
        <w:rPr>
          <w:rFonts w:ascii="Arial" w:hAnsi="Arial" w:cs="Arial"/>
          <w:b/>
          <w:bCs/>
          <w:color w:val="333333"/>
          <w:sz w:val="20"/>
          <w:szCs w:val="20"/>
        </w:rPr>
        <w:t>.</w:t>
      </w:r>
      <w:r w:rsidR="009C668B">
        <w:rPr>
          <w:rFonts w:ascii="Arial" w:hAnsi="Arial" w:cs="Arial"/>
          <w:b/>
          <w:bCs/>
          <w:color w:val="333333"/>
          <w:sz w:val="20"/>
          <w:szCs w:val="20"/>
        </w:rPr>
        <w:t>3</w:t>
      </w:r>
      <w:r w:rsidR="004C6C43" w:rsidRPr="00E076A0">
        <w:rPr>
          <w:rFonts w:ascii="Arial" w:hAnsi="Arial" w:cs="Arial"/>
          <w:b/>
          <w:bCs/>
          <w:color w:val="333333"/>
          <w:sz w:val="20"/>
          <w:szCs w:val="20"/>
        </w:rPr>
        <w:t xml:space="preserve"> </w:t>
      </w:r>
      <w:r w:rsidR="000F06FB">
        <w:rPr>
          <w:rFonts w:ascii="Arial" w:hAnsi="Arial" w:cs="Arial"/>
          <w:b/>
          <w:bCs/>
          <w:color w:val="333333"/>
          <w:sz w:val="20"/>
          <w:szCs w:val="20"/>
        </w:rPr>
        <w:t>Customer Data</w:t>
      </w:r>
      <w:r w:rsidR="004C6C43" w:rsidRPr="00E076A0">
        <w:rPr>
          <w:rFonts w:ascii="Arial" w:hAnsi="Arial" w:cs="Arial"/>
          <w:b/>
          <w:bCs/>
          <w:color w:val="333333"/>
          <w:sz w:val="20"/>
          <w:szCs w:val="20"/>
        </w:rPr>
        <w:t>.</w:t>
      </w:r>
      <w:r w:rsidR="004C6C43" w:rsidRPr="00E076A0">
        <w:rPr>
          <w:rFonts w:ascii="Arial" w:hAnsi="Arial" w:cs="Arial"/>
          <w:color w:val="333333"/>
          <w:sz w:val="20"/>
          <w:szCs w:val="20"/>
        </w:rPr>
        <w:t xml:space="preserve">  </w:t>
      </w:r>
      <w:r w:rsidR="000F06FB" w:rsidRPr="000F06FB">
        <w:rPr>
          <w:rFonts w:ascii="Arial" w:hAnsi="Arial" w:cs="Arial"/>
          <w:color w:val="333333"/>
          <w:sz w:val="20"/>
          <w:szCs w:val="20"/>
        </w:rPr>
        <w:t>As between the Parties, Customer owns all right</w:t>
      </w:r>
      <w:r w:rsidR="000F06FB">
        <w:rPr>
          <w:rFonts w:ascii="Arial" w:hAnsi="Arial" w:cs="Arial"/>
          <w:color w:val="333333"/>
          <w:sz w:val="20"/>
          <w:szCs w:val="20"/>
        </w:rPr>
        <w:t>s</w:t>
      </w:r>
      <w:r w:rsidR="000F06FB" w:rsidRPr="000F06FB">
        <w:rPr>
          <w:rFonts w:ascii="Arial" w:hAnsi="Arial" w:cs="Arial"/>
          <w:color w:val="333333"/>
          <w:sz w:val="20"/>
          <w:szCs w:val="20"/>
        </w:rPr>
        <w:t xml:space="preserve">, </w:t>
      </w:r>
      <w:proofErr w:type="gramStart"/>
      <w:r w:rsidR="000F06FB" w:rsidRPr="000F06FB">
        <w:rPr>
          <w:rFonts w:ascii="Arial" w:hAnsi="Arial" w:cs="Arial"/>
          <w:color w:val="333333"/>
          <w:sz w:val="20"/>
          <w:szCs w:val="20"/>
        </w:rPr>
        <w:t>title</w:t>
      </w:r>
      <w:proofErr w:type="gramEnd"/>
      <w:r w:rsidR="000F06FB" w:rsidRPr="000F06FB">
        <w:rPr>
          <w:rFonts w:ascii="Arial" w:hAnsi="Arial" w:cs="Arial"/>
          <w:color w:val="333333"/>
          <w:sz w:val="20"/>
          <w:szCs w:val="20"/>
        </w:rPr>
        <w:t xml:space="preserve"> and interest in and to all Customer Data</w:t>
      </w:r>
      <w:r w:rsidR="00F21597">
        <w:rPr>
          <w:rFonts w:ascii="Arial" w:hAnsi="Arial" w:cs="Arial"/>
          <w:color w:val="333333"/>
          <w:sz w:val="20"/>
          <w:szCs w:val="20"/>
        </w:rPr>
        <w:t xml:space="preserve"> and all intellectual property rights embodied therein</w:t>
      </w:r>
      <w:r w:rsidR="000F06FB">
        <w:rPr>
          <w:rFonts w:ascii="Arial" w:hAnsi="Arial" w:cs="Arial"/>
          <w:color w:val="333333"/>
          <w:sz w:val="20"/>
          <w:szCs w:val="20"/>
        </w:rPr>
        <w:t xml:space="preserve">.  </w:t>
      </w:r>
      <w:r w:rsidR="009C668B" w:rsidRPr="00D753FD">
        <w:rPr>
          <w:rFonts w:ascii="Arial" w:hAnsi="Arial" w:cs="Arial"/>
          <w:color w:val="333333"/>
          <w:sz w:val="20"/>
          <w:szCs w:val="20"/>
        </w:rPr>
        <w:t>Impartner may</w:t>
      </w:r>
      <w:r w:rsidR="009C668B">
        <w:rPr>
          <w:rFonts w:ascii="Arial" w:hAnsi="Arial" w:cs="Arial"/>
          <w:b/>
          <w:bCs/>
          <w:color w:val="333333"/>
          <w:sz w:val="20"/>
          <w:szCs w:val="20"/>
        </w:rPr>
        <w:t xml:space="preserve"> </w:t>
      </w:r>
      <w:r w:rsidR="009C668B">
        <w:rPr>
          <w:rFonts w:ascii="Arial" w:hAnsi="Arial" w:cs="Arial"/>
          <w:color w:val="333333"/>
          <w:sz w:val="20"/>
          <w:szCs w:val="20"/>
        </w:rPr>
        <w:t xml:space="preserve">use Customer Data to provide the Licensed Services during the Term </w:t>
      </w:r>
      <w:r w:rsidR="00A71B66">
        <w:rPr>
          <w:rFonts w:ascii="Arial" w:hAnsi="Arial" w:cs="Arial"/>
          <w:color w:val="333333"/>
          <w:sz w:val="20"/>
          <w:szCs w:val="20"/>
        </w:rPr>
        <w:t xml:space="preserve">(as defined below) </w:t>
      </w:r>
      <w:r w:rsidR="009C668B">
        <w:rPr>
          <w:rFonts w:ascii="Arial" w:hAnsi="Arial" w:cs="Arial"/>
          <w:color w:val="333333"/>
          <w:sz w:val="20"/>
          <w:szCs w:val="20"/>
        </w:rPr>
        <w:t xml:space="preserve">of the Agreement.  </w:t>
      </w:r>
      <w:r w:rsidR="000F06FB" w:rsidRPr="000F06FB">
        <w:rPr>
          <w:rFonts w:ascii="Arial" w:hAnsi="Arial" w:cs="Arial"/>
          <w:color w:val="333333"/>
          <w:sz w:val="20"/>
          <w:szCs w:val="20"/>
        </w:rPr>
        <w:t>To the extent Customer Data is combined with data derived or obtained from public sources, the portion of data derived or obtained from such public sources will not be considered Customer Data</w:t>
      </w:r>
      <w:r w:rsidR="0064197E">
        <w:rPr>
          <w:rFonts w:ascii="Arial" w:hAnsi="Arial" w:cs="Arial"/>
          <w:color w:val="333333"/>
          <w:sz w:val="20"/>
          <w:szCs w:val="20"/>
        </w:rPr>
        <w:t xml:space="preserve">.  </w:t>
      </w:r>
      <w:r w:rsidR="00D14CA6">
        <w:rPr>
          <w:rFonts w:ascii="Arial" w:hAnsi="Arial" w:cs="Arial"/>
          <w:color w:val="333333"/>
          <w:sz w:val="20"/>
          <w:szCs w:val="20"/>
        </w:rPr>
        <w:t xml:space="preserve">Impartner may create and use </w:t>
      </w:r>
      <w:r w:rsidR="0064197E">
        <w:rPr>
          <w:rFonts w:ascii="Arial" w:hAnsi="Arial" w:cs="Arial"/>
          <w:color w:val="333333"/>
          <w:sz w:val="20"/>
          <w:szCs w:val="20"/>
        </w:rPr>
        <w:t xml:space="preserve">Usage </w:t>
      </w:r>
      <w:r w:rsidR="00371B39" w:rsidRPr="00F27D4A">
        <w:rPr>
          <w:rFonts w:ascii="Arial" w:hAnsi="Arial" w:cs="Arial"/>
          <w:color w:val="333333"/>
          <w:sz w:val="20"/>
          <w:szCs w:val="20"/>
        </w:rPr>
        <w:t>Data. “</w:t>
      </w:r>
      <w:r w:rsidR="0064197E">
        <w:rPr>
          <w:rFonts w:ascii="Arial" w:hAnsi="Arial" w:cs="Arial"/>
          <w:b/>
          <w:bCs/>
          <w:color w:val="333333"/>
          <w:sz w:val="20"/>
          <w:szCs w:val="20"/>
        </w:rPr>
        <w:t xml:space="preserve">Usage </w:t>
      </w:r>
      <w:r w:rsidR="00371B39" w:rsidRPr="00F27D4A">
        <w:rPr>
          <w:rFonts w:ascii="Arial" w:hAnsi="Arial" w:cs="Arial"/>
          <w:b/>
          <w:bCs/>
          <w:color w:val="333333"/>
          <w:sz w:val="20"/>
          <w:szCs w:val="20"/>
        </w:rPr>
        <w:t>Data</w:t>
      </w:r>
      <w:r w:rsidR="00371B39" w:rsidRPr="00F27D4A">
        <w:rPr>
          <w:rFonts w:ascii="Arial" w:hAnsi="Arial" w:cs="Arial"/>
          <w:color w:val="333333"/>
          <w:sz w:val="20"/>
          <w:szCs w:val="20"/>
        </w:rPr>
        <w:t xml:space="preserve">” </w:t>
      </w:r>
      <w:r w:rsidR="00D753FD">
        <w:rPr>
          <w:rFonts w:ascii="Arial" w:hAnsi="Arial" w:cs="Arial"/>
          <w:color w:val="333333"/>
          <w:sz w:val="20"/>
          <w:szCs w:val="20"/>
        </w:rPr>
        <w:t xml:space="preserve">means </w:t>
      </w:r>
      <w:r w:rsidR="0064197E">
        <w:rPr>
          <w:rFonts w:ascii="Arial" w:hAnsi="Arial" w:cs="Arial"/>
          <w:color w:val="333333"/>
          <w:sz w:val="20"/>
          <w:szCs w:val="20"/>
        </w:rPr>
        <w:t xml:space="preserve">data </w:t>
      </w:r>
      <w:r w:rsidR="00371B39" w:rsidRPr="00F27D4A">
        <w:rPr>
          <w:rFonts w:ascii="Arial" w:hAnsi="Arial" w:cs="Arial"/>
          <w:color w:val="333333"/>
          <w:sz w:val="20"/>
          <w:szCs w:val="20"/>
        </w:rPr>
        <w:t xml:space="preserve">derived from or compiled through </w:t>
      </w:r>
      <w:r w:rsidR="00371B39">
        <w:rPr>
          <w:rFonts w:ascii="Arial" w:hAnsi="Arial" w:cs="Arial"/>
          <w:color w:val="333333"/>
          <w:sz w:val="20"/>
          <w:szCs w:val="20"/>
        </w:rPr>
        <w:t xml:space="preserve">Customer’s </w:t>
      </w:r>
      <w:r w:rsidR="008C6B9D">
        <w:rPr>
          <w:rFonts w:ascii="Arial" w:hAnsi="Arial" w:cs="Arial"/>
          <w:color w:val="333333"/>
          <w:sz w:val="20"/>
          <w:szCs w:val="20"/>
        </w:rPr>
        <w:t xml:space="preserve">or its Portal Users’ </w:t>
      </w:r>
      <w:r w:rsidR="00371B39">
        <w:rPr>
          <w:rFonts w:ascii="Arial" w:hAnsi="Arial" w:cs="Arial"/>
          <w:color w:val="333333"/>
          <w:sz w:val="20"/>
          <w:szCs w:val="20"/>
        </w:rPr>
        <w:t xml:space="preserve">use of </w:t>
      </w:r>
      <w:r w:rsidR="00371B39" w:rsidRPr="00F27D4A">
        <w:rPr>
          <w:rFonts w:ascii="Arial" w:hAnsi="Arial" w:cs="Arial"/>
          <w:color w:val="333333"/>
          <w:sz w:val="20"/>
          <w:szCs w:val="20"/>
        </w:rPr>
        <w:t xml:space="preserve">the </w:t>
      </w:r>
      <w:r w:rsidR="00966517">
        <w:rPr>
          <w:rFonts w:ascii="Arial" w:hAnsi="Arial" w:cs="Arial"/>
          <w:color w:val="333333"/>
          <w:sz w:val="20"/>
          <w:szCs w:val="20"/>
        </w:rPr>
        <w:t>Licensed Services</w:t>
      </w:r>
      <w:r w:rsidR="00371B39" w:rsidRPr="00F27D4A">
        <w:rPr>
          <w:rFonts w:ascii="Arial" w:hAnsi="Arial" w:cs="Arial"/>
          <w:color w:val="333333"/>
          <w:sz w:val="20"/>
          <w:szCs w:val="20"/>
        </w:rPr>
        <w:t xml:space="preserve">, </w:t>
      </w:r>
      <w:r w:rsidR="00371B39">
        <w:rPr>
          <w:rFonts w:ascii="Arial" w:hAnsi="Arial" w:cs="Arial"/>
          <w:color w:val="333333"/>
          <w:sz w:val="20"/>
          <w:szCs w:val="20"/>
        </w:rPr>
        <w:t xml:space="preserve">such as </w:t>
      </w:r>
      <w:r w:rsidR="00371B39" w:rsidRPr="00F27D4A">
        <w:rPr>
          <w:rFonts w:ascii="Arial" w:hAnsi="Arial" w:cs="Arial"/>
          <w:color w:val="333333"/>
          <w:sz w:val="20"/>
          <w:szCs w:val="20"/>
        </w:rPr>
        <w:t>statistics indicating frequency of use</w:t>
      </w:r>
      <w:r w:rsidR="00371B39">
        <w:rPr>
          <w:rFonts w:ascii="Arial" w:hAnsi="Arial" w:cs="Arial"/>
          <w:color w:val="333333"/>
          <w:sz w:val="20"/>
          <w:szCs w:val="20"/>
        </w:rPr>
        <w:t xml:space="preserve"> </w:t>
      </w:r>
      <w:r w:rsidR="00371B39" w:rsidRPr="00F27D4A">
        <w:rPr>
          <w:rFonts w:ascii="Arial" w:hAnsi="Arial" w:cs="Arial"/>
          <w:color w:val="333333"/>
          <w:sz w:val="20"/>
          <w:szCs w:val="20"/>
        </w:rPr>
        <w:t xml:space="preserve">of the </w:t>
      </w:r>
      <w:r w:rsidR="00966517">
        <w:rPr>
          <w:rFonts w:ascii="Arial" w:hAnsi="Arial" w:cs="Arial"/>
          <w:color w:val="333333"/>
          <w:sz w:val="20"/>
          <w:szCs w:val="20"/>
        </w:rPr>
        <w:t>Licensed Services</w:t>
      </w:r>
      <w:r w:rsidR="00371B39" w:rsidRPr="00F27D4A">
        <w:rPr>
          <w:rFonts w:ascii="Arial" w:hAnsi="Arial" w:cs="Arial"/>
          <w:color w:val="333333"/>
          <w:sz w:val="20"/>
          <w:szCs w:val="20"/>
        </w:rPr>
        <w:t>.</w:t>
      </w:r>
      <w:r w:rsidR="009C668B">
        <w:rPr>
          <w:rFonts w:ascii="Arial" w:hAnsi="Arial" w:cs="Arial"/>
          <w:color w:val="333333"/>
          <w:sz w:val="20"/>
          <w:szCs w:val="20"/>
        </w:rPr>
        <w:t xml:space="preserve">  </w:t>
      </w:r>
      <w:r w:rsidR="0064197E">
        <w:rPr>
          <w:rFonts w:ascii="Arial" w:hAnsi="Arial" w:cs="Arial"/>
          <w:color w:val="333333"/>
          <w:sz w:val="20"/>
          <w:szCs w:val="20"/>
        </w:rPr>
        <w:t xml:space="preserve">Usage </w:t>
      </w:r>
      <w:r w:rsidR="00A71B66">
        <w:rPr>
          <w:rFonts w:ascii="Arial" w:hAnsi="Arial" w:cs="Arial"/>
          <w:color w:val="333333"/>
          <w:sz w:val="20"/>
          <w:szCs w:val="20"/>
        </w:rPr>
        <w:t>D</w:t>
      </w:r>
      <w:r w:rsidR="0064197E">
        <w:rPr>
          <w:rFonts w:ascii="Arial" w:hAnsi="Arial" w:cs="Arial"/>
          <w:color w:val="333333"/>
          <w:sz w:val="20"/>
          <w:szCs w:val="20"/>
        </w:rPr>
        <w:t xml:space="preserve">ata may </w:t>
      </w:r>
      <w:r w:rsidR="00A566BA">
        <w:rPr>
          <w:rFonts w:ascii="Arial" w:hAnsi="Arial" w:cs="Arial"/>
          <w:color w:val="333333"/>
          <w:sz w:val="20"/>
          <w:szCs w:val="20"/>
        </w:rPr>
        <w:t xml:space="preserve">be derived from </w:t>
      </w:r>
      <w:r w:rsidR="00B70E8F">
        <w:rPr>
          <w:rFonts w:ascii="Arial" w:hAnsi="Arial" w:cs="Arial"/>
          <w:color w:val="333333"/>
          <w:sz w:val="20"/>
          <w:szCs w:val="20"/>
        </w:rPr>
        <w:t xml:space="preserve">Customer Confidential </w:t>
      </w:r>
      <w:proofErr w:type="gramStart"/>
      <w:r w:rsidR="00B70E8F">
        <w:rPr>
          <w:rFonts w:ascii="Arial" w:hAnsi="Arial" w:cs="Arial"/>
          <w:color w:val="333333"/>
          <w:sz w:val="20"/>
          <w:szCs w:val="20"/>
        </w:rPr>
        <w:t>Information, but</w:t>
      </w:r>
      <w:proofErr w:type="gramEnd"/>
      <w:r w:rsidR="00B70E8F">
        <w:rPr>
          <w:rFonts w:ascii="Arial" w:hAnsi="Arial" w:cs="Arial"/>
          <w:color w:val="333333"/>
          <w:sz w:val="20"/>
          <w:szCs w:val="20"/>
        </w:rPr>
        <w:t xml:space="preserve"> will not include</w:t>
      </w:r>
      <w:r w:rsidR="002E5FEE">
        <w:rPr>
          <w:rFonts w:ascii="Arial" w:hAnsi="Arial" w:cs="Arial"/>
          <w:color w:val="333333"/>
          <w:sz w:val="20"/>
          <w:szCs w:val="20"/>
        </w:rPr>
        <w:t xml:space="preserve"> Personal Information. </w:t>
      </w:r>
      <w:r w:rsidR="0064197E">
        <w:rPr>
          <w:rFonts w:ascii="Arial" w:hAnsi="Arial" w:cs="Arial"/>
          <w:color w:val="333333"/>
          <w:sz w:val="20"/>
          <w:szCs w:val="20"/>
        </w:rPr>
        <w:t>Usage</w:t>
      </w:r>
      <w:r w:rsidR="009C668B">
        <w:rPr>
          <w:rFonts w:ascii="Arial" w:hAnsi="Arial" w:cs="Arial"/>
          <w:color w:val="333333"/>
          <w:sz w:val="20"/>
          <w:szCs w:val="20"/>
        </w:rPr>
        <w:t xml:space="preserve"> Data</w:t>
      </w:r>
      <w:r w:rsidR="00B70E8F">
        <w:rPr>
          <w:rFonts w:ascii="Arial" w:hAnsi="Arial" w:cs="Arial"/>
          <w:color w:val="333333"/>
          <w:sz w:val="20"/>
          <w:szCs w:val="20"/>
        </w:rPr>
        <w:t xml:space="preserve"> that is not linked or linkable to </w:t>
      </w:r>
      <w:r w:rsidR="00A566BA">
        <w:rPr>
          <w:rFonts w:ascii="Arial" w:hAnsi="Arial" w:cs="Arial"/>
          <w:color w:val="333333"/>
          <w:sz w:val="20"/>
          <w:szCs w:val="20"/>
        </w:rPr>
        <w:t xml:space="preserve">any individual or to </w:t>
      </w:r>
      <w:r w:rsidR="00B70E8F">
        <w:rPr>
          <w:rFonts w:ascii="Arial" w:hAnsi="Arial" w:cs="Arial"/>
          <w:color w:val="333333"/>
          <w:sz w:val="20"/>
          <w:szCs w:val="20"/>
        </w:rPr>
        <w:t xml:space="preserve">Customer </w:t>
      </w:r>
      <w:r w:rsidR="009C668B">
        <w:rPr>
          <w:rFonts w:ascii="Arial" w:hAnsi="Arial" w:cs="Arial"/>
          <w:color w:val="333333"/>
          <w:sz w:val="20"/>
          <w:szCs w:val="20"/>
        </w:rPr>
        <w:t xml:space="preserve">shall </w:t>
      </w:r>
      <w:r w:rsidR="00D14CA6">
        <w:rPr>
          <w:rFonts w:ascii="Arial" w:hAnsi="Arial" w:cs="Arial"/>
          <w:color w:val="333333"/>
          <w:sz w:val="20"/>
          <w:szCs w:val="20"/>
        </w:rPr>
        <w:t>be owned by Impartner</w:t>
      </w:r>
      <w:r w:rsidR="00A566BA">
        <w:rPr>
          <w:rFonts w:ascii="Arial" w:hAnsi="Arial" w:cs="Arial"/>
          <w:color w:val="333333"/>
          <w:sz w:val="20"/>
          <w:szCs w:val="20"/>
        </w:rPr>
        <w:t xml:space="preserve"> and may be used by Impartner for any lawful purpose</w:t>
      </w:r>
      <w:r w:rsidR="00D14CA6">
        <w:rPr>
          <w:rFonts w:ascii="Arial" w:hAnsi="Arial" w:cs="Arial"/>
          <w:color w:val="333333"/>
          <w:sz w:val="20"/>
          <w:szCs w:val="20"/>
        </w:rPr>
        <w:t>.</w:t>
      </w:r>
    </w:p>
    <w:p w14:paraId="439339CB" w14:textId="055CC974" w:rsidR="004C6C43" w:rsidRPr="00E076A0" w:rsidRDefault="00F96E8D" w:rsidP="00E076A0">
      <w:pPr>
        <w:spacing w:after="150"/>
        <w:jc w:val="both"/>
        <w:rPr>
          <w:rFonts w:ascii="Arial" w:hAnsi="Arial" w:cs="Arial"/>
          <w:caps/>
          <w:color w:val="333333"/>
          <w:sz w:val="20"/>
          <w:szCs w:val="20"/>
        </w:rPr>
      </w:pPr>
      <w:r>
        <w:rPr>
          <w:rFonts w:ascii="Arial" w:hAnsi="Arial" w:cs="Arial"/>
          <w:b/>
          <w:bCs/>
          <w:caps/>
          <w:color w:val="333333"/>
          <w:sz w:val="20"/>
          <w:szCs w:val="20"/>
        </w:rPr>
        <w:t>7</w:t>
      </w:r>
      <w:r w:rsidR="004C6C43" w:rsidRPr="00E076A0">
        <w:rPr>
          <w:rFonts w:ascii="Arial" w:hAnsi="Arial" w:cs="Arial"/>
          <w:b/>
          <w:bCs/>
          <w:caps/>
          <w:color w:val="333333"/>
          <w:sz w:val="20"/>
          <w:szCs w:val="20"/>
        </w:rPr>
        <w:t>. CONFIDENTIALITY</w:t>
      </w:r>
    </w:p>
    <w:p w14:paraId="021CF575" w14:textId="5AB27D2D" w:rsidR="004C6C43" w:rsidRDefault="00F96E8D" w:rsidP="00E076A0">
      <w:pPr>
        <w:spacing w:after="150"/>
        <w:jc w:val="both"/>
        <w:rPr>
          <w:rFonts w:ascii="Arial" w:hAnsi="Arial" w:cs="Arial"/>
          <w:color w:val="333333"/>
          <w:sz w:val="20"/>
          <w:szCs w:val="20"/>
        </w:rPr>
      </w:pPr>
      <w:r>
        <w:rPr>
          <w:rFonts w:ascii="Arial" w:hAnsi="Arial" w:cs="Arial"/>
          <w:b/>
          <w:bCs/>
          <w:color w:val="333333"/>
          <w:sz w:val="20"/>
          <w:szCs w:val="20"/>
        </w:rPr>
        <w:t>7</w:t>
      </w:r>
      <w:r w:rsidR="000B539C">
        <w:rPr>
          <w:rFonts w:ascii="Arial" w:hAnsi="Arial" w:cs="Arial"/>
          <w:b/>
          <w:bCs/>
          <w:color w:val="333333"/>
          <w:sz w:val="20"/>
          <w:szCs w:val="20"/>
        </w:rPr>
        <w:t>.1</w:t>
      </w:r>
      <w:r w:rsidR="004C6C43" w:rsidRPr="00E076A0">
        <w:rPr>
          <w:rFonts w:ascii="Arial" w:hAnsi="Arial" w:cs="Arial"/>
          <w:b/>
          <w:bCs/>
          <w:color w:val="333333"/>
          <w:sz w:val="20"/>
          <w:szCs w:val="20"/>
        </w:rPr>
        <w:t xml:space="preserve"> Confidential Information.</w:t>
      </w:r>
      <w:r w:rsidR="004C6C43" w:rsidRPr="00E076A0">
        <w:rPr>
          <w:rFonts w:ascii="Arial" w:hAnsi="Arial" w:cs="Arial"/>
          <w:color w:val="333333"/>
          <w:sz w:val="20"/>
          <w:szCs w:val="20"/>
        </w:rPr>
        <w:t> As used herein </w:t>
      </w:r>
      <w:r w:rsidR="009C668B">
        <w:rPr>
          <w:rFonts w:ascii="Arial" w:hAnsi="Arial" w:cs="Arial"/>
          <w:color w:val="333333"/>
          <w:sz w:val="20"/>
          <w:szCs w:val="20"/>
        </w:rPr>
        <w:t>“</w:t>
      </w:r>
      <w:r w:rsidR="004C6C43" w:rsidRPr="00E076A0">
        <w:rPr>
          <w:rFonts w:ascii="Arial" w:hAnsi="Arial" w:cs="Arial"/>
          <w:b/>
          <w:bCs/>
          <w:color w:val="333333"/>
          <w:sz w:val="20"/>
          <w:szCs w:val="20"/>
        </w:rPr>
        <w:t>Confidential Information</w:t>
      </w:r>
      <w:r w:rsidR="009C668B">
        <w:rPr>
          <w:rFonts w:ascii="Arial" w:hAnsi="Arial" w:cs="Arial"/>
          <w:b/>
          <w:bCs/>
          <w:color w:val="333333"/>
          <w:sz w:val="20"/>
          <w:szCs w:val="20"/>
        </w:rPr>
        <w:t>”</w:t>
      </w:r>
      <w:r w:rsidR="004C6C43" w:rsidRPr="00E076A0">
        <w:rPr>
          <w:rFonts w:ascii="Arial" w:hAnsi="Arial" w:cs="Arial"/>
          <w:color w:val="333333"/>
          <w:sz w:val="20"/>
          <w:szCs w:val="20"/>
        </w:rPr>
        <w:t> shall mean all confidential or proprietary information disclosed orally or in writing by one Party to the other that is identified as confidential or whose confidential nature is reasonably apparent</w:t>
      </w:r>
      <w:r w:rsidR="00C7042B">
        <w:rPr>
          <w:rFonts w:ascii="Arial" w:hAnsi="Arial" w:cs="Arial"/>
          <w:color w:val="333333"/>
          <w:sz w:val="20"/>
          <w:szCs w:val="20"/>
        </w:rPr>
        <w:t xml:space="preserve"> under the circumstances</w:t>
      </w:r>
      <w:r w:rsidR="004C6C43" w:rsidRPr="00E076A0">
        <w:rPr>
          <w:rFonts w:ascii="Arial" w:hAnsi="Arial" w:cs="Arial"/>
          <w:color w:val="333333"/>
          <w:sz w:val="20"/>
          <w:szCs w:val="20"/>
        </w:rPr>
        <w:t xml:space="preserve">. </w:t>
      </w:r>
      <w:r w:rsidR="000F7E66">
        <w:rPr>
          <w:rFonts w:ascii="Arial" w:hAnsi="Arial" w:cs="Arial"/>
          <w:color w:val="333333"/>
          <w:sz w:val="20"/>
          <w:szCs w:val="20"/>
        </w:rPr>
        <w:t xml:space="preserve">Customer </w:t>
      </w:r>
      <w:r w:rsidR="004C6C43" w:rsidRPr="00E076A0">
        <w:rPr>
          <w:rFonts w:ascii="Arial" w:hAnsi="Arial" w:cs="Arial"/>
          <w:color w:val="333333"/>
          <w:sz w:val="20"/>
          <w:szCs w:val="20"/>
        </w:rPr>
        <w:t>Confidential Information include</w:t>
      </w:r>
      <w:r w:rsidR="000F7E66">
        <w:rPr>
          <w:rFonts w:ascii="Arial" w:hAnsi="Arial" w:cs="Arial"/>
          <w:color w:val="333333"/>
          <w:sz w:val="20"/>
          <w:szCs w:val="20"/>
        </w:rPr>
        <w:t>s</w:t>
      </w:r>
      <w:r w:rsidR="004C6C43" w:rsidRPr="00E076A0">
        <w:rPr>
          <w:rFonts w:ascii="Arial" w:hAnsi="Arial" w:cs="Arial"/>
          <w:color w:val="333333"/>
          <w:sz w:val="20"/>
          <w:szCs w:val="20"/>
        </w:rPr>
        <w:t xml:space="preserve"> Customer Data; </w:t>
      </w:r>
      <w:r w:rsidR="000F7E66">
        <w:rPr>
          <w:rFonts w:ascii="Arial" w:hAnsi="Arial" w:cs="Arial"/>
          <w:color w:val="333333"/>
          <w:sz w:val="20"/>
          <w:szCs w:val="20"/>
        </w:rPr>
        <w:t xml:space="preserve">Impartner </w:t>
      </w:r>
      <w:r w:rsidR="004C6C43" w:rsidRPr="00E076A0">
        <w:rPr>
          <w:rFonts w:ascii="Arial" w:hAnsi="Arial" w:cs="Arial"/>
          <w:color w:val="333333"/>
          <w:sz w:val="20"/>
          <w:szCs w:val="20"/>
        </w:rPr>
        <w:t>Confidential Information include</w:t>
      </w:r>
      <w:r w:rsidR="000F7E66">
        <w:rPr>
          <w:rFonts w:ascii="Arial" w:hAnsi="Arial" w:cs="Arial"/>
          <w:color w:val="333333"/>
          <w:sz w:val="20"/>
          <w:szCs w:val="20"/>
        </w:rPr>
        <w:t>s</w:t>
      </w:r>
      <w:r w:rsidR="004C6C43" w:rsidRPr="00E076A0">
        <w:rPr>
          <w:rFonts w:ascii="Arial" w:hAnsi="Arial" w:cs="Arial"/>
          <w:color w:val="333333"/>
          <w:sz w:val="20"/>
          <w:szCs w:val="20"/>
        </w:rPr>
        <w:t xml:space="preserve"> the </w:t>
      </w:r>
      <w:r w:rsidR="00C6066D">
        <w:rPr>
          <w:rFonts w:ascii="Arial" w:hAnsi="Arial" w:cs="Arial"/>
          <w:color w:val="333333"/>
          <w:sz w:val="20"/>
          <w:szCs w:val="20"/>
        </w:rPr>
        <w:t>Licensed Services</w:t>
      </w:r>
      <w:r w:rsidR="00666AC6">
        <w:rPr>
          <w:rFonts w:ascii="Arial" w:hAnsi="Arial" w:cs="Arial"/>
          <w:color w:val="333333"/>
          <w:sz w:val="20"/>
          <w:szCs w:val="20"/>
        </w:rPr>
        <w:t xml:space="preserve"> and </w:t>
      </w:r>
      <w:r w:rsidR="000F7E66">
        <w:rPr>
          <w:rFonts w:ascii="Arial" w:hAnsi="Arial" w:cs="Arial"/>
          <w:color w:val="333333"/>
          <w:sz w:val="20"/>
          <w:szCs w:val="20"/>
        </w:rPr>
        <w:t>Documentation</w:t>
      </w:r>
      <w:r w:rsidR="004C6C43" w:rsidRPr="00E076A0">
        <w:rPr>
          <w:rFonts w:ascii="Arial" w:hAnsi="Arial" w:cs="Arial"/>
          <w:color w:val="333333"/>
          <w:sz w:val="20"/>
          <w:szCs w:val="20"/>
        </w:rPr>
        <w:t xml:space="preserve">; and Confidential Information of each Party shall include the terms and conditions of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and all Order Forms, as well as business and marketing plans, technology and technical information, product plans and designs, and business processes disclosed by such Party. Confidential Information shall not include information which: (a) is or becomes a part of the public domain through no fault of the receiving Party; (b) was in the receiving Party</w:t>
      </w:r>
      <w:r w:rsidR="000F7E66">
        <w:rPr>
          <w:rFonts w:ascii="Arial" w:hAnsi="Arial" w:cs="Arial"/>
          <w:color w:val="333333"/>
          <w:sz w:val="20"/>
          <w:szCs w:val="20"/>
        </w:rPr>
        <w:t>’</w:t>
      </w:r>
      <w:r w:rsidR="004C6C43" w:rsidRPr="00E076A0">
        <w:rPr>
          <w:rFonts w:ascii="Arial" w:hAnsi="Arial" w:cs="Arial"/>
          <w:color w:val="333333"/>
          <w:sz w:val="20"/>
          <w:szCs w:val="20"/>
        </w:rPr>
        <w:t xml:space="preserve">s lawful possession prior to the disclosure; (c) is lawfully disclosed to the receiving Party by a third party without restriction on disclosure or any breach of confidence; </w:t>
      </w:r>
      <w:r w:rsidR="005A595D" w:rsidRPr="00E076A0">
        <w:rPr>
          <w:rFonts w:ascii="Arial" w:hAnsi="Arial" w:cs="Arial"/>
          <w:color w:val="333333"/>
          <w:sz w:val="20"/>
          <w:szCs w:val="20"/>
        </w:rPr>
        <w:t xml:space="preserve">or </w:t>
      </w:r>
      <w:r w:rsidR="004C6C43" w:rsidRPr="00E076A0">
        <w:rPr>
          <w:rFonts w:ascii="Arial" w:hAnsi="Arial" w:cs="Arial"/>
          <w:color w:val="333333"/>
          <w:sz w:val="20"/>
          <w:szCs w:val="20"/>
        </w:rPr>
        <w:t>(d) is independently developed by the receiving Party</w:t>
      </w:r>
      <w:r w:rsidR="005A595D" w:rsidRPr="00E076A0">
        <w:rPr>
          <w:rFonts w:ascii="Arial" w:hAnsi="Arial" w:cs="Arial"/>
          <w:color w:val="333333"/>
          <w:sz w:val="20"/>
          <w:szCs w:val="20"/>
        </w:rPr>
        <w:t xml:space="preserve">.  </w:t>
      </w:r>
    </w:p>
    <w:p w14:paraId="49F68590" w14:textId="041ED427" w:rsidR="00E760B2" w:rsidRDefault="00F96E8D" w:rsidP="00E760B2">
      <w:pPr>
        <w:spacing w:after="150"/>
        <w:jc w:val="both"/>
        <w:rPr>
          <w:rFonts w:ascii="Arial" w:hAnsi="Arial" w:cs="Arial"/>
          <w:color w:val="333333"/>
          <w:sz w:val="20"/>
          <w:szCs w:val="20"/>
        </w:rPr>
      </w:pPr>
      <w:r>
        <w:rPr>
          <w:rFonts w:ascii="Arial" w:hAnsi="Arial" w:cs="Arial"/>
          <w:b/>
          <w:bCs/>
          <w:color w:val="333333"/>
          <w:sz w:val="20"/>
          <w:szCs w:val="20"/>
        </w:rPr>
        <w:t>7</w:t>
      </w:r>
      <w:r w:rsidR="004C6C43" w:rsidRPr="00E076A0">
        <w:rPr>
          <w:rFonts w:ascii="Arial" w:hAnsi="Arial" w:cs="Arial"/>
          <w:b/>
          <w:bCs/>
          <w:color w:val="333333"/>
          <w:sz w:val="20"/>
          <w:szCs w:val="20"/>
        </w:rPr>
        <w:t>.2 Protection of Confidential Information.</w:t>
      </w:r>
      <w:r w:rsidR="004C6C43" w:rsidRPr="00E076A0">
        <w:rPr>
          <w:rFonts w:ascii="Arial" w:hAnsi="Arial" w:cs="Arial"/>
          <w:color w:val="333333"/>
          <w:sz w:val="20"/>
          <w:szCs w:val="20"/>
        </w:rPr>
        <w:t> Each Party agrees to (</w:t>
      </w:r>
      <w:proofErr w:type="spellStart"/>
      <w:r w:rsidR="004C6C43" w:rsidRPr="00E076A0">
        <w:rPr>
          <w:rFonts w:ascii="Arial" w:hAnsi="Arial" w:cs="Arial"/>
          <w:color w:val="333333"/>
          <w:sz w:val="20"/>
          <w:szCs w:val="20"/>
        </w:rPr>
        <w:t>i</w:t>
      </w:r>
      <w:proofErr w:type="spellEnd"/>
      <w:r w:rsidR="004C6C43" w:rsidRPr="00E076A0">
        <w:rPr>
          <w:rFonts w:ascii="Arial" w:hAnsi="Arial" w:cs="Arial"/>
          <w:color w:val="333333"/>
          <w:sz w:val="20"/>
          <w:szCs w:val="20"/>
        </w:rPr>
        <w:t>) hold the other</w:t>
      </w:r>
      <w:r w:rsidR="000F7E66">
        <w:rPr>
          <w:rFonts w:ascii="Arial" w:hAnsi="Arial" w:cs="Arial"/>
          <w:color w:val="333333"/>
          <w:sz w:val="20"/>
          <w:szCs w:val="20"/>
        </w:rPr>
        <w:t>’</w:t>
      </w:r>
      <w:r w:rsidR="004C6C43" w:rsidRPr="00E076A0">
        <w:rPr>
          <w:rFonts w:ascii="Arial" w:hAnsi="Arial" w:cs="Arial"/>
          <w:color w:val="333333"/>
          <w:sz w:val="20"/>
          <w:szCs w:val="20"/>
        </w:rPr>
        <w:t xml:space="preserve">s Confidential Information in confidence, (ii) use the same degree of care that it uses to protect the confidentiality of its own confidential information of like kind (but in no event less than reasonable care), and (iii) not use or disclose such Confidential Information other than in connection with the performance of its obligations hereunder or as otherwise authorized by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Notwithstanding the foregoing, either Party may disclose any of the other Party</w:t>
      </w:r>
      <w:r w:rsidR="000F7E66">
        <w:rPr>
          <w:rFonts w:ascii="Arial" w:hAnsi="Arial" w:cs="Arial"/>
          <w:color w:val="333333"/>
          <w:sz w:val="20"/>
          <w:szCs w:val="20"/>
        </w:rPr>
        <w:t>’</w:t>
      </w:r>
      <w:r w:rsidR="004C6C43" w:rsidRPr="00E076A0">
        <w:rPr>
          <w:rFonts w:ascii="Arial" w:hAnsi="Arial" w:cs="Arial"/>
          <w:color w:val="333333"/>
          <w:sz w:val="20"/>
          <w:szCs w:val="20"/>
        </w:rPr>
        <w:t>s Confidential Information to its</w:t>
      </w:r>
      <w:r w:rsidR="000F7E66">
        <w:rPr>
          <w:rFonts w:ascii="Arial" w:hAnsi="Arial" w:cs="Arial"/>
          <w:color w:val="333333"/>
          <w:sz w:val="20"/>
          <w:szCs w:val="20"/>
        </w:rPr>
        <w:t>, and its Affiliates’ and Partners’</w:t>
      </w:r>
      <w:r w:rsidR="004C6C43" w:rsidRPr="00E076A0">
        <w:rPr>
          <w:rFonts w:ascii="Arial" w:hAnsi="Arial" w:cs="Arial"/>
          <w:color w:val="333333"/>
          <w:sz w:val="20"/>
          <w:szCs w:val="20"/>
        </w:rPr>
        <w:t xml:space="preserve"> employees</w:t>
      </w:r>
      <w:r w:rsidR="000F7E66">
        <w:rPr>
          <w:rFonts w:ascii="Arial" w:hAnsi="Arial" w:cs="Arial"/>
          <w:color w:val="333333"/>
          <w:sz w:val="20"/>
          <w:szCs w:val="20"/>
        </w:rPr>
        <w:t>, contractors,</w:t>
      </w:r>
      <w:r w:rsidR="004C6C43" w:rsidRPr="00E076A0">
        <w:rPr>
          <w:rFonts w:ascii="Arial" w:hAnsi="Arial" w:cs="Arial"/>
          <w:color w:val="333333"/>
          <w:sz w:val="20"/>
          <w:szCs w:val="20"/>
        </w:rPr>
        <w:t xml:space="preserve"> consultants</w:t>
      </w:r>
      <w:r w:rsidR="000F7E66">
        <w:rPr>
          <w:rFonts w:ascii="Arial" w:hAnsi="Arial" w:cs="Arial"/>
          <w:color w:val="333333"/>
          <w:sz w:val="20"/>
          <w:szCs w:val="20"/>
        </w:rPr>
        <w:t>, attorneys, accountants, and other advisors</w:t>
      </w:r>
      <w:r w:rsidR="004C6C43" w:rsidRPr="00E076A0">
        <w:rPr>
          <w:rFonts w:ascii="Arial" w:hAnsi="Arial" w:cs="Arial"/>
          <w:color w:val="333333"/>
          <w:sz w:val="20"/>
          <w:szCs w:val="20"/>
        </w:rPr>
        <w:t xml:space="preserve"> </w:t>
      </w:r>
      <w:r w:rsidR="00531BBC">
        <w:rPr>
          <w:rFonts w:ascii="Arial" w:hAnsi="Arial" w:cs="Arial"/>
          <w:color w:val="333333"/>
          <w:sz w:val="20"/>
          <w:szCs w:val="20"/>
        </w:rPr>
        <w:t>(“</w:t>
      </w:r>
      <w:r w:rsidR="00531BBC" w:rsidRPr="00531BBC">
        <w:rPr>
          <w:rFonts w:ascii="Arial" w:hAnsi="Arial" w:cs="Arial"/>
          <w:b/>
          <w:bCs/>
          <w:color w:val="333333"/>
          <w:sz w:val="20"/>
          <w:szCs w:val="20"/>
        </w:rPr>
        <w:t>Representatives</w:t>
      </w:r>
      <w:r w:rsidR="00531BBC">
        <w:rPr>
          <w:rFonts w:ascii="Arial" w:hAnsi="Arial" w:cs="Arial"/>
          <w:color w:val="333333"/>
          <w:sz w:val="20"/>
          <w:szCs w:val="20"/>
        </w:rPr>
        <w:t xml:space="preserve">”) </w:t>
      </w:r>
      <w:r w:rsidR="004C6C43" w:rsidRPr="00E076A0">
        <w:rPr>
          <w:rFonts w:ascii="Arial" w:hAnsi="Arial" w:cs="Arial"/>
          <w:color w:val="333333"/>
          <w:sz w:val="20"/>
          <w:szCs w:val="20"/>
        </w:rPr>
        <w:t xml:space="preserve">that have a need </w:t>
      </w:r>
      <w:r w:rsidR="004C6C43" w:rsidRPr="00E076A0">
        <w:rPr>
          <w:rFonts w:ascii="Arial" w:hAnsi="Arial" w:cs="Arial"/>
          <w:color w:val="333333"/>
          <w:sz w:val="20"/>
          <w:szCs w:val="20"/>
        </w:rPr>
        <w:lastRenderedPageBreak/>
        <w:t xml:space="preserve">to know such Confidential Information in connection with such Party's performance under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and that have agreed to be bound by confidentiality obligations </w:t>
      </w:r>
      <w:proofErr w:type="gramStart"/>
      <w:r w:rsidR="004C6C43" w:rsidRPr="00E076A0">
        <w:rPr>
          <w:rFonts w:ascii="Arial" w:hAnsi="Arial" w:cs="Arial"/>
          <w:color w:val="333333"/>
          <w:sz w:val="20"/>
          <w:szCs w:val="20"/>
        </w:rPr>
        <w:t>similar to</w:t>
      </w:r>
      <w:proofErr w:type="gramEnd"/>
      <w:r w:rsidR="004C6C43" w:rsidRPr="00E076A0">
        <w:rPr>
          <w:rFonts w:ascii="Arial" w:hAnsi="Arial" w:cs="Arial"/>
          <w:color w:val="333333"/>
          <w:sz w:val="20"/>
          <w:szCs w:val="20"/>
        </w:rPr>
        <w:t xml:space="preserve"> those in this </w:t>
      </w:r>
      <w:r w:rsidR="00C1214D">
        <w:rPr>
          <w:rFonts w:ascii="Arial" w:hAnsi="Arial" w:cs="Arial"/>
          <w:color w:val="333333"/>
          <w:sz w:val="20"/>
          <w:szCs w:val="20"/>
        </w:rPr>
        <w:t>Confidentiality section</w:t>
      </w:r>
      <w:r w:rsidR="004C6C43" w:rsidRPr="00E076A0">
        <w:rPr>
          <w:rFonts w:ascii="Arial" w:hAnsi="Arial" w:cs="Arial"/>
          <w:color w:val="333333"/>
          <w:sz w:val="20"/>
          <w:szCs w:val="20"/>
        </w:rPr>
        <w:t>.</w:t>
      </w:r>
      <w:r w:rsidR="000F7E66">
        <w:rPr>
          <w:rFonts w:ascii="Arial" w:hAnsi="Arial" w:cs="Arial"/>
          <w:color w:val="333333"/>
          <w:sz w:val="20"/>
          <w:szCs w:val="20"/>
        </w:rPr>
        <w:t xml:space="preserve">  Each Party shall be liable to the </w:t>
      </w:r>
      <w:r w:rsidR="00226F6E">
        <w:rPr>
          <w:rFonts w:ascii="Arial" w:hAnsi="Arial" w:cs="Arial"/>
          <w:color w:val="333333"/>
          <w:sz w:val="20"/>
          <w:szCs w:val="20"/>
        </w:rPr>
        <w:t xml:space="preserve">other </w:t>
      </w:r>
      <w:r w:rsidR="000F7E66">
        <w:rPr>
          <w:rFonts w:ascii="Arial" w:hAnsi="Arial" w:cs="Arial"/>
          <w:color w:val="333333"/>
          <w:sz w:val="20"/>
          <w:szCs w:val="20"/>
        </w:rPr>
        <w:t xml:space="preserve">under the Agreement for any breach of this </w:t>
      </w:r>
      <w:r w:rsidR="00C1214D">
        <w:rPr>
          <w:rFonts w:ascii="Arial" w:hAnsi="Arial" w:cs="Arial"/>
          <w:color w:val="333333"/>
          <w:sz w:val="20"/>
          <w:szCs w:val="20"/>
        </w:rPr>
        <w:t>Confidentiality s</w:t>
      </w:r>
      <w:r w:rsidR="000F7E66">
        <w:rPr>
          <w:rFonts w:ascii="Arial" w:hAnsi="Arial" w:cs="Arial"/>
          <w:color w:val="333333"/>
          <w:sz w:val="20"/>
          <w:szCs w:val="20"/>
        </w:rPr>
        <w:t>ection by its Representatives.</w:t>
      </w:r>
      <w:r w:rsidR="0076461E">
        <w:rPr>
          <w:rFonts w:ascii="Arial" w:hAnsi="Arial" w:cs="Arial"/>
          <w:color w:val="333333"/>
          <w:sz w:val="20"/>
          <w:szCs w:val="20"/>
        </w:rPr>
        <w:t xml:space="preserve">  A Party shall notify the </w:t>
      </w:r>
      <w:r w:rsidR="003E2508">
        <w:rPr>
          <w:rFonts w:ascii="Arial" w:hAnsi="Arial" w:cs="Arial"/>
          <w:color w:val="333333"/>
          <w:sz w:val="20"/>
          <w:szCs w:val="20"/>
        </w:rPr>
        <w:t>d</w:t>
      </w:r>
      <w:r w:rsidR="0076461E">
        <w:rPr>
          <w:rFonts w:ascii="Arial" w:hAnsi="Arial" w:cs="Arial"/>
          <w:color w:val="333333"/>
          <w:sz w:val="20"/>
          <w:szCs w:val="20"/>
        </w:rPr>
        <w:t>isclosing Party in writing of any loss or unauthorized or inadvertent use or disclosure of or access to the disclosing Party’s Confidential Information promptly following the receiving Party’s discovery of such loss, use, disclosure, or access, and shall promptly take measures to minimize the effect of such loss, use, disclosure, or access and to prevent its recurrence.</w:t>
      </w:r>
    </w:p>
    <w:p w14:paraId="592DD032" w14:textId="09F1E32A" w:rsidR="00B90B9C" w:rsidRPr="00E076A0" w:rsidRDefault="00F96E8D" w:rsidP="00B90B9C">
      <w:pPr>
        <w:spacing w:after="150"/>
        <w:jc w:val="both"/>
        <w:rPr>
          <w:rFonts w:ascii="Arial" w:hAnsi="Arial" w:cs="Arial"/>
          <w:color w:val="333333"/>
          <w:sz w:val="20"/>
          <w:szCs w:val="20"/>
        </w:rPr>
      </w:pPr>
      <w:r>
        <w:rPr>
          <w:rFonts w:ascii="Arial" w:hAnsi="Arial" w:cs="Arial"/>
          <w:b/>
          <w:bCs/>
          <w:color w:val="333333"/>
          <w:sz w:val="20"/>
          <w:szCs w:val="20"/>
        </w:rPr>
        <w:t>7</w:t>
      </w:r>
      <w:r w:rsidR="00413C10">
        <w:rPr>
          <w:rFonts w:ascii="Arial" w:hAnsi="Arial" w:cs="Arial"/>
          <w:b/>
          <w:bCs/>
          <w:color w:val="333333"/>
          <w:sz w:val="20"/>
          <w:szCs w:val="20"/>
        </w:rPr>
        <w:t>.3</w:t>
      </w:r>
      <w:r w:rsidR="00B90B9C" w:rsidRPr="00332F5C">
        <w:rPr>
          <w:rFonts w:ascii="Arial" w:hAnsi="Arial" w:cs="Arial"/>
          <w:b/>
          <w:bCs/>
          <w:color w:val="333333"/>
          <w:sz w:val="20"/>
          <w:szCs w:val="20"/>
        </w:rPr>
        <w:t xml:space="preserve"> Sensitive Personal Information</w:t>
      </w:r>
      <w:r w:rsidR="00B90B9C" w:rsidRPr="00332F5C">
        <w:rPr>
          <w:rFonts w:ascii="Arial" w:hAnsi="Arial" w:cs="Arial"/>
          <w:color w:val="333333"/>
          <w:sz w:val="20"/>
          <w:szCs w:val="20"/>
        </w:rPr>
        <w:t xml:space="preserve">. Customer agrees not to use the </w:t>
      </w:r>
      <w:r w:rsidR="00C6066D">
        <w:rPr>
          <w:rFonts w:ascii="Arial" w:hAnsi="Arial" w:cs="Arial"/>
          <w:color w:val="333333"/>
          <w:sz w:val="20"/>
          <w:szCs w:val="20"/>
        </w:rPr>
        <w:t>Licensed Services</w:t>
      </w:r>
      <w:r w:rsidR="00B90B9C" w:rsidRPr="00332F5C">
        <w:rPr>
          <w:rFonts w:ascii="Arial" w:hAnsi="Arial" w:cs="Arial"/>
          <w:color w:val="333333"/>
          <w:sz w:val="20"/>
          <w:szCs w:val="20"/>
        </w:rPr>
        <w:t xml:space="preserve"> to collect, process, or store any Sensitive Personal Information.  Customer agrees not to transmit, disclose, or make available </w:t>
      </w:r>
      <w:r w:rsidR="00B90B9C">
        <w:rPr>
          <w:rFonts w:ascii="Arial" w:hAnsi="Arial" w:cs="Arial"/>
          <w:color w:val="333333"/>
          <w:sz w:val="20"/>
          <w:szCs w:val="20"/>
        </w:rPr>
        <w:t xml:space="preserve">Sensitive Personal Information </w:t>
      </w:r>
      <w:r w:rsidR="00B90B9C" w:rsidRPr="00332F5C">
        <w:rPr>
          <w:rFonts w:ascii="Arial" w:hAnsi="Arial" w:cs="Arial"/>
          <w:color w:val="333333"/>
          <w:sz w:val="20"/>
          <w:szCs w:val="20"/>
        </w:rPr>
        <w:t xml:space="preserve">to </w:t>
      </w:r>
      <w:proofErr w:type="spellStart"/>
      <w:r w:rsidR="00B90B9C" w:rsidRPr="00332F5C">
        <w:rPr>
          <w:rFonts w:ascii="Arial" w:hAnsi="Arial" w:cs="Arial"/>
          <w:color w:val="333333"/>
          <w:sz w:val="20"/>
          <w:szCs w:val="20"/>
        </w:rPr>
        <w:t>Impartner</w:t>
      </w:r>
      <w:proofErr w:type="spellEnd"/>
      <w:r w:rsidR="00B90B9C">
        <w:rPr>
          <w:rFonts w:ascii="Arial" w:hAnsi="Arial" w:cs="Arial"/>
          <w:color w:val="333333"/>
          <w:sz w:val="20"/>
          <w:szCs w:val="20"/>
        </w:rPr>
        <w:t>,</w:t>
      </w:r>
      <w:r w:rsidR="00B90B9C" w:rsidRPr="00332F5C">
        <w:rPr>
          <w:rFonts w:ascii="Arial" w:hAnsi="Arial" w:cs="Arial"/>
          <w:color w:val="333333"/>
          <w:sz w:val="20"/>
          <w:szCs w:val="20"/>
        </w:rPr>
        <w:t xml:space="preserve"> or </w:t>
      </w:r>
      <w:r w:rsidR="00B90B9C">
        <w:rPr>
          <w:rFonts w:ascii="Arial" w:hAnsi="Arial" w:cs="Arial"/>
          <w:color w:val="333333"/>
          <w:sz w:val="20"/>
          <w:szCs w:val="20"/>
        </w:rPr>
        <w:t xml:space="preserve">to </w:t>
      </w:r>
      <w:proofErr w:type="spellStart"/>
      <w:r w:rsidR="00B90B9C" w:rsidRPr="00332F5C">
        <w:rPr>
          <w:rFonts w:ascii="Arial" w:hAnsi="Arial" w:cs="Arial"/>
          <w:color w:val="333333"/>
          <w:sz w:val="20"/>
          <w:szCs w:val="20"/>
        </w:rPr>
        <w:t>Impartner’s</w:t>
      </w:r>
      <w:proofErr w:type="spellEnd"/>
      <w:r w:rsidR="00B90B9C" w:rsidRPr="00332F5C">
        <w:rPr>
          <w:rFonts w:ascii="Arial" w:hAnsi="Arial" w:cs="Arial"/>
          <w:color w:val="333333"/>
          <w:sz w:val="20"/>
          <w:szCs w:val="20"/>
        </w:rPr>
        <w:t xml:space="preserve"> third-party </w:t>
      </w:r>
      <w:r w:rsidR="00B90B9C">
        <w:rPr>
          <w:rFonts w:ascii="Arial" w:hAnsi="Arial" w:cs="Arial"/>
          <w:color w:val="333333"/>
          <w:sz w:val="20"/>
          <w:szCs w:val="20"/>
        </w:rPr>
        <w:t xml:space="preserve">service </w:t>
      </w:r>
      <w:r w:rsidR="00B90B9C" w:rsidRPr="00332F5C">
        <w:rPr>
          <w:rFonts w:ascii="Arial" w:hAnsi="Arial" w:cs="Arial"/>
          <w:color w:val="333333"/>
          <w:sz w:val="20"/>
          <w:szCs w:val="20"/>
        </w:rPr>
        <w:t>providers</w:t>
      </w:r>
      <w:r w:rsidR="00B90B9C">
        <w:rPr>
          <w:rFonts w:ascii="Arial" w:hAnsi="Arial" w:cs="Arial"/>
          <w:color w:val="333333"/>
          <w:sz w:val="20"/>
          <w:szCs w:val="20"/>
        </w:rPr>
        <w:t xml:space="preserve"> pursuant to its relationship with Impartner</w:t>
      </w:r>
      <w:r w:rsidR="00B90B9C" w:rsidRPr="00332F5C">
        <w:rPr>
          <w:rFonts w:ascii="Arial" w:hAnsi="Arial" w:cs="Arial"/>
          <w:color w:val="333333"/>
          <w:sz w:val="20"/>
          <w:szCs w:val="20"/>
        </w:rPr>
        <w:t xml:space="preserve">. </w:t>
      </w:r>
      <w:r w:rsidR="00F724DB">
        <w:rPr>
          <w:rFonts w:ascii="Arial" w:hAnsi="Arial" w:cs="Arial"/>
          <w:color w:val="333333"/>
          <w:sz w:val="20"/>
          <w:szCs w:val="20"/>
        </w:rPr>
        <w:t xml:space="preserve">For purposes of this provision, Sensitive Personal Information shall have the definition ascribed to it under the </w:t>
      </w:r>
      <w:r w:rsidR="00F724DB" w:rsidRPr="00A23A78">
        <w:rPr>
          <w:rFonts w:ascii="Arial" w:hAnsi="Arial" w:cs="Arial"/>
          <w:color w:val="333333"/>
          <w:sz w:val="20"/>
          <w:szCs w:val="20"/>
        </w:rPr>
        <w:t>California Privacy Rights Act of 2020</w:t>
      </w:r>
      <w:r w:rsidR="00F724DB">
        <w:rPr>
          <w:rFonts w:ascii="Arial" w:hAnsi="Arial" w:cs="Arial"/>
          <w:color w:val="333333"/>
          <w:sz w:val="20"/>
          <w:szCs w:val="20"/>
        </w:rPr>
        <w:t xml:space="preserve"> (the “</w:t>
      </w:r>
      <w:r w:rsidR="00F724DB" w:rsidRPr="000A2421">
        <w:rPr>
          <w:rFonts w:ascii="Arial" w:hAnsi="Arial" w:cs="Arial"/>
          <w:b/>
          <w:bCs/>
          <w:color w:val="333333"/>
          <w:sz w:val="20"/>
          <w:szCs w:val="20"/>
        </w:rPr>
        <w:t>CPRA</w:t>
      </w:r>
      <w:r w:rsidR="00F724DB">
        <w:rPr>
          <w:rFonts w:ascii="Arial" w:hAnsi="Arial" w:cs="Arial"/>
          <w:color w:val="333333"/>
          <w:sz w:val="20"/>
          <w:szCs w:val="20"/>
        </w:rPr>
        <w:t xml:space="preserve">”) and shall include “special categories of personal data” as defined by the GDPR.  </w:t>
      </w:r>
    </w:p>
    <w:p w14:paraId="2C013710" w14:textId="0829F2B2" w:rsidR="004C6C43" w:rsidRDefault="00F96E8D" w:rsidP="00E076A0">
      <w:pPr>
        <w:spacing w:after="150"/>
        <w:jc w:val="both"/>
        <w:rPr>
          <w:rFonts w:ascii="Arial" w:hAnsi="Arial" w:cs="Arial"/>
          <w:color w:val="333333"/>
          <w:sz w:val="20"/>
          <w:szCs w:val="20"/>
        </w:rPr>
      </w:pPr>
      <w:r>
        <w:rPr>
          <w:rFonts w:ascii="Arial" w:hAnsi="Arial" w:cs="Arial"/>
          <w:b/>
          <w:bCs/>
          <w:color w:val="333333"/>
          <w:sz w:val="20"/>
          <w:szCs w:val="20"/>
        </w:rPr>
        <w:t>7</w:t>
      </w:r>
      <w:r w:rsidR="000B539C" w:rsidRPr="000B539C">
        <w:rPr>
          <w:rFonts w:ascii="Arial" w:hAnsi="Arial" w:cs="Arial"/>
          <w:b/>
          <w:bCs/>
          <w:color w:val="333333"/>
          <w:sz w:val="20"/>
          <w:szCs w:val="20"/>
        </w:rPr>
        <w:t>.</w:t>
      </w:r>
      <w:r w:rsidR="00413C10">
        <w:rPr>
          <w:rFonts w:ascii="Arial" w:hAnsi="Arial" w:cs="Arial"/>
          <w:b/>
          <w:bCs/>
          <w:color w:val="333333"/>
          <w:sz w:val="20"/>
          <w:szCs w:val="20"/>
        </w:rPr>
        <w:t>4</w:t>
      </w:r>
      <w:r w:rsidR="00E760B2">
        <w:rPr>
          <w:rFonts w:ascii="Arial" w:hAnsi="Arial" w:cs="Arial"/>
          <w:color w:val="333333"/>
          <w:sz w:val="20"/>
          <w:szCs w:val="20"/>
        </w:rPr>
        <w:t xml:space="preserve"> </w:t>
      </w:r>
      <w:r w:rsidR="00E760B2">
        <w:rPr>
          <w:rFonts w:ascii="Arial" w:hAnsi="Arial" w:cs="Arial"/>
          <w:b/>
          <w:bCs/>
          <w:color w:val="333333"/>
          <w:sz w:val="20"/>
          <w:szCs w:val="20"/>
        </w:rPr>
        <w:t>T</w:t>
      </w:r>
      <w:r w:rsidR="000B539C">
        <w:rPr>
          <w:rFonts w:ascii="Arial" w:hAnsi="Arial" w:cs="Arial"/>
          <w:b/>
          <w:bCs/>
          <w:color w:val="333333"/>
          <w:sz w:val="20"/>
          <w:szCs w:val="20"/>
        </w:rPr>
        <w:t>erm</w:t>
      </w:r>
      <w:r w:rsidR="00E760B2">
        <w:rPr>
          <w:rFonts w:ascii="Arial" w:hAnsi="Arial" w:cs="Arial"/>
          <w:b/>
          <w:bCs/>
          <w:color w:val="333333"/>
          <w:sz w:val="20"/>
          <w:szCs w:val="20"/>
        </w:rPr>
        <w:t>.</w:t>
      </w:r>
      <w:r w:rsidR="00E760B2">
        <w:rPr>
          <w:rFonts w:ascii="Arial" w:hAnsi="Arial" w:cs="Arial"/>
          <w:color w:val="333333"/>
          <w:sz w:val="20"/>
          <w:szCs w:val="20"/>
        </w:rPr>
        <w:t xml:space="preserve"> </w:t>
      </w:r>
      <w:r w:rsidR="000B539C">
        <w:rPr>
          <w:rFonts w:ascii="Arial" w:hAnsi="Arial" w:cs="Arial"/>
          <w:color w:val="333333"/>
          <w:sz w:val="20"/>
          <w:szCs w:val="20"/>
        </w:rPr>
        <w:t xml:space="preserve">These confidentiality </w:t>
      </w:r>
      <w:r w:rsidR="00C1214D">
        <w:rPr>
          <w:rFonts w:ascii="Arial" w:hAnsi="Arial" w:cs="Arial"/>
          <w:color w:val="333333"/>
          <w:sz w:val="20"/>
          <w:szCs w:val="20"/>
        </w:rPr>
        <w:t xml:space="preserve">obligations </w:t>
      </w:r>
      <w:r w:rsidR="000B539C">
        <w:rPr>
          <w:rFonts w:ascii="Arial" w:hAnsi="Arial" w:cs="Arial"/>
          <w:color w:val="333333"/>
          <w:sz w:val="20"/>
          <w:szCs w:val="20"/>
        </w:rPr>
        <w:t xml:space="preserve">will </w:t>
      </w:r>
      <w:r w:rsidR="00C1214D">
        <w:rPr>
          <w:rFonts w:ascii="Arial" w:hAnsi="Arial" w:cs="Arial"/>
          <w:color w:val="333333"/>
          <w:sz w:val="20"/>
          <w:szCs w:val="20"/>
        </w:rPr>
        <w:t xml:space="preserve">remain in effect </w:t>
      </w:r>
      <w:r w:rsidR="00E760B2">
        <w:rPr>
          <w:rFonts w:ascii="Arial" w:hAnsi="Arial" w:cs="Arial"/>
          <w:color w:val="333333"/>
          <w:sz w:val="20"/>
          <w:szCs w:val="20"/>
        </w:rPr>
        <w:t xml:space="preserve">for the duration of the </w:t>
      </w:r>
      <w:r w:rsidR="000B539C">
        <w:rPr>
          <w:rFonts w:ascii="Arial" w:hAnsi="Arial" w:cs="Arial"/>
          <w:color w:val="333333"/>
          <w:sz w:val="20"/>
          <w:szCs w:val="20"/>
        </w:rPr>
        <w:t xml:space="preserve">Agreement </w:t>
      </w:r>
      <w:r w:rsidR="00E760B2">
        <w:rPr>
          <w:rFonts w:ascii="Arial" w:hAnsi="Arial" w:cs="Arial"/>
          <w:color w:val="333333"/>
          <w:sz w:val="20"/>
          <w:szCs w:val="20"/>
        </w:rPr>
        <w:t xml:space="preserve">plus </w:t>
      </w:r>
      <w:r w:rsidR="009973D9">
        <w:rPr>
          <w:rFonts w:ascii="Arial" w:hAnsi="Arial" w:cs="Arial"/>
          <w:color w:val="333333"/>
          <w:sz w:val="20"/>
          <w:szCs w:val="20"/>
        </w:rPr>
        <w:t>two (</w:t>
      </w:r>
      <w:r w:rsidR="00E760B2">
        <w:rPr>
          <w:rFonts w:ascii="Arial" w:hAnsi="Arial" w:cs="Arial"/>
          <w:color w:val="333333"/>
          <w:sz w:val="20"/>
          <w:szCs w:val="20"/>
        </w:rPr>
        <w:t>2</w:t>
      </w:r>
      <w:r w:rsidR="009973D9">
        <w:rPr>
          <w:rFonts w:ascii="Arial" w:hAnsi="Arial" w:cs="Arial"/>
          <w:color w:val="333333"/>
          <w:sz w:val="20"/>
          <w:szCs w:val="20"/>
        </w:rPr>
        <w:t>)</w:t>
      </w:r>
      <w:r w:rsidR="00E760B2">
        <w:rPr>
          <w:rFonts w:ascii="Arial" w:hAnsi="Arial" w:cs="Arial"/>
          <w:color w:val="333333"/>
          <w:sz w:val="20"/>
          <w:szCs w:val="20"/>
        </w:rPr>
        <w:t xml:space="preserve"> years following </w:t>
      </w:r>
      <w:r w:rsidR="000B539C">
        <w:rPr>
          <w:rFonts w:ascii="Arial" w:hAnsi="Arial" w:cs="Arial"/>
          <w:color w:val="333333"/>
          <w:sz w:val="20"/>
          <w:szCs w:val="20"/>
        </w:rPr>
        <w:t xml:space="preserve">its </w:t>
      </w:r>
      <w:r w:rsidR="00E760B2">
        <w:rPr>
          <w:rFonts w:ascii="Arial" w:hAnsi="Arial" w:cs="Arial"/>
          <w:color w:val="333333"/>
          <w:sz w:val="20"/>
          <w:szCs w:val="20"/>
        </w:rPr>
        <w:t>termination</w:t>
      </w:r>
      <w:r w:rsidR="000B539C">
        <w:rPr>
          <w:rFonts w:ascii="Arial" w:hAnsi="Arial" w:cs="Arial"/>
          <w:color w:val="333333"/>
          <w:sz w:val="20"/>
          <w:szCs w:val="20"/>
        </w:rPr>
        <w:t>;</w:t>
      </w:r>
      <w:r w:rsidR="00E760B2">
        <w:rPr>
          <w:rFonts w:ascii="Arial" w:hAnsi="Arial" w:cs="Arial"/>
          <w:color w:val="333333"/>
          <w:sz w:val="20"/>
          <w:szCs w:val="20"/>
        </w:rPr>
        <w:t xml:space="preserve"> </w:t>
      </w:r>
      <w:r w:rsidR="000B539C" w:rsidRPr="000B539C">
        <w:rPr>
          <w:rFonts w:ascii="Arial" w:hAnsi="Arial" w:cs="Arial"/>
          <w:color w:val="333333"/>
          <w:sz w:val="20"/>
          <w:szCs w:val="20"/>
        </w:rPr>
        <w:t>provided, however, that all obligations under this Agreement relating to (</w:t>
      </w:r>
      <w:proofErr w:type="spellStart"/>
      <w:r w:rsidR="000B539C" w:rsidRPr="000B539C">
        <w:rPr>
          <w:rFonts w:ascii="Arial" w:hAnsi="Arial" w:cs="Arial"/>
          <w:color w:val="333333"/>
          <w:sz w:val="20"/>
          <w:szCs w:val="20"/>
        </w:rPr>
        <w:t>i</w:t>
      </w:r>
      <w:proofErr w:type="spellEnd"/>
      <w:r w:rsidR="000B539C" w:rsidRPr="000B539C">
        <w:rPr>
          <w:rFonts w:ascii="Arial" w:hAnsi="Arial" w:cs="Arial"/>
          <w:color w:val="333333"/>
          <w:sz w:val="20"/>
          <w:szCs w:val="20"/>
        </w:rPr>
        <w:t xml:space="preserve">) </w:t>
      </w:r>
      <w:r w:rsidR="007179D0">
        <w:rPr>
          <w:rFonts w:ascii="Arial" w:hAnsi="Arial" w:cs="Arial"/>
          <w:color w:val="333333"/>
          <w:sz w:val="20"/>
          <w:szCs w:val="20"/>
        </w:rPr>
        <w:t xml:space="preserve">trade secrets </w:t>
      </w:r>
      <w:r w:rsidR="000B539C" w:rsidRPr="000B539C">
        <w:rPr>
          <w:rFonts w:ascii="Arial" w:hAnsi="Arial" w:cs="Arial"/>
          <w:color w:val="333333"/>
          <w:sz w:val="20"/>
          <w:szCs w:val="20"/>
        </w:rPr>
        <w:t xml:space="preserve">will survive for so long as any such Confidential Information remains </w:t>
      </w:r>
      <w:r w:rsidR="007179D0">
        <w:rPr>
          <w:rFonts w:ascii="Arial" w:hAnsi="Arial" w:cs="Arial"/>
          <w:color w:val="333333"/>
          <w:sz w:val="20"/>
          <w:szCs w:val="20"/>
        </w:rPr>
        <w:t xml:space="preserve">a trade secret </w:t>
      </w:r>
      <w:r w:rsidR="000B539C" w:rsidRPr="000B539C">
        <w:rPr>
          <w:rFonts w:ascii="Arial" w:hAnsi="Arial" w:cs="Arial"/>
          <w:color w:val="333333"/>
          <w:sz w:val="20"/>
          <w:szCs w:val="20"/>
        </w:rPr>
        <w:t>under applicable law,</w:t>
      </w:r>
      <w:r w:rsidR="00F31B77">
        <w:rPr>
          <w:rFonts w:ascii="Arial" w:hAnsi="Arial" w:cs="Arial"/>
          <w:color w:val="333333"/>
          <w:sz w:val="20"/>
          <w:szCs w:val="20"/>
        </w:rPr>
        <w:t xml:space="preserve"> and</w:t>
      </w:r>
      <w:r w:rsidR="000B539C" w:rsidRPr="000B539C">
        <w:rPr>
          <w:rFonts w:ascii="Arial" w:hAnsi="Arial" w:cs="Arial"/>
          <w:color w:val="333333"/>
          <w:sz w:val="20"/>
          <w:szCs w:val="20"/>
        </w:rPr>
        <w:t xml:space="preserve"> (ii) financial information will survive for a period of five (5) years</w:t>
      </w:r>
      <w:r w:rsidR="000B539C">
        <w:rPr>
          <w:rFonts w:ascii="Arial" w:hAnsi="Arial" w:cs="Arial"/>
          <w:color w:val="333333"/>
          <w:sz w:val="20"/>
          <w:szCs w:val="20"/>
        </w:rPr>
        <w:t xml:space="preserve"> following termination of this Agreement</w:t>
      </w:r>
      <w:r w:rsidR="000B539C" w:rsidRPr="000B539C">
        <w:rPr>
          <w:rFonts w:ascii="Arial" w:hAnsi="Arial" w:cs="Arial"/>
          <w:color w:val="333333"/>
          <w:sz w:val="20"/>
          <w:szCs w:val="20"/>
        </w:rPr>
        <w:t>.</w:t>
      </w:r>
    </w:p>
    <w:p w14:paraId="77A2BD62" w14:textId="54C6E470" w:rsidR="00BB5B82" w:rsidRPr="00BB5B82" w:rsidRDefault="00F96E8D" w:rsidP="00BB5B82">
      <w:pPr>
        <w:spacing w:after="150"/>
        <w:jc w:val="both"/>
        <w:rPr>
          <w:rFonts w:ascii="Arial" w:hAnsi="Arial" w:cs="Arial"/>
          <w:color w:val="333333"/>
          <w:sz w:val="20"/>
          <w:szCs w:val="20"/>
        </w:rPr>
      </w:pPr>
      <w:r>
        <w:rPr>
          <w:rFonts w:ascii="Arial" w:hAnsi="Arial" w:cs="Arial"/>
          <w:b/>
          <w:bCs/>
          <w:color w:val="333333"/>
          <w:sz w:val="20"/>
          <w:szCs w:val="20"/>
        </w:rPr>
        <w:t>7</w:t>
      </w:r>
      <w:r w:rsidR="004C6C43" w:rsidRPr="00E076A0">
        <w:rPr>
          <w:rFonts w:ascii="Arial" w:hAnsi="Arial" w:cs="Arial"/>
          <w:b/>
          <w:bCs/>
          <w:color w:val="333333"/>
          <w:sz w:val="20"/>
          <w:szCs w:val="20"/>
        </w:rPr>
        <w:t>.</w:t>
      </w:r>
      <w:r w:rsidR="00413C10">
        <w:rPr>
          <w:rFonts w:ascii="Arial" w:hAnsi="Arial" w:cs="Arial"/>
          <w:b/>
          <w:bCs/>
          <w:color w:val="333333"/>
          <w:sz w:val="20"/>
          <w:szCs w:val="20"/>
        </w:rPr>
        <w:t>5</w:t>
      </w:r>
      <w:r w:rsidR="004C6C43" w:rsidRPr="00E076A0">
        <w:rPr>
          <w:rFonts w:ascii="Arial" w:hAnsi="Arial" w:cs="Arial"/>
          <w:b/>
          <w:bCs/>
          <w:color w:val="333333"/>
          <w:sz w:val="20"/>
          <w:szCs w:val="20"/>
        </w:rPr>
        <w:t xml:space="preserve"> Protection of Customer Data.</w:t>
      </w:r>
      <w:r w:rsidR="004C6C43" w:rsidRPr="00E076A0">
        <w:rPr>
          <w:rFonts w:ascii="Arial" w:hAnsi="Arial" w:cs="Arial"/>
          <w:color w:val="333333"/>
          <w:sz w:val="20"/>
          <w:szCs w:val="20"/>
        </w:rPr>
        <w:t xml:space="preserve"> Without limiting the above, Impartner shall maintain appropriate administrative, physical, and technical safeguards for protection of the security, </w:t>
      </w:r>
      <w:proofErr w:type="gramStart"/>
      <w:r w:rsidR="004C6C43" w:rsidRPr="00E076A0">
        <w:rPr>
          <w:rFonts w:ascii="Arial" w:hAnsi="Arial" w:cs="Arial"/>
          <w:color w:val="333333"/>
          <w:sz w:val="20"/>
          <w:szCs w:val="20"/>
        </w:rPr>
        <w:t>confidentiality</w:t>
      </w:r>
      <w:proofErr w:type="gramEnd"/>
      <w:r w:rsidR="004C6C43" w:rsidRPr="00E076A0">
        <w:rPr>
          <w:rFonts w:ascii="Arial" w:hAnsi="Arial" w:cs="Arial"/>
          <w:color w:val="333333"/>
          <w:sz w:val="20"/>
          <w:szCs w:val="20"/>
        </w:rPr>
        <w:t xml:space="preserve"> and integrity of Customer Data</w:t>
      </w:r>
      <w:bookmarkStart w:id="7" w:name="_Hlk88231285"/>
      <w:r w:rsidR="004F6F76">
        <w:rPr>
          <w:rFonts w:ascii="Arial" w:hAnsi="Arial" w:cs="Arial"/>
          <w:color w:val="333333"/>
          <w:sz w:val="20"/>
          <w:szCs w:val="20"/>
        </w:rPr>
        <w:t>, and if the Parties have entered into a DPA,</w:t>
      </w:r>
      <w:r w:rsidR="00B70BAD">
        <w:rPr>
          <w:rFonts w:ascii="Arial" w:hAnsi="Arial" w:cs="Arial"/>
          <w:color w:val="333333"/>
          <w:sz w:val="20"/>
          <w:szCs w:val="20"/>
        </w:rPr>
        <w:t xml:space="preserve"> </w:t>
      </w:r>
      <w:r w:rsidR="005C2965">
        <w:rPr>
          <w:rFonts w:ascii="Arial" w:hAnsi="Arial" w:cs="Arial"/>
          <w:color w:val="333333"/>
          <w:sz w:val="20"/>
          <w:szCs w:val="20"/>
        </w:rPr>
        <w:t xml:space="preserve">in accordance with Annex II of </w:t>
      </w:r>
      <w:r w:rsidR="00B70BAD">
        <w:rPr>
          <w:rFonts w:ascii="Arial" w:hAnsi="Arial" w:cs="Arial"/>
          <w:color w:val="333333"/>
          <w:sz w:val="20"/>
          <w:szCs w:val="20"/>
        </w:rPr>
        <w:t xml:space="preserve">said </w:t>
      </w:r>
      <w:r w:rsidR="005C2965">
        <w:rPr>
          <w:rFonts w:ascii="Arial" w:hAnsi="Arial" w:cs="Arial"/>
          <w:color w:val="333333"/>
          <w:sz w:val="20"/>
          <w:szCs w:val="20"/>
        </w:rPr>
        <w:t>DPA</w:t>
      </w:r>
      <w:bookmarkEnd w:id="7"/>
      <w:r w:rsidR="004C6C43" w:rsidRPr="00E076A0">
        <w:rPr>
          <w:rFonts w:ascii="Arial" w:hAnsi="Arial" w:cs="Arial"/>
          <w:color w:val="333333"/>
          <w:sz w:val="20"/>
          <w:szCs w:val="20"/>
        </w:rPr>
        <w:t>. Impartner shall not (a) modify Customer Dat</w:t>
      </w:r>
      <w:r w:rsidR="00133B8F">
        <w:rPr>
          <w:rFonts w:ascii="Arial" w:hAnsi="Arial" w:cs="Arial"/>
          <w:color w:val="333333"/>
          <w:sz w:val="20"/>
          <w:szCs w:val="20"/>
        </w:rPr>
        <w:t>a;</w:t>
      </w:r>
      <w:r w:rsidR="004C6C43" w:rsidRPr="00E076A0">
        <w:rPr>
          <w:rFonts w:ascii="Arial" w:hAnsi="Arial" w:cs="Arial"/>
          <w:color w:val="333333"/>
          <w:sz w:val="20"/>
          <w:szCs w:val="20"/>
        </w:rPr>
        <w:t xml:space="preserve"> (b) disclose Customer Data except </w:t>
      </w:r>
      <w:r w:rsidR="007179D0">
        <w:rPr>
          <w:rFonts w:ascii="Arial" w:hAnsi="Arial" w:cs="Arial"/>
          <w:color w:val="333333"/>
          <w:sz w:val="20"/>
          <w:szCs w:val="20"/>
        </w:rPr>
        <w:t xml:space="preserve">to provide the </w:t>
      </w:r>
      <w:r w:rsidR="00C6066D">
        <w:rPr>
          <w:rFonts w:ascii="Arial" w:hAnsi="Arial" w:cs="Arial"/>
          <w:color w:val="333333"/>
          <w:sz w:val="20"/>
          <w:szCs w:val="20"/>
        </w:rPr>
        <w:t>Licensed Services</w:t>
      </w:r>
      <w:r w:rsidR="007179D0">
        <w:rPr>
          <w:rFonts w:ascii="Arial" w:hAnsi="Arial" w:cs="Arial"/>
          <w:color w:val="333333"/>
          <w:sz w:val="20"/>
          <w:szCs w:val="20"/>
        </w:rPr>
        <w:t xml:space="preserve"> to Customer, </w:t>
      </w:r>
      <w:r w:rsidR="004C6C43" w:rsidRPr="00E076A0">
        <w:rPr>
          <w:rFonts w:ascii="Arial" w:hAnsi="Arial" w:cs="Arial"/>
          <w:color w:val="333333"/>
          <w:sz w:val="20"/>
          <w:szCs w:val="20"/>
        </w:rPr>
        <w:t>as compelled by law in accordance with</w:t>
      </w:r>
      <w:r w:rsidR="002C3040">
        <w:rPr>
          <w:rFonts w:ascii="Arial" w:hAnsi="Arial" w:cs="Arial"/>
          <w:color w:val="333333"/>
          <w:sz w:val="20"/>
          <w:szCs w:val="20"/>
        </w:rPr>
        <w:t xml:space="preserve"> the section herein titled </w:t>
      </w:r>
      <w:r w:rsidR="004C6C43" w:rsidRPr="00E076A0">
        <w:rPr>
          <w:rFonts w:ascii="Arial" w:hAnsi="Arial" w:cs="Arial"/>
          <w:color w:val="333333"/>
          <w:sz w:val="20"/>
          <w:szCs w:val="20"/>
        </w:rPr>
        <w:t>Compelled Disclosure</w:t>
      </w:r>
      <w:r w:rsidR="007179D0">
        <w:rPr>
          <w:rFonts w:ascii="Arial" w:hAnsi="Arial" w:cs="Arial"/>
          <w:color w:val="333333"/>
          <w:sz w:val="20"/>
          <w:szCs w:val="20"/>
        </w:rPr>
        <w:t>,</w:t>
      </w:r>
      <w:r w:rsidR="004C6C43" w:rsidRPr="00E076A0">
        <w:rPr>
          <w:rFonts w:ascii="Arial" w:hAnsi="Arial" w:cs="Arial"/>
          <w:color w:val="333333"/>
          <w:sz w:val="20"/>
          <w:szCs w:val="20"/>
        </w:rPr>
        <w:t xml:space="preserve"> or as </w:t>
      </w:r>
      <w:r w:rsidR="007179D0">
        <w:rPr>
          <w:rFonts w:ascii="Arial" w:hAnsi="Arial" w:cs="Arial"/>
          <w:color w:val="333333"/>
          <w:sz w:val="20"/>
          <w:szCs w:val="20"/>
        </w:rPr>
        <w:t xml:space="preserve">otherwise </w:t>
      </w:r>
      <w:r w:rsidR="004C6C43" w:rsidRPr="00E076A0">
        <w:rPr>
          <w:rFonts w:ascii="Arial" w:hAnsi="Arial" w:cs="Arial"/>
          <w:color w:val="333333"/>
          <w:sz w:val="20"/>
          <w:szCs w:val="20"/>
        </w:rPr>
        <w:t>expressly permitted in writing by Customer</w:t>
      </w:r>
      <w:r w:rsidR="00133B8F">
        <w:rPr>
          <w:rFonts w:ascii="Arial" w:hAnsi="Arial" w:cs="Arial"/>
          <w:color w:val="333333"/>
          <w:sz w:val="20"/>
          <w:szCs w:val="20"/>
        </w:rPr>
        <w:t>;</w:t>
      </w:r>
      <w:r w:rsidR="004C6C43" w:rsidRPr="00E076A0">
        <w:rPr>
          <w:rFonts w:ascii="Arial" w:hAnsi="Arial" w:cs="Arial"/>
          <w:color w:val="333333"/>
          <w:sz w:val="20"/>
          <w:szCs w:val="20"/>
        </w:rPr>
        <w:t xml:space="preserve"> or (c) access Customer Data except to provide the </w:t>
      </w:r>
      <w:r w:rsidR="00C6066D">
        <w:rPr>
          <w:rFonts w:ascii="Arial" w:hAnsi="Arial" w:cs="Arial"/>
          <w:color w:val="333333"/>
          <w:sz w:val="20"/>
          <w:szCs w:val="20"/>
        </w:rPr>
        <w:t>Licensed Services</w:t>
      </w:r>
      <w:r w:rsidR="004C6C43" w:rsidRPr="00E076A0">
        <w:rPr>
          <w:rFonts w:ascii="Arial" w:hAnsi="Arial" w:cs="Arial"/>
          <w:color w:val="333333"/>
          <w:sz w:val="20"/>
          <w:szCs w:val="20"/>
        </w:rPr>
        <w:t xml:space="preserve"> and prevent or address service or technical problems, or at Customer's request in connection with customer support matters.</w:t>
      </w:r>
      <w:r w:rsidR="00B02ACD">
        <w:rPr>
          <w:rFonts w:ascii="Arial" w:hAnsi="Arial" w:cs="Arial"/>
          <w:color w:val="333333"/>
          <w:sz w:val="20"/>
          <w:szCs w:val="20"/>
        </w:rPr>
        <w:t xml:space="preserve"> </w:t>
      </w:r>
    </w:p>
    <w:p w14:paraId="5106FB59" w14:textId="5A20218D" w:rsidR="000B539C" w:rsidRDefault="00F96E8D" w:rsidP="00E076A0">
      <w:pPr>
        <w:spacing w:after="150"/>
        <w:jc w:val="both"/>
        <w:rPr>
          <w:rFonts w:ascii="Arial" w:hAnsi="Arial" w:cs="Arial"/>
          <w:color w:val="333333"/>
          <w:sz w:val="20"/>
          <w:szCs w:val="20"/>
        </w:rPr>
      </w:pPr>
      <w:r>
        <w:rPr>
          <w:rFonts w:ascii="Arial" w:hAnsi="Arial" w:cs="Arial"/>
          <w:b/>
          <w:bCs/>
          <w:color w:val="333333"/>
          <w:sz w:val="20"/>
          <w:szCs w:val="20"/>
        </w:rPr>
        <w:t>7</w:t>
      </w:r>
      <w:r w:rsidR="004C6C43" w:rsidRPr="00E076A0">
        <w:rPr>
          <w:rFonts w:ascii="Arial" w:hAnsi="Arial" w:cs="Arial"/>
          <w:b/>
          <w:bCs/>
          <w:color w:val="333333"/>
          <w:sz w:val="20"/>
          <w:szCs w:val="20"/>
        </w:rPr>
        <w:t>.</w:t>
      </w:r>
      <w:r w:rsidR="00413C10">
        <w:rPr>
          <w:rFonts w:ascii="Arial" w:hAnsi="Arial" w:cs="Arial"/>
          <w:b/>
          <w:bCs/>
          <w:color w:val="333333"/>
          <w:sz w:val="20"/>
          <w:szCs w:val="20"/>
        </w:rPr>
        <w:t>6</w:t>
      </w:r>
      <w:r w:rsidR="004C6C43" w:rsidRPr="00E076A0">
        <w:rPr>
          <w:rFonts w:ascii="Arial" w:hAnsi="Arial" w:cs="Arial"/>
          <w:b/>
          <w:bCs/>
          <w:color w:val="333333"/>
          <w:sz w:val="20"/>
          <w:szCs w:val="20"/>
        </w:rPr>
        <w:t xml:space="preserve"> Compelled Disclosure.</w:t>
      </w:r>
      <w:r w:rsidR="004C6C43" w:rsidRPr="00E076A0">
        <w:rPr>
          <w:rFonts w:ascii="Arial" w:hAnsi="Arial" w:cs="Arial"/>
          <w:color w:val="333333"/>
          <w:sz w:val="20"/>
          <w:szCs w:val="20"/>
        </w:rPr>
        <w:t xml:space="preserve"> The receiving Party may disclose the Confidential Information of the disclosing Party if it is compelled by law to do so, provided the receiving Party gives the disclosing Party prior notice of such compelled disclosure (to the extent legally permitted) and reasonable assistance, at the disclosing Party's cost, if the disclosing Party wishes to contest the disclosure. </w:t>
      </w:r>
    </w:p>
    <w:p w14:paraId="2F9E3CC8" w14:textId="215F3021" w:rsidR="004C6C43" w:rsidRDefault="00F96E8D" w:rsidP="00E076A0">
      <w:pPr>
        <w:spacing w:after="150"/>
        <w:jc w:val="both"/>
        <w:rPr>
          <w:rFonts w:ascii="Arial" w:hAnsi="Arial" w:cs="Arial"/>
          <w:color w:val="333333"/>
          <w:sz w:val="20"/>
          <w:szCs w:val="20"/>
        </w:rPr>
      </w:pPr>
      <w:r>
        <w:rPr>
          <w:rFonts w:ascii="Arial" w:hAnsi="Arial" w:cs="Arial"/>
          <w:b/>
          <w:bCs/>
          <w:color w:val="333333"/>
          <w:sz w:val="20"/>
          <w:szCs w:val="20"/>
        </w:rPr>
        <w:t>7</w:t>
      </w:r>
      <w:r w:rsidR="004C6C43" w:rsidRPr="00E076A0">
        <w:rPr>
          <w:rFonts w:ascii="Arial" w:hAnsi="Arial" w:cs="Arial"/>
          <w:b/>
          <w:bCs/>
          <w:color w:val="333333"/>
          <w:sz w:val="20"/>
          <w:szCs w:val="20"/>
        </w:rPr>
        <w:t>.</w:t>
      </w:r>
      <w:r w:rsidR="00413C10">
        <w:rPr>
          <w:rFonts w:ascii="Arial" w:hAnsi="Arial" w:cs="Arial"/>
          <w:b/>
          <w:bCs/>
          <w:color w:val="333333"/>
          <w:sz w:val="20"/>
          <w:szCs w:val="20"/>
        </w:rPr>
        <w:t>7</w:t>
      </w:r>
      <w:r w:rsidR="004C6C43" w:rsidRPr="00E076A0">
        <w:rPr>
          <w:rFonts w:ascii="Arial" w:hAnsi="Arial" w:cs="Arial"/>
          <w:b/>
          <w:bCs/>
          <w:color w:val="333333"/>
          <w:sz w:val="20"/>
          <w:szCs w:val="20"/>
        </w:rPr>
        <w:t xml:space="preserve"> Obligations on Termination.</w:t>
      </w:r>
      <w:r w:rsidR="004C6C43" w:rsidRPr="00E076A0">
        <w:rPr>
          <w:rFonts w:ascii="Arial" w:hAnsi="Arial" w:cs="Arial"/>
          <w:color w:val="333333"/>
          <w:sz w:val="20"/>
          <w:szCs w:val="20"/>
        </w:rPr>
        <w:t xml:space="preserve"> Upon expiration or termination of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each Party will: (a) immediately cease all use of the other Party's Confidential Information; and (b) </w:t>
      </w:r>
      <w:r w:rsidR="007179D0">
        <w:rPr>
          <w:rFonts w:ascii="Arial" w:hAnsi="Arial" w:cs="Arial"/>
          <w:color w:val="333333"/>
          <w:sz w:val="20"/>
          <w:szCs w:val="20"/>
        </w:rPr>
        <w:t xml:space="preserve">upon request, </w:t>
      </w:r>
      <w:r w:rsidR="004C6C43" w:rsidRPr="00E076A0">
        <w:rPr>
          <w:rFonts w:ascii="Arial" w:hAnsi="Arial" w:cs="Arial"/>
          <w:color w:val="333333"/>
          <w:sz w:val="20"/>
          <w:szCs w:val="20"/>
        </w:rPr>
        <w:t xml:space="preserve">within ten (10) calendar days, </w:t>
      </w:r>
      <w:r w:rsidR="00B21E82">
        <w:rPr>
          <w:rFonts w:ascii="Arial" w:hAnsi="Arial" w:cs="Arial"/>
          <w:color w:val="333333"/>
          <w:sz w:val="20"/>
          <w:szCs w:val="20"/>
        </w:rPr>
        <w:t xml:space="preserve">unless otherwise specified in the Agreement, </w:t>
      </w:r>
      <w:r w:rsidR="004C6C43" w:rsidRPr="00E076A0">
        <w:rPr>
          <w:rFonts w:ascii="Arial" w:hAnsi="Arial" w:cs="Arial"/>
          <w:color w:val="333333"/>
          <w:sz w:val="20"/>
          <w:szCs w:val="20"/>
        </w:rPr>
        <w:t xml:space="preserve">confirm in writing to the other Party that it has permanently erased from computer memory, destroyed or returned to the other Party the other Party's Confidential Information, as well as any copies thereof on any media or in any form. Notwithstanding the foregoing, Impartner may retain </w:t>
      </w:r>
      <w:r w:rsidR="007179D0">
        <w:rPr>
          <w:rFonts w:ascii="Arial" w:hAnsi="Arial" w:cs="Arial"/>
          <w:color w:val="333333"/>
          <w:sz w:val="20"/>
          <w:szCs w:val="20"/>
        </w:rPr>
        <w:t xml:space="preserve">Customer Data as required by applicable </w:t>
      </w:r>
      <w:r w:rsidR="007179D0" w:rsidRPr="00E076A0">
        <w:rPr>
          <w:rFonts w:ascii="Arial" w:hAnsi="Arial" w:cs="Arial"/>
          <w:color w:val="333333"/>
          <w:sz w:val="20"/>
          <w:szCs w:val="20"/>
        </w:rPr>
        <w:t xml:space="preserve">laws, regulations, court orders, </w:t>
      </w:r>
      <w:proofErr w:type="gramStart"/>
      <w:r w:rsidR="007179D0" w:rsidRPr="00E076A0">
        <w:rPr>
          <w:rFonts w:ascii="Arial" w:hAnsi="Arial" w:cs="Arial"/>
          <w:color w:val="333333"/>
          <w:sz w:val="20"/>
          <w:szCs w:val="20"/>
        </w:rPr>
        <w:t>subpoenas</w:t>
      </w:r>
      <w:proofErr w:type="gramEnd"/>
      <w:r w:rsidR="007179D0" w:rsidRPr="00E076A0">
        <w:rPr>
          <w:rFonts w:ascii="Arial" w:hAnsi="Arial" w:cs="Arial"/>
          <w:color w:val="333333"/>
          <w:sz w:val="20"/>
          <w:szCs w:val="20"/>
        </w:rPr>
        <w:t xml:space="preserve"> or other legal process</w:t>
      </w:r>
      <w:r w:rsidR="007179D0">
        <w:rPr>
          <w:rFonts w:ascii="Arial" w:hAnsi="Arial" w:cs="Arial"/>
          <w:color w:val="333333"/>
          <w:sz w:val="20"/>
          <w:szCs w:val="20"/>
        </w:rPr>
        <w:t xml:space="preserve">.  </w:t>
      </w:r>
      <w:r w:rsidR="0078144B">
        <w:rPr>
          <w:rFonts w:ascii="Arial" w:hAnsi="Arial" w:cs="Arial"/>
          <w:color w:val="333333"/>
          <w:sz w:val="20"/>
          <w:szCs w:val="20"/>
        </w:rPr>
        <w:t>A</w:t>
      </w:r>
      <w:r w:rsidR="004C6C43" w:rsidRPr="00E076A0">
        <w:rPr>
          <w:rFonts w:ascii="Arial" w:hAnsi="Arial" w:cs="Arial"/>
          <w:color w:val="333333"/>
          <w:sz w:val="20"/>
          <w:szCs w:val="20"/>
        </w:rPr>
        <w:t>ny failure of Impartner to return or destroy electronic copies of Customer Data that are automatically generated through data backup and/or archiving systems shall not be deemed to violate the provisions of this Section</w:t>
      </w:r>
      <w:r w:rsidR="008C5667">
        <w:rPr>
          <w:rFonts w:ascii="Arial" w:hAnsi="Arial" w:cs="Arial"/>
          <w:color w:val="333333"/>
          <w:sz w:val="20"/>
          <w:szCs w:val="20"/>
        </w:rPr>
        <w:t xml:space="preserve"> 7.7</w:t>
      </w:r>
      <w:r w:rsidR="004C6C43" w:rsidRPr="00E076A0">
        <w:rPr>
          <w:rFonts w:ascii="Arial" w:hAnsi="Arial" w:cs="Arial"/>
          <w:color w:val="333333"/>
          <w:sz w:val="20"/>
          <w:szCs w:val="20"/>
        </w:rPr>
        <w:t xml:space="preserve">, provided that </w:t>
      </w:r>
      <w:r w:rsidR="00B21E82">
        <w:rPr>
          <w:rFonts w:ascii="Arial" w:hAnsi="Arial" w:cs="Arial"/>
          <w:color w:val="333333"/>
          <w:sz w:val="20"/>
          <w:szCs w:val="20"/>
        </w:rPr>
        <w:t>(</w:t>
      </w:r>
      <w:proofErr w:type="spellStart"/>
      <w:r w:rsidR="00B21E82">
        <w:rPr>
          <w:rFonts w:ascii="Arial" w:hAnsi="Arial" w:cs="Arial"/>
          <w:color w:val="333333"/>
          <w:sz w:val="20"/>
          <w:szCs w:val="20"/>
        </w:rPr>
        <w:t>i</w:t>
      </w:r>
      <w:proofErr w:type="spellEnd"/>
      <w:r w:rsidR="00B21E82">
        <w:rPr>
          <w:rFonts w:ascii="Arial" w:hAnsi="Arial" w:cs="Arial"/>
          <w:color w:val="333333"/>
          <w:sz w:val="20"/>
          <w:szCs w:val="20"/>
        </w:rPr>
        <w:t xml:space="preserve">) </w:t>
      </w:r>
      <w:proofErr w:type="spellStart"/>
      <w:r w:rsidR="004C6C43" w:rsidRPr="00E076A0">
        <w:rPr>
          <w:rFonts w:ascii="Arial" w:hAnsi="Arial" w:cs="Arial"/>
          <w:color w:val="333333"/>
          <w:sz w:val="20"/>
          <w:szCs w:val="20"/>
        </w:rPr>
        <w:t>Impartner</w:t>
      </w:r>
      <w:proofErr w:type="spellEnd"/>
      <w:r w:rsidR="004C6C43" w:rsidRPr="00E076A0">
        <w:rPr>
          <w:rFonts w:ascii="Arial" w:hAnsi="Arial" w:cs="Arial"/>
          <w:color w:val="333333"/>
          <w:sz w:val="20"/>
          <w:szCs w:val="20"/>
        </w:rPr>
        <w:t xml:space="preserve"> shall not use such back-ups or archived copies </w:t>
      </w:r>
      <w:r w:rsidR="00A63102">
        <w:rPr>
          <w:rFonts w:ascii="Arial" w:hAnsi="Arial" w:cs="Arial"/>
          <w:color w:val="333333"/>
          <w:sz w:val="20"/>
          <w:szCs w:val="20"/>
        </w:rPr>
        <w:t xml:space="preserve">of Customer Data </w:t>
      </w:r>
      <w:r w:rsidR="004C6C43" w:rsidRPr="00E076A0">
        <w:rPr>
          <w:rFonts w:ascii="Arial" w:hAnsi="Arial" w:cs="Arial"/>
          <w:color w:val="333333"/>
          <w:sz w:val="20"/>
          <w:szCs w:val="20"/>
        </w:rPr>
        <w:t>for any purpose</w:t>
      </w:r>
      <w:r w:rsidR="00B21E82">
        <w:rPr>
          <w:rFonts w:ascii="Arial" w:hAnsi="Arial" w:cs="Arial"/>
          <w:color w:val="333333"/>
          <w:sz w:val="20"/>
          <w:szCs w:val="20"/>
        </w:rPr>
        <w:t>; (ii)</w:t>
      </w:r>
      <w:r w:rsidR="004C6C43" w:rsidRPr="00E076A0">
        <w:rPr>
          <w:rFonts w:ascii="Arial" w:hAnsi="Arial" w:cs="Arial"/>
          <w:color w:val="333333"/>
          <w:sz w:val="20"/>
          <w:szCs w:val="20"/>
        </w:rPr>
        <w:t xml:space="preserve"> such copies shall be subject to </w:t>
      </w:r>
      <w:r w:rsidR="00A63102">
        <w:rPr>
          <w:rFonts w:ascii="Arial" w:hAnsi="Arial" w:cs="Arial"/>
          <w:color w:val="333333"/>
          <w:sz w:val="20"/>
          <w:szCs w:val="20"/>
        </w:rPr>
        <w:t xml:space="preserve">the </w:t>
      </w:r>
      <w:r w:rsidR="004C6C43" w:rsidRPr="00E076A0">
        <w:rPr>
          <w:rFonts w:ascii="Arial" w:hAnsi="Arial" w:cs="Arial"/>
          <w:color w:val="333333"/>
          <w:sz w:val="20"/>
          <w:szCs w:val="20"/>
        </w:rPr>
        <w:t>confidentiality obligations set forth herein</w:t>
      </w:r>
      <w:r w:rsidR="0078144B">
        <w:rPr>
          <w:rFonts w:ascii="Arial" w:hAnsi="Arial" w:cs="Arial"/>
          <w:color w:val="333333"/>
          <w:sz w:val="20"/>
          <w:szCs w:val="20"/>
        </w:rPr>
        <w:t xml:space="preserve">, and </w:t>
      </w:r>
      <w:r w:rsidR="00B21E82">
        <w:rPr>
          <w:rFonts w:ascii="Arial" w:hAnsi="Arial" w:cs="Arial"/>
          <w:color w:val="333333"/>
          <w:sz w:val="20"/>
          <w:szCs w:val="20"/>
        </w:rPr>
        <w:t xml:space="preserve">(iii) </w:t>
      </w:r>
      <w:r w:rsidR="0078144B">
        <w:rPr>
          <w:rFonts w:ascii="Arial" w:hAnsi="Arial" w:cs="Arial"/>
          <w:color w:val="333333"/>
          <w:sz w:val="20"/>
          <w:szCs w:val="20"/>
        </w:rPr>
        <w:t xml:space="preserve">such Customer Data is deleted in </w:t>
      </w:r>
      <w:proofErr w:type="spellStart"/>
      <w:r w:rsidR="0078144B">
        <w:rPr>
          <w:rFonts w:ascii="Arial" w:hAnsi="Arial" w:cs="Arial"/>
          <w:color w:val="333333"/>
          <w:sz w:val="20"/>
          <w:szCs w:val="20"/>
        </w:rPr>
        <w:t>Impartner’s</w:t>
      </w:r>
      <w:proofErr w:type="spellEnd"/>
      <w:r w:rsidR="0078144B">
        <w:rPr>
          <w:rFonts w:ascii="Arial" w:hAnsi="Arial" w:cs="Arial"/>
          <w:color w:val="333333"/>
          <w:sz w:val="20"/>
          <w:szCs w:val="20"/>
        </w:rPr>
        <w:t xml:space="preserve"> due course and within a commercially reasonable timeframe</w:t>
      </w:r>
      <w:r w:rsidR="004C6C43" w:rsidRPr="00E076A0">
        <w:rPr>
          <w:rFonts w:ascii="Arial" w:hAnsi="Arial" w:cs="Arial"/>
          <w:color w:val="333333"/>
          <w:sz w:val="20"/>
          <w:szCs w:val="20"/>
        </w:rPr>
        <w:t>.</w:t>
      </w:r>
    </w:p>
    <w:p w14:paraId="55C9FF1D" w14:textId="45955CF2" w:rsidR="00B916BD" w:rsidRDefault="00F96E8D" w:rsidP="00E076A0">
      <w:pPr>
        <w:spacing w:after="150"/>
        <w:jc w:val="both"/>
        <w:rPr>
          <w:rFonts w:ascii="Arial" w:hAnsi="Arial" w:cs="Arial"/>
          <w:color w:val="333333"/>
          <w:sz w:val="20"/>
          <w:szCs w:val="20"/>
        </w:rPr>
      </w:pPr>
      <w:proofErr w:type="gramStart"/>
      <w:r>
        <w:rPr>
          <w:rFonts w:ascii="Arial" w:hAnsi="Arial" w:cs="Arial"/>
          <w:b/>
          <w:bCs/>
          <w:color w:val="333333"/>
          <w:sz w:val="20"/>
          <w:szCs w:val="20"/>
        </w:rPr>
        <w:t>7</w:t>
      </w:r>
      <w:r w:rsidR="00B916BD" w:rsidRPr="00B916BD">
        <w:rPr>
          <w:rFonts w:ascii="Arial" w:hAnsi="Arial" w:cs="Arial"/>
          <w:b/>
          <w:bCs/>
          <w:color w:val="333333"/>
          <w:sz w:val="20"/>
          <w:szCs w:val="20"/>
        </w:rPr>
        <w:t>.</w:t>
      </w:r>
      <w:r w:rsidR="00413C10">
        <w:rPr>
          <w:rFonts w:ascii="Arial" w:hAnsi="Arial" w:cs="Arial"/>
          <w:b/>
          <w:bCs/>
          <w:color w:val="333333"/>
          <w:sz w:val="20"/>
          <w:szCs w:val="20"/>
        </w:rPr>
        <w:t>8</w:t>
      </w:r>
      <w:r w:rsidR="00B916BD" w:rsidRPr="00B916BD">
        <w:rPr>
          <w:rFonts w:ascii="Arial" w:hAnsi="Arial" w:cs="Arial"/>
          <w:b/>
          <w:bCs/>
          <w:color w:val="333333"/>
          <w:sz w:val="20"/>
          <w:szCs w:val="20"/>
        </w:rPr>
        <w:t xml:space="preserve">  Remedies</w:t>
      </w:r>
      <w:proofErr w:type="gramEnd"/>
      <w:r w:rsidR="00B916BD" w:rsidRPr="00B916BD">
        <w:rPr>
          <w:rFonts w:ascii="Arial" w:hAnsi="Arial" w:cs="Arial"/>
          <w:color w:val="333333"/>
          <w:sz w:val="20"/>
          <w:szCs w:val="20"/>
        </w:rPr>
        <w:t xml:space="preserve">. Each Party agrees that the other Party may have no adequate remedy at law if there is a breach or threatened breach of </w:t>
      </w:r>
      <w:r w:rsidR="002C3040">
        <w:rPr>
          <w:rFonts w:ascii="Arial" w:hAnsi="Arial" w:cs="Arial"/>
          <w:color w:val="333333"/>
          <w:sz w:val="20"/>
          <w:szCs w:val="20"/>
        </w:rPr>
        <w:t xml:space="preserve">the confidentiality provisions herein </w:t>
      </w:r>
      <w:r w:rsidR="00B916BD" w:rsidRPr="00B916BD">
        <w:rPr>
          <w:rFonts w:ascii="Arial" w:hAnsi="Arial" w:cs="Arial"/>
          <w:color w:val="333333"/>
          <w:sz w:val="20"/>
          <w:szCs w:val="20"/>
        </w:rPr>
        <w:t>and, accordingly, that either Party is entitled (in addition to any legal or equitable remedies available to such Party) to seek injunctive or other equitable relief without the necessity of proof of actual damages to prevent or remedy such breach.</w:t>
      </w:r>
    </w:p>
    <w:p w14:paraId="648E9AE6" w14:textId="0E1B84BC" w:rsidR="004C6C43" w:rsidRPr="00E076A0" w:rsidRDefault="00F96E8D" w:rsidP="00E076A0">
      <w:pPr>
        <w:spacing w:after="150"/>
        <w:jc w:val="both"/>
        <w:rPr>
          <w:rFonts w:ascii="Arial" w:hAnsi="Arial" w:cs="Arial"/>
          <w:caps/>
          <w:color w:val="333333"/>
          <w:sz w:val="20"/>
          <w:szCs w:val="20"/>
        </w:rPr>
      </w:pPr>
      <w:r>
        <w:rPr>
          <w:rFonts w:ascii="Arial" w:hAnsi="Arial" w:cs="Arial"/>
          <w:b/>
          <w:bCs/>
          <w:caps/>
          <w:color w:val="333333"/>
          <w:sz w:val="20"/>
          <w:szCs w:val="20"/>
        </w:rPr>
        <w:t>8</w:t>
      </w:r>
      <w:r w:rsidR="004C6C43" w:rsidRPr="00E076A0">
        <w:rPr>
          <w:rFonts w:ascii="Arial" w:hAnsi="Arial" w:cs="Arial"/>
          <w:b/>
          <w:bCs/>
          <w:caps/>
          <w:color w:val="333333"/>
          <w:sz w:val="20"/>
          <w:szCs w:val="20"/>
        </w:rPr>
        <w:t>. WARRANTIES, REMEDIES</w:t>
      </w:r>
      <w:r w:rsidR="0078144B">
        <w:rPr>
          <w:rFonts w:ascii="Arial" w:hAnsi="Arial" w:cs="Arial"/>
          <w:b/>
          <w:bCs/>
          <w:caps/>
          <w:color w:val="333333"/>
          <w:sz w:val="20"/>
          <w:szCs w:val="20"/>
        </w:rPr>
        <w:t>,</w:t>
      </w:r>
      <w:r w:rsidR="004C6C43" w:rsidRPr="00E076A0">
        <w:rPr>
          <w:rFonts w:ascii="Arial" w:hAnsi="Arial" w:cs="Arial"/>
          <w:b/>
          <w:bCs/>
          <w:caps/>
          <w:color w:val="333333"/>
          <w:sz w:val="20"/>
          <w:szCs w:val="20"/>
        </w:rPr>
        <w:t xml:space="preserve"> AND DISCLAIMERS</w:t>
      </w:r>
    </w:p>
    <w:p w14:paraId="396C9954" w14:textId="0BABA621" w:rsidR="00167976" w:rsidRDefault="00F96E8D" w:rsidP="00E076A0">
      <w:pPr>
        <w:spacing w:after="150"/>
        <w:jc w:val="both"/>
        <w:rPr>
          <w:rFonts w:ascii="Arial" w:hAnsi="Arial" w:cs="Arial"/>
          <w:color w:val="333333"/>
          <w:sz w:val="20"/>
          <w:szCs w:val="20"/>
        </w:rPr>
      </w:pPr>
      <w:r>
        <w:rPr>
          <w:rFonts w:ascii="Arial" w:hAnsi="Arial" w:cs="Arial"/>
          <w:b/>
          <w:bCs/>
          <w:color w:val="333333"/>
          <w:sz w:val="20"/>
          <w:szCs w:val="20"/>
        </w:rPr>
        <w:t>8</w:t>
      </w:r>
      <w:r w:rsidR="004C6C43" w:rsidRPr="00E076A0">
        <w:rPr>
          <w:rFonts w:ascii="Arial" w:hAnsi="Arial" w:cs="Arial"/>
          <w:b/>
          <w:bCs/>
          <w:color w:val="333333"/>
          <w:sz w:val="20"/>
          <w:szCs w:val="20"/>
        </w:rPr>
        <w:t xml:space="preserve">.1 </w:t>
      </w:r>
      <w:proofErr w:type="gramStart"/>
      <w:r w:rsidR="00B916BD">
        <w:rPr>
          <w:rFonts w:ascii="Arial" w:hAnsi="Arial" w:cs="Arial"/>
          <w:b/>
          <w:bCs/>
          <w:color w:val="333333"/>
          <w:sz w:val="20"/>
          <w:szCs w:val="20"/>
        </w:rPr>
        <w:t>Limited Service</w:t>
      </w:r>
      <w:proofErr w:type="gramEnd"/>
      <w:r w:rsidR="004C6C43" w:rsidRPr="00E076A0">
        <w:rPr>
          <w:rFonts w:ascii="Arial" w:hAnsi="Arial" w:cs="Arial"/>
          <w:b/>
          <w:bCs/>
          <w:color w:val="333333"/>
          <w:sz w:val="20"/>
          <w:szCs w:val="20"/>
        </w:rPr>
        <w:t xml:space="preserve"> Warrant</w:t>
      </w:r>
      <w:r w:rsidR="00B916BD">
        <w:rPr>
          <w:rFonts w:ascii="Arial" w:hAnsi="Arial" w:cs="Arial"/>
          <w:b/>
          <w:bCs/>
          <w:color w:val="333333"/>
          <w:sz w:val="20"/>
          <w:szCs w:val="20"/>
        </w:rPr>
        <w:t>y</w:t>
      </w:r>
      <w:r w:rsidR="0014186B">
        <w:rPr>
          <w:rFonts w:ascii="Arial" w:hAnsi="Arial" w:cs="Arial"/>
          <w:b/>
          <w:bCs/>
          <w:color w:val="333333"/>
          <w:sz w:val="20"/>
          <w:szCs w:val="20"/>
        </w:rPr>
        <w:t>.</w:t>
      </w:r>
      <w:r w:rsidR="004C6C43" w:rsidRPr="00E076A0">
        <w:rPr>
          <w:rFonts w:ascii="Arial" w:hAnsi="Arial" w:cs="Arial"/>
          <w:color w:val="333333"/>
          <w:sz w:val="20"/>
          <w:szCs w:val="20"/>
        </w:rPr>
        <w:t> </w:t>
      </w:r>
      <w:bookmarkStart w:id="8" w:name="_Hlk88231108"/>
      <w:r w:rsidR="007F4078">
        <w:rPr>
          <w:rFonts w:ascii="Arial" w:hAnsi="Arial" w:cs="Arial"/>
          <w:color w:val="333333"/>
          <w:sz w:val="20"/>
          <w:szCs w:val="20"/>
        </w:rPr>
        <w:t>Upon completion</w:t>
      </w:r>
      <w:r w:rsidR="00A12C84">
        <w:rPr>
          <w:rFonts w:ascii="Arial" w:hAnsi="Arial" w:cs="Arial"/>
          <w:color w:val="333333"/>
          <w:sz w:val="20"/>
          <w:szCs w:val="20"/>
        </w:rPr>
        <w:t xml:space="preserve"> </w:t>
      </w:r>
      <w:r w:rsidR="007F4078">
        <w:rPr>
          <w:rFonts w:ascii="Arial" w:hAnsi="Arial" w:cs="Arial"/>
          <w:color w:val="333333"/>
          <w:sz w:val="20"/>
          <w:szCs w:val="20"/>
        </w:rPr>
        <w:t xml:space="preserve">of </w:t>
      </w:r>
      <w:r w:rsidR="00470BE2">
        <w:rPr>
          <w:rFonts w:ascii="Arial" w:hAnsi="Arial" w:cs="Arial"/>
          <w:color w:val="333333"/>
          <w:sz w:val="20"/>
          <w:szCs w:val="20"/>
        </w:rPr>
        <w:t xml:space="preserve">Implementation Services and for </w:t>
      </w:r>
      <w:r w:rsidR="003C757D">
        <w:rPr>
          <w:rFonts w:ascii="Arial" w:hAnsi="Arial" w:cs="Arial"/>
          <w:color w:val="333333"/>
          <w:sz w:val="20"/>
          <w:szCs w:val="20"/>
        </w:rPr>
        <w:t xml:space="preserve">the remainder of the Term, </w:t>
      </w:r>
      <w:r w:rsidR="004C6C43" w:rsidRPr="00E076A0">
        <w:rPr>
          <w:rFonts w:ascii="Arial" w:hAnsi="Arial" w:cs="Arial"/>
          <w:color w:val="333333"/>
          <w:sz w:val="20"/>
          <w:szCs w:val="20"/>
        </w:rPr>
        <w:t xml:space="preserve">Impartner warrants that the </w:t>
      </w:r>
      <w:r w:rsidR="00C6066D">
        <w:rPr>
          <w:rFonts w:ascii="Arial" w:hAnsi="Arial" w:cs="Arial"/>
          <w:color w:val="333333"/>
          <w:sz w:val="20"/>
          <w:szCs w:val="20"/>
        </w:rPr>
        <w:t>Licensed Services</w:t>
      </w:r>
      <w:r w:rsidR="004C6C43" w:rsidRPr="00E076A0">
        <w:rPr>
          <w:rFonts w:ascii="Arial" w:hAnsi="Arial" w:cs="Arial"/>
          <w:color w:val="333333"/>
          <w:sz w:val="20"/>
          <w:szCs w:val="20"/>
        </w:rPr>
        <w:t xml:space="preserve"> </w:t>
      </w:r>
      <w:r w:rsidR="005C2965">
        <w:rPr>
          <w:rFonts w:ascii="Arial" w:hAnsi="Arial" w:cs="Arial"/>
          <w:color w:val="333333"/>
          <w:sz w:val="20"/>
          <w:szCs w:val="20"/>
        </w:rPr>
        <w:t>will</w:t>
      </w:r>
      <w:r w:rsidR="004C6C43" w:rsidRPr="00E076A0">
        <w:rPr>
          <w:rFonts w:ascii="Arial" w:hAnsi="Arial" w:cs="Arial"/>
          <w:color w:val="333333"/>
          <w:sz w:val="20"/>
          <w:szCs w:val="20"/>
        </w:rPr>
        <w:t xml:space="preserve"> </w:t>
      </w:r>
      <w:r w:rsidR="00167976">
        <w:rPr>
          <w:rFonts w:ascii="Arial" w:hAnsi="Arial" w:cs="Arial"/>
          <w:color w:val="333333"/>
          <w:sz w:val="20"/>
          <w:szCs w:val="20"/>
        </w:rPr>
        <w:t>operate without a Documented Defe</w:t>
      </w:r>
      <w:r w:rsidR="00823580">
        <w:rPr>
          <w:rFonts w:ascii="Arial" w:hAnsi="Arial" w:cs="Arial"/>
          <w:color w:val="333333"/>
          <w:sz w:val="20"/>
          <w:szCs w:val="20"/>
        </w:rPr>
        <w:t>ct</w:t>
      </w:r>
      <w:r w:rsidR="00F27836">
        <w:rPr>
          <w:rFonts w:ascii="Arial" w:hAnsi="Arial" w:cs="Arial"/>
          <w:color w:val="333333"/>
          <w:sz w:val="20"/>
          <w:szCs w:val="20"/>
        </w:rPr>
        <w:t xml:space="preserve"> (the “</w:t>
      </w:r>
      <w:r w:rsidR="00F27836" w:rsidRPr="00DC64D3">
        <w:rPr>
          <w:rFonts w:ascii="Arial" w:hAnsi="Arial" w:cs="Arial"/>
          <w:b/>
          <w:bCs/>
          <w:color w:val="333333"/>
          <w:sz w:val="20"/>
          <w:szCs w:val="20"/>
        </w:rPr>
        <w:t>Performance Warranty</w:t>
      </w:r>
      <w:r w:rsidR="00F27836">
        <w:rPr>
          <w:rFonts w:ascii="Arial" w:hAnsi="Arial" w:cs="Arial"/>
          <w:color w:val="333333"/>
          <w:sz w:val="20"/>
          <w:szCs w:val="20"/>
        </w:rPr>
        <w:t>”)</w:t>
      </w:r>
      <w:r w:rsidR="001A2585">
        <w:rPr>
          <w:rFonts w:ascii="Arial" w:hAnsi="Arial" w:cs="Arial"/>
          <w:color w:val="333333"/>
          <w:sz w:val="20"/>
          <w:szCs w:val="20"/>
        </w:rPr>
        <w:t xml:space="preserve">. </w:t>
      </w:r>
      <w:bookmarkEnd w:id="8"/>
      <w:r w:rsidR="00167976" w:rsidRPr="00167976">
        <w:rPr>
          <w:rFonts w:ascii="Arial" w:hAnsi="Arial" w:cs="Arial"/>
          <w:color w:val="333333"/>
          <w:sz w:val="20"/>
          <w:szCs w:val="20"/>
        </w:rPr>
        <w:t>“</w:t>
      </w:r>
      <w:r w:rsidR="00167976" w:rsidRPr="007F4078">
        <w:rPr>
          <w:rFonts w:ascii="Arial" w:hAnsi="Arial" w:cs="Arial"/>
          <w:b/>
          <w:bCs/>
          <w:color w:val="333333"/>
          <w:sz w:val="20"/>
          <w:szCs w:val="20"/>
        </w:rPr>
        <w:t>Documented Defect</w:t>
      </w:r>
      <w:r w:rsidR="00167976" w:rsidRPr="00167976">
        <w:rPr>
          <w:rFonts w:ascii="Arial" w:hAnsi="Arial" w:cs="Arial"/>
          <w:color w:val="333333"/>
          <w:sz w:val="20"/>
          <w:szCs w:val="20"/>
        </w:rPr>
        <w:t xml:space="preserve">” means a material deviation between the then-current, general release version of the </w:t>
      </w:r>
      <w:r w:rsidR="00B21E82">
        <w:rPr>
          <w:rFonts w:ascii="Arial" w:hAnsi="Arial" w:cs="Arial"/>
          <w:color w:val="333333"/>
          <w:sz w:val="20"/>
          <w:szCs w:val="20"/>
        </w:rPr>
        <w:t xml:space="preserve">Licensed Services </w:t>
      </w:r>
      <w:r w:rsidR="00167976" w:rsidRPr="00167976">
        <w:rPr>
          <w:rFonts w:ascii="Arial" w:hAnsi="Arial" w:cs="Arial"/>
          <w:color w:val="333333"/>
          <w:sz w:val="20"/>
          <w:szCs w:val="20"/>
        </w:rPr>
        <w:t xml:space="preserve">and Documentation. </w:t>
      </w:r>
      <w:r w:rsidR="00167976">
        <w:rPr>
          <w:rFonts w:ascii="Arial" w:hAnsi="Arial" w:cs="Arial"/>
          <w:color w:val="333333"/>
          <w:sz w:val="20"/>
          <w:szCs w:val="20"/>
        </w:rPr>
        <w:t xml:space="preserve">Customer </w:t>
      </w:r>
      <w:r w:rsidR="00823580">
        <w:rPr>
          <w:rFonts w:ascii="Arial" w:hAnsi="Arial" w:cs="Arial"/>
          <w:color w:val="333333"/>
          <w:sz w:val="20"/>
          <w:szCs w:val="20"/>
        </w:rPr>
        <w:t xml:space="preserve">shall promptly notify </w:t>
      </w:r>
      <w:r w:rsidR="00823580">
        <w:rPr>
          <w:rFonts w:ascii="Arial" w:hAnsi="Arial" w:cs="Arial"/>
          <w:color w:val="333333"/>
          <w:sz w:val="20"/>
          <w:szCs w:val="20"/>
        </w:rPr>
        <w:lastRenderedPageBreak/>
        <w:t>Impartner of a Documented Defect</w:t>
      </w:r>
      <w:r w:rsidR="004C6C43" w:rsidRPr="00E076A0">
        <w:rPr>
          <w:rFonts w:ascii="Arial" w:hAnsi="Arial" w:cs="Arial"/>
          <w:color w:val="333333"/>
          <w:sz w:val="20"/>
          <w:szCs w:val="20"/>
        </w:rPr>
        <w:t xml:space="preserve">, </w:t>
      </w:r>
      <w:r w:rsidR="00823580">
        <w:rPr>
          <w:rFonts w:ascii="Arial" w:hAnsi="Arial" w:cs="Arial"/>
          <w:color w:val="333333"/>
          <w:sz w:val="20"/>
          <w:szCs w:val="20"/>
        </w:rPr>
        <w:t xml:space="preserve">and </w:t>
      </w:r>
      <w:r w:rsidR="004C6C43" w:rsidRPr="00E076A0">
        <w:rPr>
          <w:rFonts w:ascii="Arial" w:hAnsi="Arial" w:cs="Arial"/>
          <w:color w:val="333333"/>
          <w:sz w:val="20"/>
          <w:szCs w:val="20"/>
        </w:rPr>
        <w:t xml:space="preserve">Impartner will use commercially reasonable efforts to promptly repair </w:t>
      </w:r>
      <w:r w:rsidR="00823580">
        <w:rPr>
          <w:rFonts w:ascii="Arial" w:hAnsi="Arial" w:cs="Arial"/>
          <w:color w:val="333333"/>
          <w:sz w:val="20"/>
          <w:szCs w:val="20"/>
        </w:rPr>
        <w:t>the Documented Defect</w:t>
      </w:r>
      <w:r w:rsidR="004C6C43" w:rsidRPr="00E076A0">
        <w:rPr>
          <w:rFonts w:ascii="Arial" w:hAnsi="Arial" w:cs="Arial"/>
          <w:color w:val="333333"/>
          <w:sz w:val="20"/>
          <w:szCs w:val="20"/>
        </w:rPr>
        <w:t xml:space="preserve">. In the event </w:t>
      </w:r>
      <w:r w:rsidR="00823580">
        <w:rPr>
          <w:rFonts w:ascii="Arial" w:hAnsi="Arial" w:cs="Arial"/>
          <w:color w:val="333333"/>
          <w:sz w:val="20"/>
          <w:szCs w:val="20"/>
        </w:rPr>
        <w:t>a Documented Defect cannot be repaired</w:t>
      </w:r>
      <w:r w:rsidR="004C6C43" w:rsidRPr="00E076A0">
        <w:rPr>
          <w:rFonts w:ascii="Arial" w:hAnsi="Arial" w:cs="Arial"/>
          <w:color w:val="333333"/>
          <w:sz w:val="20"/>
          <w:szCs w:val="20"/>
        </w:rPr>
        <w:t xml:space="preserve"> </w:t>
      </w:r>
      <w:r w:rsidR="00823580">
        <w:rPr>
          <w:rFonts w:ascii="Arial" w:hAnsi="Arial" w:cs="Arial"/>
          <w:color w:val="333333"/>
          <w:sz w:val="20"/>
          <w:szCs w:val="20"/>
        </w:rPr>
        <w:t xml:space="preserve">within </w:t>
      </w:r>
      <w:r w:rsidR="004C6C43" w:rsidRPr="00E076A0">
        <w:rPr>
          <w:rFonts w:ascii="Arial" w:hAnsi="Arial" w:cs="Arial"/>
          <w:color w:val="333333"/>
          <w:sz w:val="20"/>
          <w:szCs w:val="20"/>
        </w:rPr>
        <w:t>thirty (30) days</w:t>
      </w:r>
      <w:r w:rsidR="003C757D">
        <w:rPr>
          <w:rFonts w:ascii="Arial" w:hAnsi="Arial" w:cs="Arial"/>
          <w:color w:val="333333"/>
          <w:sz w:val="20"/>
          <w:szCs w:val="20"/>
        </w:rPr>
        <w:t xml:space="preserve"> from the receipt of notice</w:t>
      </w:r>
      <w:r w:rsidR="00823580">
        <w:rPr>
          <w:rFonts w:ascii="Arial" w:hAnsi="Arial" w:cs="Arial"/>
          <w:color w:val="333333"/>
          <w:sz w:val="20"/>
          <w:szCs w:val="20"/>
        </w:rPr>
        <w:t xml:space="preserve"> through no fault of Customer</w:t>
      </w:r>
      <w:r w:rsidR="00DB2E72">
        <w:rPr>
          <w:rFonts w:ascii="Arial" w:hAnsi="Arial" w:cs="Arial"/>
          <w:color w:val="333333"/>
          <w:sz w:val="20"/>
          <w:szCs w:val="20"/>
        </w:rPr>
        <w:t>, then Customer may terminate those specific services upon notice to Impartner</w:t>
      </w:r>
      <w:r w:rsidR="00327FC3" w:rsidRPr="00327FC3">
        <w:rPr>
          <w:rFonts w:ascii="Arial" w:hAnsi="Arial" w:cs="Arial"/>
          <w:color w:val="333333"/>
          <w:sz w:val="20"/>
          <w:szCs w:val="20"/>
        </w:rPr>
        <w:t xml:space="preserve"> </w:t>
      </w:r>
      <w:r w:rsidR="00327FC3">
        <w:rPr>
          <w:rFonts w:ascii="Arial" w:hAnsi="Arial" w:cs="Arial"/>
          <w:color w:val="333333"/>
          <w:sz w:val="20"/>
          <w:szCs w:val="20"/>
        </w:rPr>
        <w:t xml:space="preserve">and receive a </w:t>
      </w:r>
      <w:r w:rsidR="00327FC3" w:rsidRPr="00582D65">
        <w:rPr>
          <w:rFonts w:ascii="Arial" w:hAnsi="Arial" w:cs="Arial"/>
          <w:i/>
          <w:iCs/>
          <w:color w:val="333333"/>
          <w:sz w:val="20"/>
          <w:szCs w:val="20"/>
        </w:rPr>
        <w:t>pro rata</w:t>
      </w:r>
      <w:r w:rsidR="00327FC3">
        <w:rPr>
          <w:rFonts w:ascii="Arial" w:hAnsi="Arial" w:cs="Arial"/>
          <w:color w:val="333333"/>
          <w:sz w:val="20"/>
          <w:szCs w:val="20"/>
        </w:rPr>
        <w:t xml:space="preserve"> refund for the specific </w:t>
      </w:r>
      <w:r w:rsidR="00C6066D">
        <w:rPr>
          <w:rFonts w:ascii="Arial" w:hAnsi="Arial" w:cs="Arial"/>
          <w:color w:val="333333"/>
          <w:sz w:val="20"/>
          <w:szCs w:val="20"/>
        </w:rPr>
        <w:t>Licensed Services</w:t>
      </w:r>
      <w:r w:rsidR="00327FC3">
        <w:rPr>
          <w:rFonts w:ascii="Arial" w:hAnsi="Arial" w:cs="Arial"/>
          <w:color w:val="333333"/>
          <w:sz w:val="20"/>
          <w:szCs w:val="20"/>
        </w:rPr>
        <w:t xml:space="preserve"> that </w:t>
      </w:r>
      <w:r w:rsidR="00C6066D">
        <w:rPr>
          <w:rFonts w:ascii="Arial" w:hAnsi="Arial" w:cs="Arial"/>
          <w:color w:val="333333"/>
          <w:sz w:val="20"/>
          <w:szCs w:val="20"/>
        </w:rPr>
        <w:t>are</w:t>
      </w:r>
      <w:r w:rsidR="00327FC3">
        <w:rPr>
          <w:rFonts w:ascii="Arial" w:hAnsi="Arial" w:cs="Arial"/>
          <w:color w:val="333333"/>
          <w:sz w:val="20"/>
          <w:szCs w:val="20"/>
        </w:rPr>
        <w:t xml:space="preserve"> affected</w:t>
      </w:r>
      <w:r w:rsidR="00DB2E72">
        <w:rPr>
          <w:rFonts w:ascii="Arial" w:hAnsi="Arial" w:cs="Arial"/>
          <w:color w:val="333333"/>
          <w:sz w:val="20"/>
          <w:szCs w:val="20"/>
        </w:rPr>
        <w:t>.</w:t>
      </w:r>
      <w:r w:rsidR="00F27836">
        <w:rPr>
          <w:rFonts w:ascii="Arial" w:hAnsi="Arial" w:cs="Arial"/>
          <w:color w:val="333333"/>
          <w:sz w:val="20"/>
          <w:szCs w:val="20"/>
        </w:rPr>
        <w:t xml:space="preserve"> </w:t>
      </w:r>
      <w:r w:rsidR="002E2329">
        <w:rPr>
          <w:rFonts w:ascii="Arial" w:hAnsi="Arial" w:cs="Arial"/>
          <w:color w:val="333333"/>
          <w:sz w:val="20"/>
          <w:szCs w:val="20"/>
        </w:rPr>
        <w:t xml:space="preserve"> </w:t>
      </w:r>
      <w:r w:rsidR="002E2329" w:rsidRPr="00E076A0">
        <w:rPr>
          <w:rFonts w:ascii="Arial" w:hAnsi="Arial" w:cs="Arial"/>
          <w:color w:val="333333"/>
          <w:sz w:val="20"/>
          <w:szCs w:val="20"/>
        </w:rPr>
        <w:t xml:space="preserve">For clarity, </w:t>
      </w:r>
      <w:r w:rsidR="002E2329">
        <w:rPr>
          <w:rFonts w:ascii="Arial" w:hAnsi="Arial" w:cs="Arial"/>
          <w:color w:val="333333"/>
          <w:sz w:val="20"/>
          <w:szCs w:val="20"/>
        </w:rPr>
        <w:t>"</w:t>
      </w:r>
      <w:r w:rsidR="002E2329" w:rsidRPr="00E076A0">
        <w:rPr>
          <w:rFonts w:ascii="Arial" w:hAnsi="Arial" w:cs="Arial"/>
          <w:color w:val="333333"/>
          <w:sz w:val="20"/>
          <w:szCs w:val="20"/>
        </w:rPr>
        <w:t>fault,</w:t>
      </w:r>
      <w:r w:rsidR="002E2329">
        <w:rPr>
          <w:rFonts w:ascii="Arial" w:hAnsi="Arial" w:cs="Arial"/>
          <w:color w:val="333333"/>
          <w:sz w:val="20"/>
          <w:szCs w:val="20"/>
        </w:rPr>
        <w:t>”</w:t>
      </w:r>
      <w:r w:rsidR="002E2329" w:rsidRPr="00E076A0">
        <w:rPr>
          <w:rFonts w:ascii="Arial" w:hAnsi="Arial" w:cs="Arial"/>
          <w:color w:val="333333"/>
          <w:sz w:val="20"/>
          <w:szCs w:val="20"/>
        </w:rPr>
        <w:t xml:space="preserve"> as used in the preceding sentence, shall include any unreasonably delayed response/s by Customer to any reasonable implementation-related requests from Impartner.</w:t>
      </w:r>
      <w:r w:rsidR="00405A88">
        <w:rPr>
          <w:rFonts w:ascii="Arial" w:hAnsi="Arial" w:cs="Arial"/>
          <w:color w:val="333333"/>
          <w:sz w:val="20"/>
          <w:szCs w:val="20"/>
        </w:rPr>
        <w:t xml:space="preserve"> </w:t>
      </w:r>
      <w:r w:rsidR="00F27836" w:rsidRPr="00405A88">
        <w:rPr>
          <w:rFonts w:ascii="Arial" w:hAnsi="Arial" w:cs="Arial"/>
          <w:color w:val="333333"/>
          <w:sz w:val="20"/>
          <w:szCs w:val="20"/>
        </w:rPr>
        <w:t xml:space="preserve">The remedy in this Section </w:t>
      </w:r>
      <w:r w:rsidR="008C5667">
        <w:rPr>
          <w:rFonts w:ascii="Arial" w:hAnsi="Arial" w:cs="Arial"/>
          <w:color w:val="333333"/>
          <w:sz w:val="20"/>
          <w:szCs w:val="20"/>
        </w:rPr>
        <w:t>8</w:t>
      </w:r>
      <w:r w:rsidR="00F27836" w:rsidRPr="00405A88">
        <w:rPr>
          <w:rFonts w:ascii="Arial" w:hAnsi="Arial" w:cs="Arial"/>
          <w:color w:val="333333"/>
          <w:sz w:val="20"/>
          <w:szCs w:val="20"/>
        </w:rPr>
        <w:t>.1 shall be Customers exclusive remedy for breach</w:t>
      </w:r>
      <w:r w:rsidR="00770415" w:rsidRPr="00405A88">
        <w:rPr>
          <w:rFonts w:ascii="Arial" w:hAnsi="Arial" w:cs="Arial"/>
          <w:color w:val="333333"/>
          <w:sz w:val="20"/>
          <w:szCs w:val="20"/>
        </w:rPr>
        <w:t>es</w:t>
      </w:r>
      <w:r w:rsidR="00F27836" w:rsidRPr="00405A88">
        <w:rPr>
          <w:rFonts w:ascii="Arial" w:hAnsi="Arial" w:cs="Arial"/>
          <w:color w:val="333333"/>
          <w:sz w:val="20"/>
          <w:szCs w:val="20"/>
        </w:rPr>
        <w:t xml:space="preserve"> of the Performance Warranty.</w:t>
      </w:r>
      <w:r w:rsidR="00DB2E72">
        <w:rPr>
          <w:rFonts w:ascii="Arial" w:hAnsi="Arial" w:cs="Arial"/>
          <w:color w:val="333333"/>
          <w:sz w:val="20"/>
          <w:szCs w:val="20"/>
        </w:rPr>
        <w:t xml:space="preserve"> </w:t>
      </w:r>
    </w:p>
    <w:p w14:paraId="5CA7CAE8" w14:textId="6DB87BBB" w:rsidR="0078144B" w:rsidRPr="00E076A0" w:rsidRDefault="00F96E8D" w:rsidP="00E076A0">
      <w:pPr>
        <w:spacing w:after="150"/>
        <w:jc w:val="both"/>
        <w:rPr>
          <w:rFonts w:ascii="Arial" w:hAnsi="Arial" w:cs="Arial"/>
          <w:color w:val="333333"/>
          <w:sz w:val="20"/>
          <w:szCs w:val="20"/>
        </w:rPr>
      </w:pPr>
      <w:r>
        <w:rPr>
          <w:rFonts w:ascii="Arial" w:hAnsi="Arial" w:cs="Arial"/>
          <w:b/>
          <w:bCs/>
          <w:color w:val="333333"/>
          <w:sz w:val="20"/>
          <w:szCs w:val="20"/>
        </w:rPr>
        <w:t>8</w:t>
      </w:r>
      <w:r w:rsidR="00167976" w:rsidRPr="005C2BBB">
        <w:rPr>
          <w:rFonts w:ascii="Arial" w:hAnsi="Arial" w:cs="Arial"/>
          <w:b/>
          <w:bCs/>
          <w:color w:val="333333"/>
          <w:sz w:val="20"/>
          <w:szCs w:val="20"/>
        </w:rPr>
        <w:t>.2 Malicious Code.</w:t>
      </w:r>
      <w:r w:rsidR="00167976" w:rsidRPr="005C2BBB">
        <w:rPr>
          <w:rFonts w:ascii="Arial" w:hAnsi="Arial" w:cs="Arial"/>
          <w:color w:val="333333"/>
          <w:sz w:val="20"/>
          <w:szCs w:val="20"/>
        </w:rPr>
        <w:t xml:space="preserve"> </w:t>
      </w:r>
      <w:r w:rsidR="00B916BD" w:rsidRPr="00E076A0">
        <w:rPr>
          <w:rFonts w:ascii="Arial" w:hAnsi="Arial" w:cs="Arial"/>
          <w:color w:val="333333"/>
          <w:sz w:val="20"/>
          <w:szCs w:val="20"/>
        </w:rPr>
        <w:t xml:space="preserve">Impartner warrants that it has taken commercially reasonable steps to prevent the introduction of any </w:t>
      </w:r>
      <w:r w:rsidR="008407A3">
        <w:rPr>
          <w:rFonts w:ascii="Arial" w:hAnsi="Arial" w:cs="Arial"/>
          <w:color w:val="333333"/>
          <w:sz w:val="20"/>
          <w:szCs w:val="20"/>
        </w:rPr>
        <w:t>m</w:t>
      </w:r>
      <w:r w:rsidR="00B916BD" w:rsidRPr="00E076A0">
        <w:rPr>
          <w:rFonts w:ascii="Arial" w:hAnsi="Arial" w:cs="Arial"/>
          <w:color w:val="333333"/>
          <w:sz w:val="20"/>
          <w:szCs w:val="20"/>
        </w:rPr>
        <w:t xml:space="preserve">alicious </w:t>
      </w:r>
      <w:proofErr w:type="gramStart"/>
      <w:r w:rsidR="008407A3">
        <w:rPr>
          <w:rFonts w:ascii="Arial" w:hAnsi="Arial" w:cs="Arial"/>
          <w:color w:val="333333"/>
          <w:sz w:val="20"/>
          <w:szCs w:val="20"/>
        </w:rPr>
        <w:t>c</w:t>
      </w:r>
      <w:r w:rsidR="00B916BD" w:rsidRPr="00E076A0">
        <w:rPr>
          <w:rFonts w:ascii="Arial" w:hAnsi="Arial" w:cs="Arial"/>
          <w:color w:val="333333"/>
          <w:sz w:val="20"/>
          <w:szCs w:val="20"/>
        </w:rPr>
        <w:t>ode</w:t>
      </w:r>
      <w:proofErr w:type="gramEnd"/>
      <w:r w:rsidR="00B916BD" w:rsidRPr="00E076A0">
        <w:rPr>
          <w:rFonts w:ascii="Arial" w:hAnsi="Arial" w:cs="Arial"/>
          <w:color w:val="333333"/>
          <w:sz w:val="20"/>
          <w:szCs w:val="20"/>
        </w:rPr>
        <w:t xml:space="preserve"> or any other internal components, devices or mechanisms designed to disrupt, disable, harm, or otherwise impair in any material respect the normal and authorized operation of the </w:t>
      </w:r>
      <w:r w:rsidR="00C6066D">
        <w:rPr>
          <w:rFonts w:ascii="Arial" w:hAnsi="Arial" w:cs="Arial"/>
          <w:color w:val="333333"/>
          <w:sz w:val="20"/>
          <w:szCs w:val="20"/>
        </w:rPr>
        <w:t>Licensed Services</w:t>
      </w:r>
      <w:r w:rsidR="008407A3">
        <w:rPr>
          <w:rFonts w:ascii="Arial" w:hAnsi="Arial" w:cs="Arial"/>
          <w:color w:val="333333"/>
          <w:sz w:val="20"/>
          <w:szCs w:val="20"/>
        </w:rPr>
        <w:t xml:space="preserve">, including </w:t>
      </w:r>
      <w:r w:rsidR="008407A3" w:rsidRPr="001741D2">
        <w:rPr>
          <w:rFonts w:ascii="Arial" w:hAnsi="Arial" w:cs="Arial"/>
          <w:color w:val="333333"/>
          <w:sz w:val="20"/>
          <w:szCs w:val="20"/>
        </w:rPr>
        <w:t xml:space="preserve">viruses, worms, time bombs, </w:t>
      </w:r>
      <w:r w:rsidR="008407A3">
        <w:rPr>
          <w:rFonts w:ascii="Arial" w:hAnsi="Arial" w:cs="Arial"/>
          <w:color w:val="333333"/>
          <w:sz w:val="20"/>
          <w:szCs w:val="20"/>
        </w:rPr>
        <w:t xml:space="preserve">and </w:t>
      </w:r>
      <w:r w:rsidR="008407A3" w:rsidRPr="001741D2">
        <w:rPr>
          <w:rFonts w:ascii="Arial" w:hAnsi="Arial" w:cs="Arial"/>
          <w:color w:val="333333"/>
          <w:sz w:val="20"/>
          <w:szCs w:val="20"/>
        </w:rPr>
        <w:t>Trojan horses</w:t>
      </w:r>
      <w:r w:rsidR="008407A3">
        <w:rPr>
          <w:rFonts w:ascii="Arial" w:hAnsi="Arial" w:cs="Arial"/>
          <w:color w:val="333333"/>
          <w:sz w:val="20"/>
          <w:szCs w:val="20"/>
        </w:rPr>
        <w:t xml:space="preserve">.  </w:t>
      </w:r>
    </w:p>
    <w:p w14:paraId="31278259" w14:textId="1032C8DF" w:rsidR="004C6C43" w:rsidRDefault="00F96E8D" w:rsidP="00E076A0">
      <w:pPr>
        <w:spacing w:after="150"/>
        <w:jc w:val="both"/>
        <w:rPr>
          <w:rFonts w:ascii="Arial" w:hAnsi="Arial" w:cs="Arial"/>
          <w:color w:val="333333"/>
          <w:sz w:val="20"/>
          <w:szCs w:val="20"/>
        </w:rPr>
      </w:pPr>
      <w:r>
        <w:rPr>
          <w:rFonts w:ascii="Arial" w:hAnsi="Arial" w:cs="Arial"/>
          <w:b/>
          <w:bCs/>
          <w:color w:val="333333"/>
          <w:sz w:val="20"/>
          <w:szCs w:val="20"/>
        </w:rPr>
        <w:t>8</w:t>
      </w:r>
      <w:r w:rsidR="004C6C43" w:rsidRPr="00E076A0">
        <w:rPr>
          <w:rFonts w:ascii="Arial" w:hAnsi="Arial" w:cs="Arial"/>
          <w:b/>
          <w:bCs/>
          <w:color w:val="333333"/>
          <w:sz w:val="20"/>
          <w:szCs w:val="20"/>
        </w:rPr>
        <w:t>.</w:t>
      </w:r>
      <w:r w:rsidR="00167976">
        <w:rPr>
          <w:rFonts w:ascii="Arial" w:hAnsi="Arial" w:cs="Arial"/>
          <w:b/>
          <w:bCs/>
          <w:color w:val="333333"/>
          <w:sz w:val="20"/>
          <w:szCs w:val="20"/>
        </w:rPr>
        <w:t>3</w:t>
      </w:r>
      <w:r w:rsidR="004C6C43" w:rsidRPr="00E076A0">
        <w:rPr>
          <w:rFonts w:ascii="Arial" w:hAnsi="Arial" w:cs="Arial"/>
          <w:b/>
          <w:bCs/>
          <w:color w:val="333333"/>
          <w:sz w:val="20"/>
          <w:szCs w:val="20"/>
        </w:rPr>
        <w:t xml:space="preserve"> Disclaimer.</w:t>
      </w:r>
      <w:r w:rsidR="004C6C43" w:rsidRPr="00E076A0">
        <w:rPr>
          <w:rFonts w:ascii="Arial" w:hAnsi="Arial" w:cs="Arial"/>
          <w:color w:val="333333"/>
          <w:sz w:val="20"/>
          <w:szCs w:val="20"/>
        </w:rPr>
        <w:t xml:space="preserve"> EXCEPT AS EXPRESSLY PROVIDED HEREIN, THE </w:t>
      </w:r>
      <w:r w:rsidR="00C6066D">
        <w:rPr>
          <w:rFonts w:ascii="Arial" w:hAnsi="Arial" w:cs="Arial"/>
          <w:color w:val="333333"/>
          <w:sz w:val="20"/>
          <w:szCs w:val="20"/>
        </w:rPr>
        <w:t>LICENSED SERVICES</w:t>
      </w:r>
      <w:r w:rsidR="000B54BB">
        <w:rPr>
          <w:rFonts w:ascii="Arial" w:hAnsi="Arial" w:cs="Arial"/>
          <w:color w:val="333333"/>
          <w:sz w:val="20"/>
          <w:szCs w:val="20"/>
        </w:rPr>
        <w:t xml:space="preserve"> ARE</w:t>
      </w:r>
      <w:r w:rsidR="00316158">
        <w:rPr>
          <w:rFonts w:ascii="Arial" w:hAnsi="Arial" w:cs="Arial"/>
          <w:color w:val="333333"/>
          <w:sz w:val="20"/>
          <w:szCs w:val="20"/>
        </w:rPr>
        <w:t xml:space="preserve"> </w:t>
      </w:r>
      <w:r w:rsidR="004C6C43" w:rsidRPr="00E076A0">
        <w:rPr>
          <w:rFonts w:ascii="Arial" w:hAnsi="Arial" w:cs="Arial"/>
          <w:color w:val="333333"/>
          <w:sz w:val="20"/>
          <w:szCs w:val="20"/>
        </w:rPr>
        <w:t>PROVIDED ON AN AS</w:t>
      </w:r>
      <w:r w:rsidR="00DB2E72">
        <w:rPr>
          <w:rFonts w:ascii="Arial" w:hAnsi="Arial" w:cs="Arial"/>
          <w:color w:val="333333"/>
          <w:sz w:val="20"/>
          <w:szCs w:val="20"/>
        </w:rPr>
        <w:t>-</w:t>
      </w:r>
      <w:r w:rsidR="004C6C43" w:rsidRPr="00E076A0">
        <w:rPr>
          <w:rFonts w:ascii="Arial" w:hAnsi="Arial" w:cs="Arial"/>
          <w:color w:val="333333"/>
          <w:sz w:val="20"/>
          <w:szCs w:val="20"/>
        </w:rPr>
        <w:t>IS BASIS WITHOUT WARRANTY OF ANY KIND, WHETHER EXPRESS, IMPLIED, STATUTORY OR OTHERWISE, AND EACH PARTY SPECIFICALLY DISCLAIMS ALL IMPLIED WARRANTIES, INCLUDING</w:t>
      </w:r>
      <w:r w:rsidR="00316158">
        <w:rPr>
          <w:rFonts w:ascii="Arial" w:hAnsi="Arial" w:cs="Arial"/>
          <w:color w:val="333333"/>
          <w:sz w:val="20"/>
          <w:szCs w:val="20"/>
        </w:rPr>
        <w:t>,</w:t>
      </w:r>
      <w:r w:rsidR="004C6C43" w:rsidRPr="00E076A0">
        <w:rPr>
          <w:rFonts w:ascii="Arial" w:hAnsi="Arial" w:cs="Arial"/>
          <w:color w:val="333333"/>
          <w:sz w:val="20"/>
          <w:szCs w:val="20"/>
        </w:rPr>
        <w:t xml:space="preserve"> WITHOUT LIMITATION, ANY IMPLIED WARRANTIES OF MERCHANTABILITY, NON-INFRINGEMENT, AND FITNESS FOR A PARTICULAR PURPOSE, TO THE MAXIMUM EXTENT PERMITTED BY APPLICABLE LAW. IMPARTNER DOES NOT WARRANT THAT THE </w:t>
      </w:r>
      <w:r w:rsidR="00C6066D">
        <w:rPr>
          <w:rFonts w:ascii="Arial" w:hAnsi="Arial" w:cs="Arial"/>
          <w:color w:val="333333"/>
          <w:sz w:val="20"/>
          <w:szCs w:val="20"/>
        </w:rPr>
        <w:t xml:space="preserve">LICENSED </w:t>
      </w:r>
      <w:r w:rsidR="004C6C43" w:rsidRPr="00E076A0">
        <w:rPr>
          <w:rFonts w:ascii="Arial" w:hAnsi="Arial" w:cs="Arial"/>
          <w:color w:val="333333"/>
          <w:sz w:val="20"/>
          <w:szCs w:val="20"/>
        </w:rPr>
        <w:t>SERVICE</w:t>
      </w:r>
      <w:r w:rsidR="00C6066D">
        <w:rPr>
          <w:rFonts w:ascii="Arial" w:hAnsi="Arial" w:cs="Arial"/>
          <w:color w:val="333333"/>
          <w:sz w:val="20"/>
          <w:szCs w:val="20"/>
        </w:rPr>
        <w:t>S</w:t>
      </w:r>
      <w:r w:rsidR="004C6C43" w:rsidRPr="00E076A0">
        <w:rPr>
          <w:rFonts w:ascii="Arial" w:hAnsi="Arial" w:cs="Arial"/>
          <w:color w:val="333333"/>
          <w:sz w:val="20"/>
          <w:szCs w:val="20"/>
        </w:rPr>
        <w:t xml:space="preserve"> WILL SATISFY CUSTOMER'S REQUIREMENTS OR (WITHOUT </w:t>
      </w:r>
      <w:r w:rsidR="00770415">
        <w:rPr>
          <w:rFonts w:ascii="Arial" w:hAnsi="Arial" w:cs="Arial"/>
          <w:color w:val="333333"/>
          <w:sz w:val="20"/>
          <w:szCs w:val="20"/>
        </w:rPr>
        <w:t xml:space="preserve">LIMITING </w:t>
      </w:r>
      <w:r w:rsidR="004C6C43" w:rsidRPr="00E076A0">
        <w:rPr>
          <w:rFonts w:ascii="Arial" w:hAnsi="Arial" w:cs="Arial"/>
          <w:color w:val="333333"/>
          <w:sz w:val="20"/>
          <w:szCs w:val="20"/>
        </w:rPr>
        <w:t xml:space="preserve">THE </w:t>
      </w:r>
      <w:r w:rsidR="00770415">
        <w:rPr>
          <w:rFonts w:ascii="Arial" w:hAnsi="Arial" w:cs="Arial"/>
          <w:color w:val="333333"/>
          <w:sz w:val="20"/>
          <w:szCs w:val="20"/>
        </w:rPr>
        <w:t xml:space="preserve">PERFORMANCE </w:t>
      </w:r>
      <w:r w:rsidR="004C6C43" w:rsidRPr="00E076A0">
        <w:rPr>
          <w:rFonts w:ascii="Arial" w:hAnsi="Arial" w:cs="Arial"/>
          <w:color w:val="333333"/>
          <w:sz w:val="20"/>
          <w:szCs w:val="20"/>
        </w:rPr>
        <w:t>WARRANTY ABOVE) THAT IT IS WITHOUT DEFECT OR ERROR OR THAT CUSTOMER'S ACCESS THERETO WILL BE UNINTERRUPTED.</w:t>
      </w:r>
      <w:r w:rsidR="0040087C">
        <w:rPr>
          <w:rFonts w:ascii="Arial" w:hAnsi="Arial" w:cs="Arial"/>
          <w:color w:val="333333"/>
          <w:sz w:val="20"/>
          <w:szCs w:val="20"/>
        </w:rPr>
        <w:t xml:space="preserve">  IN ADDITION, EACH PARTY AGREES THAT IT HAS NOT RELIED UPON ANY REPRESEN</w:t>
      </w:r>
      <w:r w:rsidR="00405A88">
        <w:rPr>
          <w:rFonts w:ascii="Arial" w:hAnsi="Arial" w:cs="Arial"/>
          <w:color w:val="333333"/>
          <w:sz w:val="20"/>
          <w:szCs w:val="20"/>
        </w:rPr>
        <w:t>T</w:t>
      </w:r>
      <w:r w:rsidR="0040087C">
        <w:rPr>
          <w:rFonts w:ascii="Arial" w:hAnsi="Arial" w:cs="Arial"/>
          <w:color w:val="333333"/>
          <w:sz w:val="20"/>
          <w:szCs w:val="20"/>
        </w:rPr>
        <w:t xml:space="preserve">ATION OR WARRANTY OR ANY OTHER INFORMATION OF ANY KIND MADE BY OR PROVIDED BY THE OTHER PARTY, OR ANY OTHER PERSON ON </w:t>
      </w:r>
      <w:r w:rsidR="00316158">
        <w:rPr>
          <w:rFonts w:ascii="Arial" w:hAnsi="Arial" w:cs="Arial"/>
          <w:color w:val="333333"/>
          <w:sz w:val="20"/>
          <w:szCs w:val="20"/>
        </w:rPr>
        <w:t>SUCH</w:t>
      </w:r>
      <w:r w:rsidR="0040087C">
        <w:rPr>
          <w:rFonts w:ascii="Arial" w:hAnsi="Arial" w:cs="Arial"/>
          <w:color w:val="333333"/>
          <w:sz w:val="20"/>
          <w:szCs w:val="20"/>
        </w:rPr>
        <w:t xml:space="preserve"> PARTY’S BEHALF.</w:t>
      </w:r>
    </w:p>
    <w:p w14:paraId="53C06BAB" w14:textId="12C479A3" w:rsidR="004C6C43" w:rsidRPr="00E076A0" w:rsidRDefault="00F96E8D" w:rsidP="00E076A0">
      <w:pPr>
        <w:spacing w:after="150"/>
        <w:jc w:val="both"/>
        <w:rPr>
          <w:rFonts w:ascii="Arial" w:hAnsi="Arial" w:cs="Arial"/>
          <w:caps/>
          <w:color w:val="333333"/>
          <w:sz w:val="20"/>
          <w:szCs w:val="20"/>
        </w:rPr>
      </w:pPr>
      <w:r>
        <w:rPr>
          <w:rFonts w:ascii="Arial" w:hAnsi="Arial" w:cs="Arial"/>
          <w:b/>
          <w:bCs/>
          <w:caps/>
          <w:color w:val="333333"/>
          <w:sz w:val="20"/>
          <w:szCs w:val="20"/>
        </w:rPr>
        <w:t>9</w:t>
      </w:r>
      <w:r w:rsidR="004C6C43" w:rsidRPr="00E076A0">
        <w:rPr>
          <w:rFonts w:ascii="Arial" w:hAnsi="Arial" w:cs="Arial"/>
          <w:b/>
          <w:bCs/>
          <w:caps/>
          <w:color w:val="333333"/>
          <w:sz w:val="20"/>
          <w:szCs w:val="20"/>
        </w:rPr>
        <w:t>. INDEMNIFICATION</w:t>
      </w:r>
      <w:r w:rsidR="00947BA2">
        <w:rPr>
          <w:rFonts w:ascii="Arial" w:hAnsi="Arial" w:cs="Arial"/>
          <w:b/>
          <w:bCs/>
          <w:caps/>
          <w:color w:val="333333"/>
          <w:sz w:val="20"/>
          <w:szCs w:val="20"/>
        </w:rPr>
        <w:t>; LIMITATION OF LIABILITY</w:t>
      </w:r>
    </w:p>
    <w:p w14:paraId="17EF6913" w14:textId="286089CE" w:rsidR="004C6C43" w:rsidRPr="00E076A0" w:rsidRDefault="00F96E8D" w:rsidP="00E076A0">
      <w:pPr>
        <w:spacing w:after="150"/>
        <w:jc w:val="both"/>
        <w:rPr>
          <w:rFonts w:ascii="Arial" w:hAnsi="Arial" w:cs="Arial"/>
          <w:color w:val="333333"/>
          <w:sz w:val="20"/>
          <w:szCs w:val="20"/>
        </w:rPr>
      </w:pPr>
      <w:bookmarkStart w:id="9" w:name="_Hlk94557242"/>
      <w:r>
        <w:rPr>
          <w:rFonts w:ascii="Arial" w:hAnsi="Arial" w:cs="Arial"/>
          <w:b/>
          <w:bCs/>
          <w:color w:val="333333"/>
          <w:sz w:val="20"/>
          <w:szCs w:val="20"/>
        </w:rPr>
        <w:t>9</w:t>
      </w:r>
      <w:r w:rsidR="004C6C43" w:rsidRPr="00E076A0">
        <w:rPr>
          <w:rFonts w:ascii="Arial" w:hAnsi="Arial" w:cs="Arial"/>
          <w:b/>
          <w:bCs/>
          <w:color w:val="333333"/>
          <w:sz w:val="20"/>
          <w:szCs w:val="20"/>
        </w:rPr>
        <w:t>.1 Indemnification.</w:t>
      </w:r>
      <w:r w:rsidR="004C6C43" w:rsidRPr="00E076A0">
        <w:rPr>
          <w:rFonts w:ascii="Arial" w:hAnsi="Arial" w:cs="Arial"/>
          <w:color w:val="333333"/>
          <w:sz w:val="20"/>
          <w:szCs w:val="20"/>
        </w:rPr>
        <w:t> </w:t>
      </w:r>
      <w:r w:rsidR="00633C88">
        <w:rPr>
          <w:rFonts w:ascii="Arial" w:hAnsi="Arial" w:cs="Arial"/>
          <w:color w:val="333333"/>
          <w:sz w:val="20"/>
          <w:szCs w:val="20"/>
        </w:rPr>
        <w:t>Each Party</w:t>
      </w:r>
      <w:r w:rsidR="00633C88" w:rsidRPr="00E076A0">
        <w:rPr>
          <w:rFonts w:ascii="Arial" w:hAnsi="Arial" w:cs="Arial"/>
          <w:color w:val="333333"/>
          <w:sz w:val="20"/>
          <w:szCs w:val="20"/>
        </w:rPr>
        <w:t xml:space="preserve"> </w:t>
      </w:r>
      <w:r w:rsidR="00633C88">
        <w:rPr>
          <w:rFonts w:ascii="Arial" w:hAnsi="Arial" w:cs="Arial"/>
          <w:color w:val="333333"/>
          <w:sz w:val="20"/>
          <w:szCs w:val="20"/>
        </w:rPr>
        <w:t>(an “</w:t>
      </w:r>
      <w:r w:rsidR="00633C88" w:rsidRPr="00281DB8">
        <w:rPr>
          <w:rFonts w:ascii="Arial" w:hAnsi="Arial" w:cs="Arial"/>
          <w:b/>
          <w:bCs/>
          <w:color w:val="333333"/>
          <w:sz w:val="20"/>
          <w:szCs w:val="20"/>
        </w:rPr>
        <w:t>Indemnifying Party</w:t>
      </w:r>
      <w:r w:rsidR="00633C88">
        <w:rPr>
          <w:rFonts w:ascii="Arial" w:hAnsi="Arial" w:cs="Arial"/>
          <w:color w:val="333333"/>
          <w:sz w:val="20"/>
          <w:szCs w:val="20"/>
        </w:rPr>
        <w:t xml:space="preserve">”) </w:t>
      </w:r>
      <w:r w:rsidR="004C6C43" w:rsidRPr="00E076A0">
        <w:rPr>
          <w:rFonts w:ascii="Arial" w:hAnsi="Arial" w:cs="Arial"/>
          <w:color w:val="333333"/>
          <w:sz w:val="20"/>
          <w:szCs w:val="20"/>
        </w:rPr>
        <w:t xml:space="preserve">agrees to defend </w:t>
      </w:r>
      <w:r w:rsidR="00633C88">
        <w:rPr>
          <w:rFonts w:ascii="Arial" w:hAnsi="Arial" w:cs="Arial"/>
          <w:color w:val="333333"/>
          <w:sz w:val="20"/>
          <w:szCs w:val="20"/>
        </w:rPr>
        <w:t>the other Party, its directors, officers, employees,</w:t>
      </w:r>
      <w:r w:rsidR="00947BA2">
        <w:rPr>
          <w:rFonts w:ascii="Arial" w:hAnsi="Arial" w:cs="Arial"/>
          <w:color w:val="333333"/>
          <w:sz w:val="20"/>
          <w:szCs w:val="20"/>
        </w:rPr>
        <w:t xml:space="preserve"> and agents</w:t>
      </w:r>
      <w:r w:rsidR="00633C88">
        <w:rPr>
          <w:rFonts w:ascii="Arial" w:hAnsi="Arial" w:cs="Arial"/>
          <w:color w:val="333333"/>
          <w:sz w:val="20"/>
          <w:szCs w:val="20"/>
        </w:rPr>
        <w:t xml:space="preserve"> (collectively, the “</w:t>
      </w:r>
      <w:r w:rsidR="00633C88" w:rsidRPr="00281DB8">
        <w:rPr>
          <w:rFonts w:ascii="Arial" w:hAnsi="Arial" w:cs="Arial"/>
          <w:b/>
          <w:bCs/>
          <w:color w:val="333333"/>
          <w:sz w:val="20"/>
          <w:szCs w:val="20"/>
        </w:rPr>
        <w:t>Indemnified Party</w:t>
      </w:r>
      <w:r w:rsidR="00633C88">
        <w:rPr>
          <w:rFonts w:ascii="Arial" w:hAnsi="Arial" w:cs="Arial"/>
          <w:color w:val="333333"/>
          <w:sz w:val="20"/>
          <w:szCs w:val="20"/>
        </w:rPr>
        <w:t xml:space="preserve">”) </w:t>
      </w:r>
      <w:r w:rsidR="004C6C43" w:rsidRPr="00E076A0">
        <w:rPr>
          <w:rFonts w:ascii="Arial" w:hAnsi="Arial" w:cs="Arial"/>
          <w:color w:val="333333"/>
          <w:sz w:val="20"/>
          <w:szCs w:val="20"/>
        </w:rPr>
        <w:t>against any claims, demands, suits, or proceedings (each, a "</w:t>
      </w:r>
      <w:r w:rsidR="004C6C43" w:rsidRPr="00E076A0">
        <w:rPr>
          <w:rFonts w:ascii="Arial" w:hAnsi="Arial" w:cs="Arial"/>
          <w:b/>
          <w:bCs/>
          <w:color w:val="333333"/>
          <w:sz w:val="20"/>
          <w:szCs w:val="20"/>
        </w:rPr>
        <w:t>Claim</w:t>
      </w:r>
      <w:r w:rsidR="004C6C43" w:rsidRPr="00E076A0">
        <w:rPr>
          <w:rFonts w:ascii="Arial" w:hAnsi="Arial" w:cs="Arial"/>
          <w:color w:val="333333"/>
          <w:sz w:val="20"/>
          <w:szCs w:val="20"/>
        </w:rPr>
        <w:t xml:space="preserve">") </w:t>
      </w:r>
      <w:r w:rsidR="00316158" w:rsidRPr="00E076A0">
        <w:rPr>
          <w:rFonts w:ascii="Arial" w:hAnsi="Arial" w:cs="Arial"/>
          <w:color w:val="333333"/>
          <w:sz w:val="20"/>
          <w:szCs w:val="20"/>
        </w:rPr>
        <w:t xml:space="preserve">made or brought against </w:t>
      </w:r>
      <w:r w:rsidR="00316158">
        <w:rPr>
          <w:rFonts w:ascii="Arial" w:hAnsi="Arial" w:cs="Arial"/>
          <w:color w:val="333333"/>
          <w:sz w:val="20"/>
          <w:szCs w:val="20"/>
        </w:rPr>
        <w:t>the Indemnified Party</w:t>
      </w:r>
      <w:r w:rsidR="00316158" w:rsidRPr="00E076A0">
        <w:rPr>
          <w:rFonts w:ascii="Arial" w:hAnsi="Arial" w:cs="Arial"/>
          <w:color w:val="333333"/>
          <w:sz w:val="20"/>
          <w:szCs w:val="20"/>
        </w:rPr>
        <w:t xml:space="preserve"> by a third party </w:t>
      </w:r>
      <w:r w:rsidR="00316158">
        <w:rPr>
          <w:rFonts w:ascii="Arial" w:hAnsi="Arial" w:cs="Arial"/>
          <w:color w:val="333333"/>
          <w:sz w:val="20"/>
          <w:szCs w:val="20"/>
        </w:rPr>
        <w:t>and</w:t>
      </w:r>
      <w:r w:rsidR="00316158" w:rsidRPr="00E076A0">
        <w:rPr>
          <w:rFonts w:ascii="Arial" w:hAnsi="Arial" w:cs="Arial"/>
          <w:color w:val="333333"/>
          <w:sz w:val="20"/>
          <w:szCs w:val="20"/>
        </w:rPr>
        <w:t xml:space="preserve"> indemnify </w:t>
      </w:r>
      <w:r w:rsidR="00316158">
        <w:rPr>
          <w:rFonts w:ascii="Arial" w:hAnsi="Arial" w:cs="Arial"/>
          <w:color w:val="333333"/>
          <w:sz w:val="20"/>
          <w:szCs w:val="20"/>
        </w:rPr>
        <w:t>the Indemnified Party</w:t>
      </w:r>
      <w:r w:rsidR="00316158" w:rsidRPr="00E076A0">
        <w:rPr>
          <w:rFonts w:ascii="Arial" w:hAnsi="Arial" w:cs="Arial"/>
          <w:color w:val="333333"/>
          <w:sz w:val="20"/>
          <w:szCs w:val="20"/>
        </w:rPr>
        <w:t xml:space="preserve"> from any damages finally awarded by a court of competent jurisdiction against </w:t>
      </w:r>
      <w:r w:rsidR="00316158">
        <w:rPr>
          <w:rFonts w:ascii="Arial" w:hAnsi="Arial" w:cs="Arial"/>
          <w:color w:val="333333"/>
          <w:sz w:val="20"/>
          <w:szCs w:val="20"/>
        </w:rPr>
        <w:t>the Indemnified Party</w:t>
      </w:r>
      <w:r w:rsidR="00316158" w:rsidRPr="00E076A0">
        <w:rPr>
          <w:rFonts w:ascii="Arial" w:hAnsi="Arial" w:cs="Arial"/>
          <w:color w:val="333333"/>
          <w:sz w:val="20"/>
          <w:szCs w:val="20"/>
        </w:rPr>
        <w:t xml:space="preserve"> or amounts agreed to in settlement in connection with any such Claim</w:t>
      </w:r>
      <w:r w:rsidR="00316158">
        <w:rPr>
          <w:rFonts w:ascii="Arial" w:hAnsi="Arial" w:cs="Arial"/>
          <w:color w:val="333333"/>
          <w:sz w:val="20"/>
          <w:szCs w:val="20"/>
        </w:rPr>
        <w:t>, to the extent the Claim arises out of or results from:</w:t>
      </w:r>
      <w:r w:rsidR="00316158" w:rsidRPr="00E076A0">
        <w:rPr>
          <w:rFonts w:ascii="Arial" w:hAnsi="Arial" w:cs="Arial"/>
          <w:color w:val="333333"/>
          <w:sz w:val="20"/>
          <w:szCs w:val="20"/>
        </w:rPr>
        <w:t xml:space="preserve"> </w:t>
      </w:r>
      <w:r w:rsidR="00316158">
        <w:rPr>
          <w:rFonts w:ascii="Arial" w:hAnsi="Arial" w:cs="Arial"/>
          <w:color w:val="333333"/>
          <w:sz w:val="20"/>
          <w:szCs w:val="20"/>
        </w:rPr>
        <w:t>(a) an allegation, in the case of Customer as the Indemnified Party, that the Licensed Services</w:t>
      </w:r>
      <w:r w:rsidR="00316158" w:rsidRPr="00E076A0">
        <w:rPr>
          <w:rFonts w:ascii="Arial" w:hAnsi="Arial" w:cs="Arial"/>
          <w:color w:val="333333"/>
          <w:sz w:val="20"/>
          <w:szCs w:val="20"/>
        </w:rPr>
        <w:t xml:space="preserve"> infringe or misappropriate the intellectual property </w:t>
      </w:r>
      <w:r w:rsidR="00316158">
        <w:rPr>
          <w:rFonts w:ascii="Arial" w:hAnsi="Arial" w:cs="Arial"/>
          <w:color w:val="333333"/>
          <w:sz w:val="20"/>
          <w:szCs w:val="20"/>
        </w:rPr>
        <w:t>rights</w:t>
      </w:r>
      <w:r w:rsidR="003F04C3">
        <w:rPr>
          <w:rFonts w:ascii="Arial" w:hAnsi="Arial" w:cs="Arial"/>
          <w:color w:val="333333"/>
          <w:sz w:val="20"/>
          <w:szCs w:val="20"/>
        </w:rPr>
        <w:t>, publicity rights,</w:t>
      </w:r>
      <w:r w:rsidR="00316158">
        <w:rPr>
          <w:rFonts w:ascii="Arial" w:hAnsi="Arial" w:cs="Arial"/>
          <w:color w:val="333333"/>
          <w:sz w:val="20"/>
          <w:szCs w:val="20"/>
        </w:rPr>
        <w:t xml:space="preserve"> or privacy </w:t>
      </w:r>
      <w:r w:rsidR="00316158" w:rsidRPr="00E076A0">
        <w:rPr>
          <w:rFonts w:ascii="Arial" w:hAnsi="Arial" w:cs="Arial"/>
          <w:color w:val="333333"/>
          <w:sz w:val="20"/>
          <w:szCs w:val="20"/>
        </w:rPr>
        <w:t>rights of such third party</w:t>
      </w:r>
      <w:r w:rsidR="00316158">
        <w:rPr>
          <w:rFonts w:ascii="Arial" w:hAnsi="Arial" w:cs="Arial"/>
          <w:color w:val="333333"/>
          <w:sz w:val="20"/>
          <w:szCs w:val="20"/>
        </w:rPr>
        <w:t>; or (b) an allegation, in the case of Impartner as the Indemnified Party,</w:t>
      </w:r>
      <w:r w:rsidR="00316158" w:rsidRPr="00E076A0">
        <w:rPr>
          <w:rFonts w:ascii="Arial" w:hAnsi="Arial" w:cs="Arial"/>
          <w:color w:val="333333"/>
          <w:sz w:val="20"/>
          <w:szCs w:val="20"/>
        </w:rPr>
        <w:t xml:space="preserve"> </w:t>
      </w:r>
      <w:r w:rsidR="00316158">
        <w:rPr>
          <w:rFonts w:ascii="Arial" w:hAnsi="Arial" w:cs="Arial"/>
          <w:color w:val="333333"/>
          <w:sz w:val="20"/>
          <w:szCs w:val="20"/>
        </w:rPr>
        <w:t xml:space="preserve">that </w:t>
      </w:r>
      <w:r w:rsidR="00316158" w:rsidRPr="00E076A0">
        <w:rPr>
          <w:rFonts w:ascii="Arial" w:hAnsi="Arial" w:cs="Arial"/>
          <w:color w:val="333333"/>
          <w:sz w:val="20"/>
          <w:szCs w:val="20"/>
        </w:rPr>
        <w:t xml:space="preserve">the Customer Data or any other information provided by Customer to Impartner for use in connection with the </w:t>
      </w:r>
      <w:r w:rsidR="00316158">
        <w:rPr>
          <w:rFonts w:ascii="Arial" w:hAnsi="Arial" w:cs="Arial"/>
          <w:color w:val="333333"/>
          <w:sz w:val="20"/>
          <w:szCs w:val="20"/>
        </w:rPr>
        <w:t>Licensed Services</w:t>
      </w:r>
      <w:r w:rsidR="00316158" w:rsidRPr="00E076A0">
        <w:rPr>
          <w:rFonts w:ascii="Arial" w:hAnsi="Arial" w:cs="Arial"/>
          <w:color w:val="333333"/>
          <w:sz w:val="20"/>
          <w:szCs w:val="20"/>
        </w:rPr>
        <w:t>, infringes or violates the intellectual property rights or privacy rights of a third party</w:t>
      </w:r>
      <w:r w:rsidR="00316158">
        <w:rPr>
          <w:rFonts w:ascii="Arial" w:hAnsi="Arial" w:cs="Arial"/>
          <w:color w:val="333333"/>
          <w:sz w:val="20"/>
          <w:szCs w:val="20"/>
        </w:rPr>
        <w:t xml:space="preserve">, or violates the electronic mail requirements in Section </w:t>
      </w:r>
      <w:r w:rsidR="007B7A75">
        <w:rPr>
          <w:rFonts w:ascii="Arial" w:hAnsi="Arial" w:cs="Arial"/>
          <w:color w:val="333333"/>
          <w:sz w:val="20"/>
          <w:szCs w:val="20"/>
        </w:rPr>
        <w:t>12</w:t>
      </w:r>
      <w:r w:rsidR="00C02B81">
        <w:rPr>
          <w:rFonts w:ascii="Arial" w:hAnsi="Arial" w:cs="Arial"/>
          <w:color w:val="333333"/>
          <w:sz w:val="20"/>
          <w:szCs w:val="20"/>
        </w:rPr>
        <w:t>.</w:t>
      </w:r>
      <w:r w:rsidR="004C6C43" w:rsidRPr="00E076A0">
        <w:rPr>
          <w:rFonts w:ascii="Arial" w:hAnsi="Arial" w:cs="Arial"/>
          <w:color w:val="333333"/>
          <w:sz w:val="20"/>
          <w:szCs w:val="20"/>
        </w:rPr>
        <w:t xml:space="preserve"> In no event will Impartner have any obligation or liability under </w:t>
      </w:r>
      <w:r w:rsidR="002C329F">
        <w:rPr>
          <w:rFonts w:ascii="Arial" w:hAnsi="Arial" w:cs="Arial"/>
          <w:color w:val="333333"/>
          <w:sz w:val="20"/>
          <w:szCs w:val="20"/>
        </w:rPr>
        <w:t>subsection (a)</w:t>
      </w:r>
      <w:r w:rsidR="004C6C43" w:rsidRPr="00E076A0">
        <w:rPr>
          <w:rFonts w:ascii="Arial" w:hAnsi="Arial" w:cs="Arial"/>
          <w:color w:val="333333"/>
          <w:sz w:val="20"/>
          <w:szCs w:val="20"/>
        </w:rPr>
        <w:t xml:space="preserve"> for any Claim </w:t>
      </w:r>
      <w:r w:rsidR="00781B32">
        <w:rPr>
          <w:rFonts w:ascii="Arial" w:hAnsi="Arial" w:cs="Arial"/>
          <w:color w:val="333333"/>
          <w:sz w:val="20"/>
          <w:szCs w:val="20"/>
        </w:rPr>
        <w:t>that is</w:t>
      </w:r>
      <w:r w:rsidR="004C6C43" w:rsidRPr="00E076A0">
        <w:rPr>
          <w:rFonts w:ascii="Arial" w:hAnsi="Arial" w:cs="Arial"/>
          <w:color w:val="333333"/>
          <w:sz w:val="20"/>
          <w:szCs w:val="20"/>
        </w:rPr>
        <w:t xml:space="preserve"> caused by, or results from: (</w:t>
      </w:r>
      <w:proofErr w:type="spellStart"/>
      <w:r w:rsidR="004C6C43" w:rsidRPr="00E076A0">
        <w:rPr>
          <w:rFonts w:ascii="Arial" w:hAnsi="Arial" w:cs="Arial"/>
          <w:color w:val="333333"/>
          <w:sz w:val="20"/>
          <w:szCs w:val="20"/>
        </w:rPr>
        <w:t>i</w:t>
      </w:r>
      <w:proofErr w:type="spellEnd"/>
      <w:r w:rsidR="004C6C43" w:rsidRPr="00E076A0">
        <w:rPr>
          <w:rFonts w:ascii="Arial" w:hAnsi="Arial" w:cs="Arial"/>
          <w:color w:val="333333"/>
          <w:sz w:val="20"/>
          <w:szCs w:val="20"/>
        </w:rPr>
        <w:t xml:space="preserve">) Customer's combination, operation or use of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with software or other materials not supplied by Impartner</w:t>
      </w:r>
      <w:r w:rsidR="002C329F">
        <w:rPr>
          <w:rFonts w:ascii="Arial" w:hAnsi="Arial" w:cs="Arial"/>
          <w:color w:val="333333"/>
          <w:sz w:val="20"/>
          <w:szCs w:val="20"/>
        </w:rPr>
        <w:t xml:space="preserve">, including Third-Party </w:t>
      </w:r>
      <w:r w:rsidR="00C843D0">
        <w:rPr>
          <w:rFonts w:ascii="Arial" w:hAnsi="Arial" w:cs="Arial"/>
          <w:color w:val="333333"/>
          <w:sz w:val="20"/>
          <w:szCs w:val="20"/>
        </w:rPr>
        <w:t>Applications</w:t>
      </w:r>
      <w:r w:rsidR="00781B32">
        <w:rPr>
          <w:rFonts w:ascii="Arial" w:hAnsi="Arial" w:cs="Arial"/>
          <w:color w:val="333333"/>
          <w:sz w:val="20"/>
          <w:szCs w:val="20"/>
        </w:rPr>
        <w:t>;</w:t>
      </w:r>
      <w:r w:rsidR="004C6C43" w:rsidRPr="00E076A0">
        <w:rPr>
          <w:rFonts w:ascii="Arial" w:hAnsi="Arial" w:cs="Arial"/>
          <w:color w:val="333333"/>
          <w:sz w:val="20"/>
          <w:szCs w:val="20"/>
        </w:rPr>
        <w:t xml:space="preserve"> (ii) any alteration or modification of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by Customer</w:t>
      </w:r>
      <w:r w:rsidR="00781B32">
        <w:rPr>
          <w:rFonts w:ascii="Arial" w:hAnsi="Arial" w:cs="Arial"/>
          <w:color w:val="333333"/>
          <w:sz w:val="20"/>
          <w:szCs w:val="20"/>
        </w:rPr>
        <w:t>;</w:t>
      </w:r>
      <w:r w:rsidR="004C6C43" w:rsidRPr="00E076A0">
        <w:rPr>
          <w:rFonts w:ascii="Arial" w:hAnsi="Arial" w:cs="Arial"/>
          <w:color w:val="333333"/>
          <w:sz w:val="20"/>
          <w:szCs w:val="20"/>
        </w:rPr>
        <w:t xml:space="preserve"> (iii) Customer's continued allegedly infringing activity after being notified thereof or after being provided modifications that would have avoided the alleged infringement</w:t>
      </w:r>
      <w:r w:rsidR="00781B32">
        <w:rPr>
          <w:rFonts w:ascii="Arial" w:hAnsi="Arial" w:cs="Arial"/>
          <w:color w:val="333333"/>
          <w:sz w:val="20"/>
          <w:szCs w:val="20"/>
        </w:rPr>
        <w:t>;</w:t>
      </w:r>
      <w:r w:rsidR="004C6C43" w:rsidRPr="00E076A0">
        <w:rPr>
          <w:rFonts w:ascii="Arial" w:hAnsi="Arial" w:cs="Arial"/>
          <w:color w:val="333333"/>
          <w:sz w:val="20"/>
          <w:szCs w:val="20"/>
        </w:rPr>
        <w:t xml:space="preserve"> or (iv) the actions or omissions of any person or entity other than Impartner.</w:t>
      </w:r>
      <w:r w:rsidR="00C46B00">
        <w:rPr>
          <w:rFonts w:ascii="Arial" w:hAnsi="Arial" w:cs="Arial"/>
          <w:color w:val="333333"/>
          <w:sz w:val="20"/>
          <w:szCs w:val="20"/>
        </w:rPr>
        <w:t xml:space="preserve">  </w:t>
      </w:r>
      <w:r w:rsidR="00C46B00" w:rsidRPr="00E076A0">
        <w:rPr>
          <w:rFonts w:ascii="Arial" w:hAnsi="Arial" w:cs="Arial"/>
          <w:color w:val="333333"/>
          <w:sz w:val="20"/>
          <w:szCs w:val="20"/>
        </w:rPr>
        <w:t xml:space="preserve">In no event will </w:t>
      </w:r>
      <w:r w:rsidR="00C46B00">
        <w:rPr>
          <w:rFonts w:ascii="Arial" w:hAnsi="Arial" w:cs="Arial"/>
          <w:color w:val="333333"/>
          <w:sz w:val="20"/>
          <w:szCs w:val="20"/>
        </w:rPr>
        <w:t>Customer</w:t>
      </w:r>
      <w:r w:rsidR="00C46B00" w:rsidRPr="00E076A0">
        <w:rPr>
          <w:rFonts w:ascii="Arial" w:hAnsi="Arial" w:cs="Arial"/>
          <w:color w:val="333333"/>
          <w:sz w:val="20"/>
          <w:szCs w:val="20"/>
        </w:rPr>
        <w:t xml:space="preserve"> have any obligation or liability under </w:t>
      </w:r>
      <w:r w:rsidR="00C46B00">
        <w:rPr>
          <w:rFonts w:ascii="Arial" w:hAnsi="Arial" w:cs="Arial"/>
          <w:color w:val="333333"/>
          <w:sz w:val="20"/>
          <w:szCs w:val="20"/>
        </w:rPr>
        <w:t>subsection (b)</w:t>
      </w:r>
      <w:r w:rsidR="00C46B00" w:rsidRPr="00E076A0">
        <w:rPr>
          <w:rFonts w:ascii="Arial" w:hAnsi="Arial" w:cs="Arial"/>
          <w:color w:val="333333"/>
          <w:sz w:val="20"/>
          <w:szCs w:val="20"/>
        </w:rPr>
        <w:t xml:space="preserve"> for any Claim </w:t>
      </w:r>
      <w:r w:rsidR="00C46B00">
        <w:rPr>
          <w:rFonts w:ascii="Arial" w:hAnsi="Arial" w:cs="Arial"/>
          <w:color w:val="333333"/>
          <w:sz w:val="20"/>
          <w:szCs w:val="20"/>
        </w:rPr>
        <w:t>that is</w:t>
      </w:r>
      <w:r w:rsidR="00C46B00" w:rsidRPr="00E076A0">
        <w:rPr>
          <w:rFonts w:ascii="Arial" w:hAnsi="Arial" w:cs="Arial"/>
          <w:color w:val="333333"/>
          <w:sz w:val="20"/>
          <w:szCs w:val="20"/>
        </w:rPr>
        <w:t xml:space="preserve"> caused by, or results from: (</w:t>
      </w:r>
      <w:proofErr w:type="spellStart"/>
      <w:r w:rsidR="00C46B00" w:rsidRPr="00E076A0">
        <w:rPr>
          <w:rFonts w:ascii="Arial" w:hAnsi="Arial" w:cs="Arial"/>
          <w:color w:val="333333"/>
          <w:sz w:val="20"/>
          <w:szCs w:val="20"/>
        </w:rPr>
        <w:t>i</w:t>
      </w:r>
      <w:proofErr w:type="spellEnd"/>
      <w:r w:rsidR="00C46B00" w:rsidRPr="00E076A0">
        <w:rPr>
          <w:rFonts w:ascii="Arial" w:hAnsi="Arial" w:cs="Arial"/>
          <w:color w:val="333333"/>
          <w:sz w:val="20"/>
          <w:szCs w:val="20"/>
        </w:rPr>
        <w:t xml:space="preserve">) </w:t>
      </w:r>
      <w:proofErr w:type="spellStart"/>
      <w:r w:rsidR="0017540E">
        <w:rPr>
          <w:rFonts w:ascii="Arial" w:hAnsi="Arial" w:cs="Arial"/>
          <w:color w:val="333333"/>
          <w:sz w:val="20"/>
          <w:szCs w:val="20"/>
        </w:rPr>
        <w:t>Impartner</w:t>
      </w:r>
      <w:r w:rsidR="00C46B00" w:rsidRPr="00E076A0">
        <w:rPr>
          <w:rFonts w:ascii="Arial" w:hAnsi="Arial" w:cs="Arial"/>
          <w:color w:val="333333"/>
          <w:sz w:val="20"/>
          <w:szCs w:val="20"/>
        </w:rPr>
        <w:t>'s</w:t>
      </w:r>
      <w:proofErr w:type="spellEnd"/>
      <w:r w:rsidR="00C46B00" w:rsidRPr="00E076A0">
        <w:rPr>
          <w:rFonts w:ascii="Arial" w:hAnsi="Arial" w:cs="Arial"/>
          <w:color w:val="333333"/>
          <w:sz w:val="20"/>
          <w:szCs w:val="20"/>
        </w:rPr>
        <w:t xml:space="preserve"> continued allegedly infringing activity after being notified thereof or after being provided modifications that would have avoided the alleged infringement</w:t>
      </w:r>
      <w:r w:rsidR="00C46B00">
        <w:rPr>
          <w:rFonts w:ascii="Arial" w:hAnsi="Arial" w:cs="Arial"/>
          <w:color w:val="333333"/>
          <w:sz w:val="20"/>
          <w:szCs w:val="20"/>
        </w:rPr>
        <w:t>;</w:t>
      </w:r>
      <w:r w:rsidR="00C46B00" w:rsidRPr="00E076A0">
        <w:rPr>
          <w:rFonts w:ascii="Arial" w:hAnsi="Arial" w:cs="Arial"/>
          <w:color w:val="333333"/>
          <w:sz w:val="20"/>
          <w:szCs w:val="20"/>
        </w:rPr>
        <w:t xml:space="preserve"> or (i</w:t>
      </w:r>
      <w:r w:rsidR="0058196F">
        <w:rPr>
          <w:rFonts w:ascii="Arial" w:hAnsi="Arial" w:cs="Arial"/>
          <w:color w:val="333333"/>
          <w:sz w:val="20"/>
          <w:szCs w:val="20"/>
        </w:rPr>
        <w:t>i</w:t>
      </w:r>
      <w:r w:rsidR="00C46B00" w:rsidRPr="00E076A0">
        <w:rPr>
          <w:rFonts w:ascii="Arial" w:hAnsi="Arial" w:cs="Arial"/>
          <w:color w:val="333333"/>
          <w:sz w:val="20"/>
          <w:szCs w:val="20"/>
        </w:rPr>
        <w:t xml:space="preserve">) the actions or omissions of any person or entity other than </w:t>
      </w:r>
      <w:r w:rsidR="0017540E">
        <w:rPr>
          <w:rFonts w:ascii="Arial" w:hAnsi="Arial" w:cs="Arial"/>
          <w:color w:val="333333"/>
          <w:sz w:val="20"/>
          <w:szCs w:val="20"/>
        </w:rPr>
        <w:t>Customer</w:t>
      </w:r>
      <w:r w:rsidR="00E31B53">
        <w:rPr>
          <w:rFonts w:ascii="Arial" w:hAnsi="Arial" w:cs="Arial"/>
          <w:color w:val="333333"/>
          <w:sz w:val="20"/>
          <w:szCs w:val="20"/>
        </w:rPr>
        <w:t xml:space="preserve"> or its Portal Users</w:t>
      </w:r>
      <w:r w:rsidR="00C46B00" w:rsidRPr="00E076A0">
        <w:rPr>
          <w:rFonts w:ascii="Arial" w:hAnsi="Arial" w:cs="Arial"/>
          <w:color w:val="333333"/>
          <w:sz w:val="20"/>
          <w:szCs w:val="20"/>
        </w:rPr>
        <w:t>.</w:t>
      </w:r>
    </w:p>
    <w:p w14:paraId="569EAB3C" w14:textId="62C5CBC6" w:rsidR="004C6C43" w:rsidRPr="00E076A0" w:rsidRDefault="00F96E8D" w:rsidP="00E076A0">
      <w:pPr>
        <w:spacing w:after="150"/>
        <w:jc w:val="both"/>
        <w:rPr>
          <w:rFonts w:ascii="Arial" w:hAnsi="Arial" w:cs="Arial"/>
          <w:color w:val="333333"/>
          <w:sz w:val="20"/>
          <w:szCs w:val="20"/>
        </w:rPr>
      </w:pPr>
      <w:r>
        <w:rPr>
          <w:rFonts w:ascii="Arial" w:hAnsi="Arial" w:cs="Arial"/>
          <w:b/>
          <w:bCs/>
          <w:color w:val="333333"/>
          <w:sz w:val="20"/>
          <w:szCs w:val="20"/>
        </w:rPr>
        <w:t>9</w:t>
      </w:r>
      <w:r w:rsidR="004C6C43" w:rsidRPr="00E076A0">
        <w:rPr>
          <w:rFonts w:ascii="Arial" w:hAnsi="Arial" w:cs="Arial"/>
          <w:b/>
          <w:bCs/>
          <w:color w:val="333333"/>
          <w:sz w:val="20"/>
          <w:szCs w:val="20"/>
        </w:rPr>
        <w:t>.2 Remedy for Infringement.</w:t>
      </w:r>
      <w:r w:rsidR="004C6C43" w:rsidRPr="00E076A0">
        <w:rPr>
          <w:rFonts w:ascii="Arial" w:hAnsi="Arial" w:cs="Arial"/>
          <w:color w:val="333333"/>
          <w:sz w:val="20"/>
          <w:szCs w:val="20"/>
        </w:rPr>
        <w:t xml:space="preserve"> Should Customer's right to use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pursuant to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be subject to a Claim of infringement</w:t>
      </w:r>
      <w:r w:rsidR="00C7042B">
        <w:rPr>
          <w:rFonts w:ascii="Arial" w:hAnsi="Arial" w:cs="Arial"/>
          <w:color w:val="333333"/>
          <w:sz w:val="20"/>
          <w:szCs w:val="20"/>
        </w:rPr>
        <w:t>,</w:t>
      </w:r>
      <w:r w:rsidR="004C6C43" w:rsidRPr="00E076A0">
        <w:rPr>
          <w:rFonts w:ascii="Arial" w:hAnsi="Arial" w:cs="Arial"/>
          <w:color w:val="333333"/>
          <w:sz w:val="20"/>
          <w:szCs w:val="20"/>
        </w:rPr>
        <w:t xml:space="preserve"> or if Impartner reasonably believes such a Claim of infringement </w:t>
      </w:r>
      <w:r w:rsidR="00EB7297">
        <w:rPr>
          <w:rFonts w:ascii="Arial" w:hAnsi="Arial" w:cs="Arial"/>
          <w:color w:val="333333"/>
          <w:sz w:val="20"/>
          <w:szCs w:val="20"/>
        </w:rPr>
        <w:t>(collectively, “</w:t>
      </w:r>
      <w:r w:rsidR="00EB7297" w:rsidRPr="00DC64D3">
        <w:rPr>
          <w:rFonts w:ascii="Arial" w:hAnsi="Arial" w:cs="Arial"/>
          <w:b/>
          <w:bCs/>
          <w:color w:val="333333"/>
          <w:sz w:val="20"/>
          <w:szCs w:val="20"/>
        </w:rPr>
        <w:t>IP Claims</w:t>
      </w:r>
      <w:r w:rsidR="00EB7297">
        <w:rPr>
          <w:rFonts w:ascii="Arial" w:hAnsi="Arial" w:cs="Arial"/>
          <w:color w:val="333333"/>
          <w:sz w:val="20"/>
          <w:szCs w:val="20"/>
        </w:rPr>
        <w:t xml:space="preserve">”) </w:t>
      </w:r>
      <w:r w:rsidR="004C6C43" w:rsidRPr="00E076A0">
        <w:rPr>
          <w:rFonts w:ascii="Arial" w:hAnsi="Arial" w:cs="Arial"/>
          <w:color w:val="333333"/>
          <w:sz w:val="20"/>
          <w:szCs w:val="20"/>
        </w:rPr>
        <w:t xml:space="preserve">may arise, Impartner </w:t>
      </w:r>
      <w:bookmarkStart w:id="10" w:name="_Hlk94561209"/>
      <w:r w:rsidR="004C6C43" w:rsidRPr="00E076A0">
        <w:rPr>
          <w:rFonts w:ascii="Arial" w:hAnsi="Arial" w:cs="Arial"/>
          <w:color w:val="333333"/>
          <w:sz w:val="20"/>
          <w:szCs w:val="20"/>
        </w:rPr>
        <w:t>may, at its option and in its sole discretion</w:t>
      </w:r>
      <w:r w:rsidR="00AC3F02">
        <w:rPr>
          <w:rFonts w:ascii="Arial" w:hAnsi="Arial" w:cs="Arial"/>
          <w:color w:val="333333"/>
          <w:sz w:val="20"/>
          <w:szCs w:val="20"/>
        </w:rPr>
        <w:t>:</w:t>
      </w:r>
      <w:r w:rsidR="004C6C43" w:rsidRPr="00E076A0">
        <w:rPr>
          <w:rFonts w:ascii="Arial" w:hAnsi="Arial" w:cs="Arial"/>
          <w:color w:val="333333"/>
          <w:sz w:val="20"/>
          <w:szCs w:val="20"/>
        </w:rPr>
        <w:t xml:space="preserve"> (</w:t>
      </w:r>
      <w:proofErr w:type="spellStart"/>
      <w:r w:rsidR="004C6C43" w:rsidRPr="00E076A0">
        <w:rPr>
          <w:rFonts w:ascii="Arial" w:hAnsi="Arial" w:cs="Arial"/>
          <w:color w:val="333333"/>
          <w:sz w:val="20"/>
          <w:szCs w:val="20"/>
        </w:rPr>
        <w:t>i</w:t>
      </w:r>
      <w:proofErr w:type="spellEnd"/>
      <w:r w:rsidR="004C6C43" w:rsidRPr="00E076A0">
        <w:rPr>
          <w:rFonts w:ascii="Arial" w:hAnsi="Arial" w:cs="Arial"/>
          <w:color w:val="333333"/>
          <w:sz w:val="20"/>
          <w:szCs w:val="20"/>
        </w:rPr>
        <w:t xml:space="preserve">) procure for Customer the right to continue to access and use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(ii) modify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to render </w:t>
      </w:r>
      <w:r w:rsidR="00316158">
        <w:rPr>
          <w:rFonts w:ascii="Arial" w:hAnsi="Arial" w:cs="Arial"/>
          <w:color w:val="333333"/>
          <w:sz w:val="20"/>
          <w:szCs w:val="20"/>
        </w:rPr>
        <w:t xml:space="preserve">them </w:t>
      </w:r>
      <w:r w:rsidR="004C6C43" w:rsidRPr="00E076A0">
        <w:rPr>
          <w:rFonts w:ascii="Arial" w:hAnsi="Arial" w:cs="Arial"/>
          <w:color w:val="333333"/>
          <w:sz w:val="20"/>
          <w:szCs w:val="20"/>
        </w:rPr>
        <w:t xml:space="preserve">non-infringing but substantially functionally equivalent to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prior to such modification; or (iii) if the alternatives described in clauses (</w:t>
      </w:r>
      <w:proofErr w:type="spellStart"/>
      <w:r w:rsidR="004C6C43" w:rsidRPr="00E076A0">
        <w:rPr>
          <w:rFonts w:ascii="Arial" w:hAnsi="Arial" w:cs="Arial"/>
          <w:color w:val="333333"/>
          <w:sz w:val="20"/>
          <w:szCs w:val="20"/>
        </w:rPr>
        <w:t>i</w:t>
      </w:r>
      <w:proofErr w:type="spellEnd"/>
      <w:r w:rsidR="004C6C43" w:rsidRPr="00E076A0">
        <w:rPr>
          <w:rFonts w:ascii="Arial" w:hAnsi="Arial" w:cs="Arial"/>
          <w:color w:val="333333"/>
          <w:sz w:val="20"/>
          <w:szCs w:val="20"/>
        </w:rPr>
        <w:t xml:space="preserve">) and (ii) of this paragraph are not commercially practicable, then Impartner may terminate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and refund to Customer any amounts pre-paid by Customer for the </w:t>
      </w:r>
      <w:r w:rsidR="000B54BB">
        <w:rPr>
          <w:rFonts w:ascii="Arial" w:hAnsi="Arial" w:cs="Arial"/>
          <w:color w:val="333333"/>
          <w:sz w:val="20"/>
          <w:szCs w:val="20"/>
        </w:rPr>
        <w:t>Licensed Services</w:t>
      </w:r>
      <w:r w:rsidR="004C6C43" w:rsidRPr="00E076A0">
        <w:rPr>
          <w:rFonts w:ascii="Arial" w:hAnsi="Arial" w:cs="Arial"/>
          <w:color w:val="333333"/>
          <w:sz w:val="20"/>
          <w:szCs w:val="20"/>
        </w:rPr>
        <w:t xml:space="preserve"> for the unused portion of the </w:t>
      </w:r>
      <w:r w:rsidR="00AC3F02">
        <w:rPr>
          <w:rFonts w:ascii="Arial" w:hAnsi="Arial" w:cs="Arial"/>
          <w:color w:val="333333"/>
          <w:sz w:val="20"/>
          <w:szCs w:val="20"/>
        </w:rPr>
        <w:t>s</w:t>
      </w:r>
      <w:r w:rsidR="004C6C43" w:rsidRPr="00E076A0">
        <w:rPr>
          <w:rFonts w:ascii="Arial" w:hAnsi="Arial" w:cs="Arial"/>
          <w:color w:val="333333"/>
          <w:sz w:val="20"/>
          <w:szCs w:val="20"/>
        </w:rPr>
        <w:t xml:space="preserve">ubscription </w:t>
      </w:r>
      <w:r w:rsidR="00AC3F02">
        <w:rPr>
          <w:rFonts w:ascii="Arial" w:hAnsi="Arial" w:cs="Arial"/>
          <w:color w:val="333333"/>
          <w:sz w:val="20"/>
          <w:szCs w:val="20"/>
        </w:rPr>
        <w:t>t</w:t>
      </w:r>
      <w:r w:rsidR="004C6C43" w:rsidRPr="00E076A0">
        <w:rPr>
          <w:rFonts w:ascii="Arial" w:hAnsi="Arial" w:cs="Arial"/>
          <w:color w:val="333333"/>
          <w:sz w:val="20"/>
          <w:szCs w:val="20"/>
        </w:rPr>
        <w:t>erm.</w:t>
      </w:r>
    </w:p>
    <w:bookmarkEnd w:id="10"/>
    <w:p w14:paraId="4588E8CC" w14:textId="37A8AAF0" w:rsidR="00C02B81" w:rsidRDefault="00F96E8D" w:rsidP="00E076A0">
      <w:pPr>
        <w:spacing w:after="150"/>
        <w:jc w:val="both"/>
        <w:rPr>
          <w:rFonts w:ascii="Arial" w:hAnsi="Arial" w:cs="Arial"/>
          <w:color w:val="333333"/>
          <w:sz w:val="20"/>
          <w:szCs w:val="20"/>
        </w:rPr>
      </w:pPr>
      <w:r>
        <w:rPr>
          <w:rFonts w:ascii="Arial" w:hAnsi="Arial" w:cs="Arial"/>
          <w:b/>
          <w:bCs/>
          <w:color w:val="333333"/>
          <w:sz w:val="20"/>
          <w:szCs w:val="20"/>
        </w:rPr>
        <w:lastRenderedPageBreak/>
        <w:t>9</w:t>
      </w:r>
      <w:r w:rsidR="00A037B0" w:rsidRPr="00A037B0">
        <w:rPr>
          <w:rFonts w:ascii="Arial" w:hAnsi="Arial" w:cs="Arial"/>
          <w:b/>
          <w:bCs/>
          <w:color w:val="333333"/>
          <w:sz w:val="20"/>
          <w:szCs w:val="20"/>
        </w:rPr>
        <w:t>.3 Sole Remedy.</w:t>
      </w:r>
      <w:r w:rsidR="00A037B0">
        <w:rPr>
          <w:rFonts w:ascii="Arial" w:hAnsi="Arial" w:cs="Arial"/>
          <w:color w:val="333333"/>
          <w:sz w:val="20"/>
          <w:szCs w:val="20"/>
        </w:rPr>
        <w:t xml:space="preserve"> CUSTOMER HEREBY AGREES THAT THIS SECTION </w:t>
      </w:r>
      <w:r w:rsidR="008C5667">
        <w:rPr>
          <w:rFonts w:ascii="Arial" w:hAnsi="Arial" w:cs="Arial"/>
          <w:color w:val="333333"/>
          <w:sz w:val="20"/>
          <w:szCs w:val="20"/>
        </w:rPr>
        <w:t>9</w:t>
      </w:r>
      <w:r w:rsidR="00A037B0">
        <w:rPr>
          <w:rFonts w:ascii="Arial" w:hAnsi="Arial" w:cs="Arial"/>
          <w:color w:val="333333"/>
          <w:sz w:val="20"/>
          <w:szCs w:val="20"/>
        </w:rPr>
        <w:t>.1(a) AND</w:t>
      </w:r>
      <w:r w:rsidR="008C5667">
        <w:rPr>
          <w:rFonts w:ascii="Arial" w:hAnsi="Arial" w:cs="Arial"/>
          <w:color w:val="333333"/>
          <w:sz w:val="20"/>
          <w:szCs w:val="20"/>
        </w:rPr>
        <w:t xml:space="preserve"> 9</w:t>
      </w:r>
      <w:r w:rsidR="00A037B0">
        <w:rPr>
          <w:rFonts w:ascii="Arial" w:hAnsi="Arial" w:cs="Arial"/>
          <w:color w:val="333333"/>
          <w:sz w:val="20"/>
          <w:szCs w:val="20"/>
        </w:rPr>
        <w:t>.2 TOGETHER SET FORTH IMPARTNER’S SOLE AND EXCLUSIVE LIABILITY AND CUSTOMER’S SOLE AND EXCLUSIVE REMEDY FOR IP CLAIM</w:t>
      </w:r>
      <w:r w:rsidR="00316158">
        <w:rPr>
          <w:rFonts w:ascii="Arial" w:hAnsi="Arial" w:cs="Arial"/>
          <w:color w:val="333333"/>
          <w:sz w:val="20"/>
          <w:szCs w:val="20"/>
        </w:rPr>
        <w:t>S</w:t>
      </w:r>
      <w:r w:rsidR="00A037B0">
        <w:rPr>
          <w:rFonts w:ascii="Arial" w:hAnsi="Arial" w:cs="Arial"/>
          <w:color w:val="333333"/>
          <w:sz w:val="20"/>
          <w:szCs w:val="20"/>
        </w:rPr>
        <w:t xml:space="preserve">. </w:t>
      </w:r>
    </w:p>
    <w:p w14:paraId="41A6B9DE" w14:textId="07DA6F4A" w:rsidR="00316158" w:rsidRDefault="00F96E8D" w:rsidP="00316158">
      <w:pPr>
        <w:spacing w:after="150"/>
        <w:jc w:val="both"/>
        <w:rPr>
          <w:rFonts w:ascii="Arial" w:hAnsi="Arial" w:cs="Arial"/>
          <w:color w:val="333333"/>
          <w:sz w:val="20"/>
          <w:szCs w:val="20"/>
        </w:rPr>
      </w:pPr>
      <w:r>
        <w:rPr>
          <w:rFonts w:ascii="Arial" w:hAnsi="Arial" w:cs="Arial"/>
          <w:b/>
          <w:bCs/>
          <w:color w:val="333333"/>
          <w:sz w:val="20"/>
          <w:szCs w:val="20"/>
        </w:rPr>
        <w:t>9</w:t>
      </w:r>
      <w:r w:rsidR="002A1615" w:rsidRPr="00C02B81">
        <w:rPr>
          <w:rFonts w:ascii="Arial" w:hAnsi="Arial" w:cs="Arial"/>
          <w:b/>
          <w:bCs/>
          <w:color w:val="333333"/>
          <w:sz w:val="20"/>
          <w:szCs w:val="20"/>
        </w:rPr>
        <w:t>.4 Indemnification Process.</w:t>
      </w:r>
      <w:r w:rsidR="002A1615">
        <w:rPr>
          <w:rFonts w:ascii="Arial" w:hAnsi="Arial" w:cs="Arial"/>
          <w:color w:val="333333"/>
          <w:sz w:val="20"/>
          <w:szCs w:val="20"/>
        </w:rPr>
        <w:t xml:space="preserve">  </w:t>
      </w:r>
      <w:bookmarkEnd w:id="9"/>
      <w:r w:rsidR="00316158">
        <w:rPr>
          <w:rFonts w:ascii="Arial" w:hAnsi="Arial" w:cs="Arial"/>
          <w:color w:val="333333"/>
          <w:sz w:val="20"/>
          <w:szCs w:val="20"/>
        </w:rPr>
        <w:t xml:space="preserve">In connection with any Claim, </w:t>
      </w:r>
      <w:r w:rsidR="00316158" w:rsidRPr="00E076A0">
        <w:rPr>
          <w:rFonts w:ascii="Arial" w:hAnsi="Arial" w:cs="Arial"/>
          <w:color w:val="333333"/>
          <w:sz w:val="20"/>
          <w:szCs w:val="20"/>
        </w:rPr>
        <w:t>(a)</w:t>
      </w:r>
      <w:r w:rsidR="00316158">
        <w:rPr>
          <w:rFonts w:ascii="Arial" w:hAnsi="Arial" w:cs="Arial"/>
          <w:color w:val="333333"/>
          <w:sz w:val="20"/>
          <w:szCs w:val="20"/>
        </w:rPr>
        <w:t xml:space="preserve"> the</w:t>
      </w:r>
      <w:r w:rsidR="00316158" w:rsidRPr="00E076A0">
        <w:rPr>
          <w:rFonts w:ascii="Arial" w:hAnsi="Arial" w:cs="Arial"/>
          <w:color w:val="333333"/>
          <w:sz w:val="20"/>
          <w:szCs w:val="20"/>
        </w:rPr>
        <w:t xml:space="preserve"> </w:t>
      </w:r>
      <w:r w:rsidR="00316158">
        <w:rPr>
          <w:rFonts w:ascii="Arial" w:hAnsi="Arial" w:cs="Arial"/>
          <w:color w:val="333333"/>
          <w:sz w:val="20"/>
          <w:szCs w:val="20"/>
        </w:rPr>
        <w:t>Indemnified Party</w:t>
      </w:r>
      <w:r w:rsidR="00316158" w:rsidRPr="00E076A0">
        <w:rPr>
          <w:rFonts w:ascii="Arial" w:hAnsi="Arial" w:cs="Arial"/>
          <w:color w:val="333333"/>
          <w:sz w:val="20"/>
          <w:szCs w:val="20"/>
        </w:rPr>
        <w:t xml:space="preserve"> </w:t>
      </w:r>
      <w:r w:rsidR="00316158">
        <w:rPr>
          <w:rFonts w:ascii="Arial" w:hAnsi="Arial" w:cs="Arial"/>
          <w:color w:val="333333"/>
          <w:sz w:val="20"/>
          <w:szCs w:val="20"/>
        </w:rPr>
        <w:t xml:space="preserve">shall </w:t>
      </w:r>
      <w:r w:rsidR="00316158" w:rsidRPr="00E076A0">
        <w:rPr>
          <w:rFonts w:ascii="Arial" w:hAnsi="Arial" w:cs="Arial"/>
          <w:color w:val="333333"/>
          <w:sz w:val="20"/>
          <w:szCs w:val="20"/>
        </w:rPr>
        <w:t>promptly notif</w:t>
      </w:r>
      <w:r w:rsidR="00316158">
        <w:rPr>
          <w:rFonts w:ascii="Arial" w:hAnsi="Arial" w:cs="Arial"/>
          <w:color w:val="333333"/>
          <w:sz w:val="20"/>
          <w:szCs w:val="20"/>
        </w:rPr>
        <w:t>y</w:t>
      </w:r>
      <w:r w:rsidR="00316158" w:rsidRPr="00E076A0">
        <w:rPr>
          <w:rFonts w:ascii="Arial" w:hAnsi="Arial" w:cs="Arial"/>
          <w:color w:val="333333"/>
          <w:sz w:val="20"/>
          <w:szCs w:val="20"/>
        </w:rPr>
        <w:t xml:space="preserve"> </w:t>
      </w:r>
      <w:r w:rsidR="00316158">
        <w:rPr>
          <w:rFonts w:ascii="Arial" w:hAnsi="Arial" w:cs="Arial"/>
          <w:color w:val="333333"/>
          <w:sz w:val="20"/>
          <w:szCs w:val="20"/>
        </w:rPr>
        <w:t>the Indemnifying Party</w:t>
      </w:r>
      <w:r w:rsidR="00316158" w:rsidRPr="00E076A0">
        <w:rPr>
          <w:rFonts w:ascii="Arial" w:hAnsi="Arial" w:cs="Arial"/>
          <w:color w:val="333333"/>
          <w:sz w:val="20"/>
          <w:szCs w:val="20"/>
        </w:rPr>
        <w:t xml:space="preserve"> in writing of </w:t>
      </w:r>
      <w:r w:rsidR="00316158">
        <w:rPr>
          <w:rFonts w:ascii="Arial" w:hAnsi="Arial" w:cs="Arial"/>
          <w:color w:val="333333"/>
          <w:sz w:val="20"/>
          <w:szCs w:val="20"/>
        </w:rPr>
        <w:t>such</w:t>
      </w:r>
      <w:r w:rsidR="00316158" w:rsidRPr="00E076A0">
        <w:rPr>
          <w:rFonts w:ascii="Arial" w:hAnsi="Arial" w:cs="Arial"/>
          <w:color w:val="333333"/>
          <w:sz w:val="20"/>
          <w:szCs w:val="20"/>
        </w:rPr>
        <w:t xml:space="preserve"> Claim</w:t>
      </w:r>
      <w:r w:rsidR="00316158">
        <w:rPr>
          <w:rFonts w:ascii="Arial" w:hAnsi="Arial" w:cs="Arial"/>
          <w:color w:val="333333"/>
          <w:sz w:val="20"/>
          <w:szCs w:val="20"/>
        </w:rPr>
        <w:t xml:space="preserve">, provided the Indemnified Party’s </w:t>
      </w:r>
      <w:r w:rsidR="00316158" w:rsidRPr="00E076A0">
        <w:rPr>
          <w:rFonts w:ascii="Arial" w:hAnsi="Arial" w:cs="Arial"/>
          <w:color w:val="333333"/>
          <w:sz w:val="20"/>
          <w:szCs w:val="20"/>
        </w:rPr>
        <w:t xml:space="preserve">failure to provide written notice to </w:t>
      </w:r>
      <w:r w:rsidR="00316158">
        <w:rPr>
          <w:rFonts w:ascii="Arial" w:hAnsi="Arial" w:cs="Arial"/>
          <w:color w:val="333333"/>
          <w:sz w:val="20"/>
          <w:szCs w:val="20"/>
        </w:rPr>
        <w:t xml:space="preserve">the Indemnifying Party </w:t>
      </w:r>
      <w:r w:rsidR="00316158" w:rsidRPr="00E076A0">
        <w:rPr>
          <w:rFonts w:ascii="Arial" w:hAnsi="Arial" w:cs="Arial"/>
          <w:color w:val="333333"/>
          <w:sz w:val="20"/>
          <w:szCs w:val="20"/>
        </w:rPr>
        <w:t xml:space="preserve">shall not affect </w:t>
      </w:r>
      <w:r w:rsidR="00316158">
        <w:rPr>
          <w:rFonts w:ascii="Arial" w:hAnsi="Arial" w:cs="Arial"/>
          <w:color w:val="333333"/>
          <w:sz w:val="20"/>
          <w:szCs w:val="20"/>
        </w:rPr>
        <w:t>the Indemnifying Party’s</w:t>
      </w:r>
      <w:r w:rsidR="00316158" w:rsidRPr="00E076A0">
        <w:rPr>
          <w:rFonts w:ascii="Arial" w:hAnsi="Arial" w:cs="Arial"/>
          <w:color w:val="333333"/>
          <w:sz w:val="20"/>
          <w:szCs w:val="20"/>
        </w:rPr>
        <w:t xml:space="preserve"> indemnification obligations except to the extent th</w:t>
      </w:r>
      <w:r w:rsidR="00316158">
        <w:rPr>
          <w:rFonts w:ascii="Arial" w:hAnsi="Arial" w:cs="Arial"/>
          <w:color w:val="333333"/>
          <w:sz w:val="20"/>
          <w:szCs w:val="20"/>
        </w:rPr>
        <w:t>e</w:t>
      </w:r>
      <w:r w:rsidR="00316158" w:rsidRPr="00E076A0">
        <w:rPr>
          <w:rFonts w:ascii="Arial" w:hAnsi="Arial" w:cs="Arial"/>
          <w:color w:val="333333"/>
          <w:sz w:val="20"/>
          <w:szCs w:val="20"/>
        </w:rPr>
        <w:t xml:space="preserve"> </w:t>
      </w:r>
      <w:r w:rsidR="00316158">
        <w:rPr>
          <w:rFonts w:ascii="Arial" w:hAnsi="Arial" w:cs="Arial"/>
          <w:color w:val="333333"/>
          <w:sz w:val="20"/>
          <w:szCs w:val="20"/>
        </w:rPr>
        <w:t>Indemnifying Party</w:t>
      </w:r>
      <w:r w:rsidR="00316158" w:rsidRPr="00E076A0">
        <w:rPr>
          <w:rFonts w:ascii="Arial" w:hAnsi="Arial" w:cs="Arial"/>
          <w:color w:val="333333"/>
          <w:sz w:val="20"/>
          <w:szCs w:val="20"/>
        </w:rPr>
        <w:t xml:space="preserve"> is materially prejudiced thereby; (b) </w:t>
      </w:r>
      <w:r w:rsidR="00316158">
        <w:rPr>
          <w:rFonts w:ascii="Arial" w:hAnsi="Arial" w:cs="Arial"/>
          <w:color w:val="333333"/>
          <w:sz w:val="20"/>
          <w:szCs w:val="20"/>
        </w:rPr>
        <w:t>the Indemnifying Party</w:t>
      </w:r>
      <w:r w:rsidR="00316158" w:rsidRPr="00E076A0">
        <w:rPr>
          <w:rFonts w:ascii="Arial" w:hAnsi="Arial" w:cs="Arial"/>
          <w:color w:val="333333"/>
          <w:sz w:val="20"/>
          <w:szCs w:val="20"/>
        </w:rPr>
        <w:t xml:space="preserve"> </w:t>
      </w:r>
      <w:r w:rsidR="00316158">
        <w:rPr>
          <w:rFonts w:ascii="Arial" w:hAnsi="Arial" w:cs="Arial"/>
          <w:color w:val="333333"/>
          <w:sz w:val="20"/>
          <w:szCs w:val="20"/>
        </w:rPr>
        <w:t xml:space="preserve">shall </w:t>
      </w:r>
      <w:r w:rsidR="00316158" w:rsidRPr="00E076A0">
        <w:rPr>
          <w:rFonts w:ascii="Arial" w:hAnsi="Arial" w:cs="Arial"/>
          <w:color w:val="333333"/>
          <w:sz w:val="20"/>
          <w:szCs w:val="20"/>
        </w:rPr>
        <w:t>control the defense and all related settlement negotiations relating to the Claim, provided</w:t>
      </w:r>
      <w:r w:rsidR="00316158">
        <w:rPr>
          <w:rFonts w:ascii="Arial" w:hAnsi="Arial" w:cs="Arial"/>
          <w:color w:val="333333"/>
          <w:sz w:val="20"/>
          <w:szCs w:val="20"/>
        </w:rPr>
        <w:t>,</w:t>
      </w:r>
      <w:r w:rsidR="00316158" w:rsidRPr="00E076A0">
        <w:rPr>
          <w:rFonts w:ascii="Arial" w:hAnsi="Arial" w:cs="Arial"/>
          <w:color w:val="333333"/>
          <w:sz w:val="20"/>
          <w:szCs w:val="20"/>
        </w:rPr>
        <w:t xml:space="preserve"> however</w:t>
      </w:r>
      <w:r w:rsidR="00316158">
        <w:rPr>
          <w:rFonts w:ascii="Arial" w:hAnsi="Arial" w:cs="Arial"/>
          <w:color w:val="333333"/>
          <w:sz w:val="20"/>
          <w:szCs w:val="20"/>
        </w:rPr>
        <w:t>,</w:t>
      </w:r>
      <w:r w:rsidR="00316158" w:rsidRPr="00E076A0">
        <w:rPr>
          <w:rFonts w:ascii="Arial" w:hAnsi="Arial" w:cs="Arial"/>
          <w:color w:val="333333"/>
          <w:sz w:val="20"/>
          <w:szCs w:val="20"/>
        </w:rPr>
        <w:t xml:space="preserve"> </w:t>
      </w:r>
      <w:r w:rsidR="00316158">
        <w:rPr>
          <w:rFonts w:ascii="Arial" w:hAnsi="Arial" w:cs="Arial"/>
          <w:color w:val="333333"/>
          <w:sz w:val="20"/>
          <w:szCs w:val="20"/>
        </w:rPr>
        <w:t xml:space="preserve">that </w:t>
      </w:r>
      <w:r w:rsidR="00316158" w:rsidRPr="00E076A0">
        <w:rPr>
          <w:rFonts w:ascii="Arial" w:hAnsi="Arial" w:cs="Arial"/>
          <w:color w:val="333333"/>
          <w:sz w:val="20"/>
          <w:szCs w:val="20"/>
        </w:rPr>
        <w:t xml:space="preserve">the settlement of </w:t>
      </w:r>
      <w:r w:rsidR="00316158">
        <w:rPr>
          <w:rFonts w:ascii="Arial" w:hAnsi="Arial" w:cs="Arial"/>
          <w:color w:val="333333"/>
          <w:sz w:val="20"/>
          <w:szCs w:val="20"/>
        </w:rPr>
        <w:t>such</w:t>
      </w:r>
      <w:r w:rsidR="00316158" w:rsidRPr="00E076A0">
        <w:rPr>
          <w:rFonts w:ascii="Arial" w:hAnsi="Arial" w:cs="Arial"/>
          <w:color w:val="333333"/>
          <w:sz w:val="20"/>
          <w:szCs w:val="20"/>
        </w:rPr>
        <w:t xml:space="preserve"> Claim shall not be made without </w:t>
      </w:r>
      <w:r w:rsidR="00316158">
        <w:rPr>
          <w:rFonts w:ascii="Arial" w:hAnsi="Arial" w:cs="Arial"/>
          <w:color w:val="333333"/>
          <w:sz w:val="20"/>
          <w:szCs w:val="20"/>
        </w:rPr>
        <w:t xml:space="preserve">the </w:t>
      </w:r>
      <w:r w:rsidR="00316158" w:rsidRPr="00E076A0">
        <w:rPr>
          <w:rFonts w:ascii="Arial" w:hAnsi="Arial" w:cs="Arial"/>
          <w:color w:val="333333"/>
          <w:sz w:val="20"/>
          <w:szCs w:val="20"/>
        </w:rPr>
        <w:t xml:space="preserve">advance written permission of </w:t>
      </w:r>
      <w:r w:rsidR="00316158">
        <w:rPr>
          <w:rFonts w:ascii="Arial" w:hAnsi="Arial" w:cs="Arial"/>
          <w:color w:val="333333"/>
          <w:sz w:val="20"/>
          <w:szCs w:val="20"/>
        </w:rPr>
        <w:t>the Indemnified Party</w:t>
      </w:r>
      <w:r w:rsidR="00316158" w:rsidRPr="00E076A0">
        <w:rPr>
          <w:rFonts w:ascii="Arial" w:hAnsi="Arial" w:cs="Arial"/>
          <w:color w:val="333333"/>
          <w:sz w:val="20"/>
          <w:szCs w:val="20"/>
        </w:rPr>
        <w:t xml:space="preserve">, which shall not be unreasonably withheld; and (c) </w:t>
      </w:r>
      <w:r w:rsidR="00316158">
        <w:rPr>
          <w:rFonts w:ascii="Arial" w:hAnsi="Arial" w:cs="Arial"/>
          <w:color w:val="333333"/>
          <w:sz w:val="20"/>
          <w:szCs w:val="20"/>
        </w:rPr>
        <w:t>the Indemnified Party</w:t>
      </w:r>
      <w:r w:rsidR="00316158" w:rsidRPr="00E076A0">
        <w:rPr>
          <w:rFonts w:ascii="Arial" w:hAnsi="Arial" w:cs="Arial"/>
          <w:color w:val="333333"/>
          <w:sz w:val="20"/>
          <w:szCs w:val="20"/>
        </w:rPr>
        <w:t xml:space="preserve"> </w:t>
      </w:r>
      <w:r w:rsidR="00316158">
        <w:rPr>
          <w:rFonts w:ascii="Arial" w:hAnsi="Arial" w:cs="Arial"/>
          <w:color w:val="333333"/>
          <w:sz w:val="20"/>
          <w:szCs w:val="20"/>
        </w:rPr>
        <w:t xml:space="preserve">shall </w:t>
      </w:r>
      <w:r w:rsidR="00316158" w:rsidRPr="00E076A0">
        <w:rPr>
          <w:rFonts w:ascii="Arial" w:hAnsi="Arial" w:cs="Arial"/>
          <w:color w:val="333333"/>
          <w:sz w:val="20"/>
          <w:szCs w:val="20"/>
        </w:rPr>
        <w:t xml:space="preserve">provide </w:t>
      </w:r>
      <w:r w:rsidR="00316158">
        <w:rPr>
          <w:rFonts w:ascii="Arial" w:hAnsi="Arial" w:cs="Arial"/>
          <w:color w:val="333333"/>
          <w:sz w:val="20"/>
          <w:szCs w:val="20"/>
        </w:rPr>
        <w:t>the Indemnifying Party</w:t>
      </w:r>
      <w:r w:rsidR="00316158" w:rsidRPr="00E076A0">
        <w:rPr>
          <w:rFonts w:ascii="Arial" w:hAnsi="Arial" w:cs="Arial"/>
          <w:color w:val="333333"/>
          <w:sz w:val="20"/>
          <w:szCs w:val="20"/>
        </w:rPr>
        <w:t xml:space="preserve"> with the assistance, information and authority reasonably necessary to perform the foregoing. </w:t>
      </w:r>
    </w:p>
    <w:p w14:paraId="6A4CC967" w14:textId="77777777" w:rsidR="00040DFF" w:rsidRDefault="00F96E8D" w:rsidP="00E076A0">
      <w:pPr>
        <w:spacing w:after="150"/>
        <w:jc w:val="both"/>
        <w:rPr>
          <w:rFonts w:ascii="Arial" w:hAnsi="Arial" w:cs="Arial"/>
          <w:caps/>
          <w:color w:val="333333"/>
          <w:sz w:val="20"/>
          <w:szCs w:val="20"/>
        </w:rPr>
      </w:pPr>
      <w:r>
        <w:rPr>
          <w:rFonts w:ascii="Arial" w:hAnsi="Arial" w:cs="Arial"/>
          <w:b/>
          <w:bCs/>
          <w:caps/>
          <w:color w:val="333333"/>
          <w:sz w:val="20"/>
          <w:szCs w:val="20"/>
        </w:rPr>
        <w:t>9</w:t>
      </w:r>
      <w:r w:rsidR="004C6C43" w:rsidRPr="00E076A0">
        <w:rPr>
          <w:rFonts w:ascii="Arial" w:hAnsi="Arial" w:cs="Arial"/>
          <w:b/>
          <w:bCs/>
          <w:caps/>
          <w:color w:val="333333"/>
          <w:sz w:val="20"/>
          <w:szCs w:val="20"/>
        </w:rPr>
        <w:t>.</w:t>
      </w:r>
      <w:r w:rsidR="00947BA2">
        <w:rPr>
          <w:rFonts w:ascii="Arial" w:hAnsi="Arial" w:cs="Arial"/>
          <w:b/>
          <w:bCs/>
          <w:caps/>
          <w:color w:val="333333"/>
          <w:sz w:val="20"/>
          <w:szCs w:val="20"/>
        </w:rPr>
        <w:t>5</w:t>
      </w:r>
      <w:r w:rsidR="004C6C43" w:rsidRPr="00E076A0">
        <w:rPr>
          <w:rFonts w:ascii="Arial" w:hAnsi="Arial" w:cs="Arial"/>
          <w:b/>
          <w:bCs/>
          <w:caps/>
          <w:color w:val="333333"/>
          <w:sz w:val="20"/>
          <w:szCs w:val="20"/>
        </w:rPr>
        <w:t xml:space="preserve"> </w:t>
      </w:r>
      <w:r w:rsidR="00947BA2" w:rsidRPr="00E076A0">
        <w:rPr>
          <w:rFonts w:ascii="Arial" w:hAnsi="Arial" w:cs="Arial"/>
          <w:b/>
          <w:bCs/>
          <w:color w:val="333333"/>
          <w:sz w:val="20"/>
          <w:szCs w:val="20"/>
        </w:rPr>
        <w:t xml:space="preserve">Limitation </w:t>
      </w:r>
      <w:r w:rsidR="00947BA2">
        <w:rPr>
          <w:rFonts w:ascii="Arial" w:hAnsi="Arial" w:cs="Arial"/>
          <w:b/>
          <w:bCs/>
          <w:color w:val="333333"/>
          <w:sz w:val="20"/>
          <w:szCs w:val="20"/>
        </w:rPr>
        <w:t>o</w:t>
      </w:r>
      <w:r w:rsidR="00947BA2" w:rsidRPr="00E076A0">
        <w:rPr>
          <w:rFonts w:ascii="Arial" w:hAnsi="Arial" w:cs="Arial"/>
          <w:b/>
          <w:bCs/>
          <w:color w:val="333333"/>
          <w:sz w:val="20"/>
          <w:szCs w:val="20"/>
        </w:rPr>
        <w:t>f Liability</w:t>
      </w:r>
      <w:r w:rsidR="004C6C43" w:rsidRPr="00E076A0">
        <w:rPr>
          <w:rFonts w:ascii="Arial" w:hAnsi="Arial" w:cs="Arial"/>
          <w:b/>
          <w:bCs/>
          <w:caps/>
          <w:color w:val="333333"/>
          <w:sz w:val="20"/>
          <w:szCs w:val="20"/>
        </w:rPr>
        <w:t>.</w:t>
      </w:r>
      <w:r w:rsidR="004C6C43" w:rsidRPr="00E076A0">
        <w:rPr>
          <w:rFonts w:ascii="Arial" w:hAnsi="Arial" w:cs="Arial"/>
          <w:caps/>
          <w:color w:val="333333"/>
          <w:sz w:val="20"/>
          <w:szCs w:val="20"/>
        </w:rPr>
        <w:t> </w:t>
      </w:r>
    </w:p>
    <w:p w14:paraId="4F5DA383" w14:textId="10AE6557" w:rsidR="00040DFF" w:rsidRDefault="00040DFF" w:rsidP="00040DFF">
      <w:pPr>
        <w:spacing w:after="150"/>
        <w:ind w:left="450"/>
        <w:jc w:val="both"/>
        <w:rPr>
          <w:rFonts w:ascii="Arial" w:hAnsi="Arial" w:cs="Arial"/>
          <w:caps/>
          <w:color w:val="333333"/>
          <w:sz w:val="20"/>
          <w:szCs w:val="20"/>
        </w:rPr>
      </w:pPr>
      <w:r w:rsidRPr="00040DFF">
        <w:rPr>
          <w:rFonts w:ascii="Arial" w:hAnsi="Arial" w:cs="Arial"/>
          <w:b/>
          <w:bCs/>
          <w:caps/>
          <w:color w:val="333333"/>
          <w:sz w:val="20"/>
          <w:szCs w:val="20"/>
        </w:rPr>
        <w:t>9.5.1</w:t>
      </w:r>
      <w:r>
        <w:rPr>
          <w:rFonts w:ascii="Arial" w:hAnsi="Arial" w:cs="Arial"/>
          <w:caps/>
          <w:color w:val="333333"/>
          <w:sz w:val="20"/>
          <w:szCs w:val="20"/>
        </w:rPr>
        <w:t xml:space="preserve"> </w:t>
      </w:r>
      <w:r w:rsidR="004C6C43" w:rsidRPr="00E076A0">
        <w:rPr>
          <w:rFonts w:ascii="Arial" w:hAnsi="Arial" w:cs="Arial"/>
          <w:caps/>
          <w:color w:val="333333"/>
          <w:sz w:val="20"/>
          <w:szCs w:val="20"/>
        </w:rPr>
        <w:t xml:space="preserve">IN NO EVENT SHALL EITHER PARTY HAVE ANY LIABILITY TO THE OTHER FOR ANY LOST PROFITS OR REVENUES OR FOR ANY INDIRECT, SPECIAL, INCIDENTAL, CONSEQUENTIAL, COVER OR PUNITIVE DAMAGES, HOWEVER CAUSED, WHETHER IN CONTRACT, TORT OR UNDER ANY OTHER THEORY OF LIABILITY, AND WHETHER OR NOT THE PARTY HAS BEEN ADVISED OF THE POSSIBILITY OF SUCH DAMAGES. </w:t>
      </w:r>
    </w:p>
    <w:p w14:paraId="6F615E15" w14:textId="22D367A4" w:rsidR="00040DFF" w:rsidRDefault="00040DFF" w:rsidP="00040DFF">
      <w:pPr>
        <w:spacing w:after="150"/>
        <w:ind w:left="450"/>
        <w:jc w:val="both"/>
        <w:rPr>
          <w:rFonts w:ascii="Arial" w:hAnsi="Arial" w:cs="Arial"/>
          <w:caps/>
          <w:color w:val="333333"/>
          <w:sz w:val="20"/>
          <w:szCs w:val="20"/>
        </w:rPr>
      </w:pPr>
      <w:r w:rsidRPr="00040DFF">
        <w:rPr>
          <w:rFonts w:ascii="Arial" w:hAnsi="Arial" w:cs="Arial"/>
          <w:b/>
          <w:bCs/>
          <w:caps/>
          <w:color w:val="333333"/>
          <w:sz w:val="20"/>
          <w:szCs w:val="20"/>
        </w:rPr>
        <w:t>9.5.2</w:t>
      </w:r>
      <w:r>
        <w:rPr>
          <w:rFonts w:ascii="Arial" w:hAnsi="Arial" w:cs="Arial"/>
          <w:caps/>
          <w:color w:val="333333"/>
          <w:sz w:val="20"/>
          <w:szCs w:val="20"/>
        </w:rPr>
        <w:t xml:space="preserve"> </w:t>
      </w:r>
      <w:r w:rsidR="004C6C43" w:rsidRPr="00E076A0">
        <w:rPr>
          <w:rFonts w:ascii="Arial" w:hAnsi="Arial" w:cs="Arial"/>
          <w:caps/>
          <w:color w:val="333333"/>
          <w:sz w:val="20"/>
          <w:szCs w:val="20"/>
        </w:rPr>
        <w:t xml:space="preserve">EXCEPT FOR </w:t>
      </w:r>
      <w:r>
        <w:rPr>
          <w:rFonts w:ascii="Arial" w:hAnsi="Arial" w:cs="Arial"/>
          <w:caps/>
          <w:color w:val="333333"/>
          <w:sz w:val="20"/>
          <w:szCs w:val="20"/>
        </w:rPr>
        <w:t xml:space="preserve">THEIR </w:t>
      </w:r>
      <w:r w:rsidR="004C6C43" w:rsidRPr="00E076A0">
        <w:rPr>
          <w:rFonts w:ascii="Arial" w:hAnsi="Arial" w:cs="Arial"/>
          <w:caps/>
          <w:color w:val="333333"/>
          <w:sz w:val="20"/>
          <w:szCs w:val="20"/>
        </w:rPr>
        <w:t xml:space="preserve">OBLIGATIONS </w:t>
      </w:r>
      <w:r w:rsidR="00F2413D">
        <w:rPr>
          <w:rFonts w:ascii="Arial" w:hAnsi="Arial" w:cs="Arial"/>
          <w:caps/>
          <w:color w:val="333333"/>
          <w:sz w:val="20"/>
          <w:szCs w:val="20"/>
        </w:rPr>
        <w:t xml:space="preserve">UNDER </w:t>
      </w:r>
      <w:r w:rsidR="00EF5E12">
        <w:rPr>
          <w:rFonts w:ascii="Arial" w:hAnsi="Arial" w:cs="Arial"/>
          <w:caps/>
          <w:color w:val="333333"/>
          <w:sz w:val="20"/>
          <w:szCs w:val="20"/>
        </w:rPr>
        <w:t xml:space="preserve">Section </w:t>
      </w:r>
      <w:r w:rsidR="00D138E9">
        <w:rPr>
          <w:rFonts w:ascii="Arial" w:hAnsi="Arial" w:cs="Arial"/>
          <w:caps/>
          <w:color w:val="333333"/>
          <w:sz w:val="20"/>
          <w:szCs w:val="20"/>
        </w:rPr>
        <w:t>3</w:t>
      </w:r>
      <w:r w:rsidR="006D339C">
        <w:rPr>
          <w:rFonts w:ascii="Arial" w:hAnsi="Arial" w:cs="Arial"/>
          <w:caps/>
          <w:color w:val="333333"/>
          <w:sz w:val="20"/>
          <w:szCs w:val="20"/>
        </w:rPr>
        <w:t>.1</w:t>
      </w:r>
      <w:r w:rsidR="00EF5E12">
        <w:rPr>
          <w:rFonts w:ascii="Arial" w:hAnsi="Arial" w:cs="Arial"/>
          <w:caps/>
          <w:color w:val="333333"/>
          <w:sz w:val="20"/>
          <w:szCs w:val="20"/>
        </w:rPr>
        <w:t xml:space="preserve"> (</w:t>
      </w:r>
      <w:r w:rsidR="00D138E9" w:rsidRPr="00D138E9">
        <w:rPr>
          <w:rFonts w:ascii="Arial" w:hAnsi="Arial" w:cs="Arial"/>
          <w:caps/>
          <w:color w:val="333333"/>
          <w:sz w:val="20"/>
          <w:szCs w:val="20"/>
        </w:rPr>
        <w:t>USE OF SERVICES</w:t>
      </w:r>
      <w:r w:rsidR="00EF5E12">
        <w:rPr>
          <w:rFonts w:ascii="Arial" w:hAnsi="Arial" w:cs="Arial"/>
          <w:caps/>
          <w:color w:val="333333"/>
          <w:sz w:val="20"/>
          <w:szCs w:val="20"/>
        </w:rPr>
        <w:t>)</w:t>
      </w:r>
      <w:r w:rsidR="00D138E9">
        <w:rPr>
          <w:rFonts w:ascii="Arial" w:hAnsi="Arial" w:cs="Arial"/>
          <w:caps/>
          <w:color w:val="333333"/>
          <w:sz w:val="20"/>
          <w:szCs w:val="20"/>
        </w:rPr>
        <w:t xml:space="preserve">, </w:t>
      </w:r>
      <w:r w:rsidR="006D339C">
        <w:rPr>
          <w:rFonts w:ascii="Arial" w:hAnsi="Arial" w:cs="Arial"/>
          <w:caps/>
          <w:color w:val="333333"/>
          <w:sz w:val="20"/>
          <w:szCs w:val="20"/>
        </w:rPr>
        <w:t xml:space="preserve">section 3.2 (restrictions), </w:t>
      </w:r>
      <w:r w:rsidR="00116883">
        <w:rPr>
          <w:rFonts w:ascii="Arial" w:hAnsi="Arial" w:cs="Arial"/>
          <w:caps/>
          <w:color w:val="333333"/>
          <w:sz w:val="20"/>
          <w:szCs w:val="20"/>
        </w:rPr>
        <w:t xml:space="preserve">SECTION </w:t>
      </w:r>
      <w:r w:rsidR="00D138E9">
        <w:rPr>
          <w:rFonts w:ascii="Arial" w:hAnsi="Arial" w:cs="Arial"/>
          <w:caps/>
          <w:color w:val="333333"/>
          <w:sz w:val="20"/>
          <w:szCs w:val="20"/>
        </w:rPr>
        <w:t xml:space="preserve">5 </w:t>
      </w:r>
      <w:r w:rsidR="00116883">
        <w:rPr>
          <w:rFonts w:ascii="Arial" w:hAnsi="Arial" w:cs="Arial"/>
          <w:caps/>
          <w:color w:val="333333"/>
          <w:sz w:val="20"/>
          <w:szCs w:val="20"/>
        </w:rPr>
        <w:t xml:space="preserve">(fees and payment), </w:t>
      </w:r>
      <w:r w:rsidR="005A595D" w:rsidRPr="00E076A0">
        <w:rPr>
          <w:rFonts w:ascii="Arial" w:hAnsi="Arial" w:cs="Arial"/>
          <w:caps/>
          <w:color w:val="333333"/>
          <w:sz w:val="20"/>
          <w:szCs w:val="20"/>
        </w:rPr>
        <w:t xml:space="preserve">SECTION </w:t>
      </w:r>
      <w:r w:rsidR="00D138E9">
        <w:rPr>
          <w:rFonts w:ascii="Arial" w:hAnsi="Arial" w:cs="Arial"/>
          <w:caps/>
          <w:color w:val="333333"/>
          <w:sz w:val="20"/>
          <w:szCs w:val="20"/>
        </w:rPr>
        <w:t>7</w:t>
      </w:r>
      <w:r w:rsidR="005A595D" w:rsidRPr="00E076A0">
        <w:rPr>
          <w:rFonts w:ascii="Arial" w:hAnsi="Arial" w:cs="Arial"/>
          <w:caps/>
          <w:color w:val="333333"/>
          <w:sz w:val="20"/>
          <w:szCs w:val="20"/>
        </w:rPr>
        <w:t xml:space="preserve"> (CONFIDENTIALITY</w:t>
      </w:r>
      <w:r w:rsidR="005A595D" w:rsidRPr="00441D56">
        <w:rPr>
          <w:rFonts w:ascii="Arial" w:hAnsi="Arial" w:cs="Arial"/>
          <w:caps/>
          <w:color w:val="333333"/>
          <w:sz w:val="20"/>
          <w:szCs w:val="20"/>
        </w:rPr>
        <w:t>)</w:t>
      </w:r>
      <w:r w:rsidR="00C4205C" w:rsidRPr="00441D56">
        <w:rPr>
          <w:rFonts w:ascii="Arial" w:hAnsi="Arial" w:cs="Arial"/>
          <w:caps/>
          <w:color w:val="333333"/>
          <w:sz w:val="20"/>
          <w:szCs w:val="20"/>
        </w:rPr>
        <w:t xml:space="preserve">, </w:t>
      </w:r>
      <w:r w:rsidR="004C6C43" w:rsidRPr="00441D56">
        <w:rPr>
          <w:rFonts w:ascii="Arial" w:hAnsi="Arial" w:cs="Arial"/>
          <w:caps/>
          <w:color w:val="333333"/>
          <w:sz w:val="20"/>
          <w:szCs w:val="20"/>
        </w:rPr>
        <w:t xml:space="preserve">SECTION </w:t>
      </w:r>
      <w:r w:rsidR="00D138E9">
        <w:rPr>
          <w:rFonts w:ascii="Arial" w:hAnsi="Arial" w:cs="Arial"/>
          <w:caps/>
          <w:color w:val="333333"/>
          <w:sz w:val="20"/>
          <w:szCs w:val="20"/>
        </w:rPr>
        <w:t>9</w:t>
      </w:r>
      <w:r w:rsidR="004C6C43" w:rsidRPr="00441D56">
        <w:rPr>
          <w:rFonts w:ascii="Arial" w:hAnsi="Arial" w:cs="Arial"/>
          <w:caps/>
          <w:color w:val="333333"/>
          <w:sz w:val="20"/>
          <w:szCs w:val="20"/>
        </w:rPr>
        <w:t xml:space="preserve"> (INDEMNIFICATION),</w:t>
      </w:r>
      <w:r w:rsidR="00EF5E12" w:rsidRPr="00441D56">
        <w:rPr>
          <w:rFonts w:ascii="Arial" w:hAnsi="Arial" w:cs="Arial"/>
          <w:caps/>
          <w:color w:val="333333"/>
          <w:sz w:val="20"/>
          <w:szCs w:val="20"/>
        </w:rPr>
        <w:t xml:space="preserve"> and any data processing addendum included in the agreement</w:t>
      </w:r>
      <w:r w:rsidR="00EF5E12">
        <w:rPr>
          <w:rFonts w:ascii="Arial" w:hAnsi="Arial" w:cs="Arial"/>
          <w:caps/>
          <w:color w:val="333333"/>
          <w:sz w:val="20"/>
          <w:szCs w:val="20"/>
        </w:rPr>
        <w:t xml:space="preserve">, </w:t>
      </w:r>
      <w:r w:rsidR="004C6C43" w:rsidRPr="00E076A0">
        <w:rPr>
          <w:rFonts w:ascii="Arial" w:hAnsi="Arial" w:cs="Arial"/>
          <w:caps/>
          <w:color w:val="333333"/>
          <w:sz w:val="20"/>
          <w:szCs w:val="20"/>
        </w:rPr>
        <w:t xml:space="preserve">IN NO EVENT SHALL </w:t>
      </w:r>
      <w:r>
        <w:rPr>
          <w:rFonts w:ascii="Arial" w:hAnsi="Arial" w:cs="Arial"/>
          <w:caps/>
          <w:color w:val="333333"/>
          <w:sz w:val="20"/>
          <w:szCs w:val="20"/>
        </w:rPr>
        <w:t xml:space="preserve">EITHER PARTY’S </w:t>
      </w:r>
      <w:r w:rsidR="004C6C43" w:rsidRPr="00E076A0">
        <w:rPr>
          <w:rFonts w:ascii="Arial" w:hAnsi="Arial" w:cs="Arial"/>
          <w:caps/>
          <w:color w:val="333333"/>
          <w:sz w:val="20"/>
          <w:szCs w:val="20"/>
        </w:rPr>
        <w:t xml:space="preserve">LIABILITY </w:t>
      </w:r>
      <w:r>
        <w:rPr>
          <w:rFonts w:ascii="Arial" w:hAnsi="Arial" w:cs="Arial"/>
          <w:caps/>
          <w:color w:val="333333"/>
          <w:sz w:val="20"/>
          <w:szCs w:val="20"/>
        </w:rPr>
        <w:t xml:space="preserve">TO THE OTHER PARTY </w:t>
      </w:r>
      <w:r w:rsidR="004C6C43" w:rsidRPr="00E076A0">
        <w:rPr>
          <w:rFonts w:ascii="Arial" w:hAnsi="Arial" w:cs="Arial"/>
          <w:caps/>
          <w:color w:val="333333"/>
          <w:sz w:val="20"/>
          <w:szCs w:val="20"/>
        </w:rPr>
        <w:t xml:space="preserve">FOR DAMAGES UNDER THIS AGREEMENT FOR ANY CAUSE WHATSOEVER, AND REGARDLESS OF THE FORM OF THE ACTION, EXCEED THE </w:t>
      </w:r>
      <w:r w:rsidR="002C329F">
        <w:rPr>
          <w:rFonts w:ascii="Arial" w:hAnsi="Arial" w:cs="Arial"/>
          <w:caps/>
          <w:color w:val="333333"/>
          <w:sz w:val="20"/>
          <w:szCs w:val="20"/>
        </w:rPr>
        <w:t>FEEs</w:t>
      </w:r>
      <w:r w:rsidR="004C6C43" w:rsidRPr="00E076A0">
        <w:rPr>
          <w:rFonts w:ascii="Arial" w:hAnsi="Arial" w:cs="Arial"/>
          <w:caps/>
          <w:color w:val="333333"/>
          <w:sz w:val="20"/>
          <w:szCs w:val="20"/>
        </w:rPr>
        <w:t xml:space="preserve"> PAID BY CUSTOMER FOR THE </w:t>
      </w:r>
      <w:r w:rsidR="00DF2846">
        <w:rPr>
          <w:rFonts w:ascii="Arial" w:hAnsi="Arial" w:cs="Arial"/>
          <w:caps/>
          <w:color w:val="333333"/>
          <w:sz w:val="20"/>
          <w:szCs w:val="20"/>
        </w:rPr>
        <w:t xml:space="preserve">APPLIcABLE </w:t>
      </w:r>
      <w:r w:rsidR="000B54BB">
        <w:rPr>
          <w:rFonts w:ascii="Arial" w:hAnsi="Arial" w:cs="Arial"/>
          <w:caps/>
          <w:color w:val="333333"/>
          <w:sz w:val="20"/>
          <w:szCs w:val="20"/>
        </w:rPr>
        <w:t>LICENSED SERVICES</w:t>
      </w:r>
      <w:r w:rsidR="004C6C43" w:rsidRPr="00E076A0">
        <w:rPr>
          <w:rFonts w:ascii="Arial" w:hAnsi="Arial" w:cs="Arial"/>
          <w:caps/>
          <w:color w:val="333333"/>
          <w:sz w:val="20"/>
          <w:szCs w:val="20"/>
        </w:rPr>
        <w:t xml:space="preserve"> DURING THE 12-MONTH PERIOD IMMEDIATELY PRECEDING THE INCIDENT</w:t>
      </w:r>
      <w:r w:rsidR="002C329F">
        <w:rPr>
          <w:rFonts w:ascii="Arial" w:hAnsi="Arial" w:cs="Arial"/>
          <w:caps/>
          <w:color w:val="333333"/>
          <w:sz w:val="20"/>
          <w:szCs w:val="20"/>
        </w:rPr>
        <w:t xml:space="preserve"> UNDER THE APPLICABLE ORDER FORM</w:t>
      </w:r>
      <w:r w:rsidR="00DF2846">
        <w:rPr>
          <w:rFonts w:ascii="Arial" w:hAnsi="Arial" w:cs="Arial"/>
          <w:caps/>
          <w:color w:val="333333"/>
          <w:sz w:val="20"/>
          <w:szCs w:val="20"/>
        </w:rPr>
        <w:t xml:space="preserve"> (the “</w:t>
      </w:r>
      <w:r w:rsidR="00DF2846" w:rsidRPr="00DC64D3">
        <w:rPr>
          <w:rFonts w:ascii="Arial" w:hAnsi="Arial" w:cs="Arial"/>
          <w:b/>
          <w:bCs/>
          <w:caps/>
          <w:color w:val="333333"/>
          <w:sz w:val="20"/>
          <w:szCs w:val="20"/>
        </w:rPr>
        <w:t>BASE CAP</w:t>
      </w:r>
      <w:r w:rsidR="00DF2846">
        <w:rPr>
          <w:rFonts w:ascii="Arial" w:hAnsi="Arial" w:cs="Arial"/>
          <w:caps/>
          <w:color w:val="333333"/>
          <w:sz w:val="20"/>
          <w:szCs w:val="20"/>
        </w:rPr>
        <w:t>”)</w:t>
      </w:r>
      <w:r w:rsidR="004C6C43" w:rsidRPr="00E076A0">
        <w:rPr>
          <w:rFonts w:ascii="Arial" w:hAnsi="Arial" w:cs="Arial"/>
          <w:caps/>
          <w:color w:val="333333"/>
          <w:sz w:val="20"/>
          <w:szCs w:val="20"/>
        </w:rPr>
        <w:t xml:space="preserve">. </w:t>
      </w:r>
    </w:p>
    <w:p w14:paraId="6B3383FF" w14:textId="13D785D9" w:rsidR="004C6C43" w:rsidRDefault="00040DFF" w:rsidP="00040DFF">
      <w:pPr>
        <w:spacing w:after="150"/>
        <w:ind w:left="450"/>
        <w:jc w:val="both"/>
        <w:rPr>
          <w:rFonts w:ascii="Arial" w:hAnsi="Arial" w:cs="Arial"/>
          <w:caps/>
          <w:color w:val="333333"/>
          <w:sz w:val="20"/>
          <w:szCs w:val="20"/>
        </w:rPr>
      </w:pPr>
      <w:r>
        <w:rPr>
          <w:rFonts w:ascii="Arial" w:hAnsi="Arial" w:cs="Arial"/>
          <w:b/>
          <w:bCs/>
          <w:caps/>
          <w:color w:val="333333"/>
          <w:sz w:val="20"/>
          <w:szCs w:val="20"/>
        </w:rPr>
        <w:t xml:space="preserve">9.5.3 </w:t>
      </w:r>
      <w:r w:rsidR="004C6C43" w:rsidRPr="00E076A0">
        <w:rPr>
          <w:rFonts w:ascii="Arial" w:hAnsi="Arial" w:cs="Arial"/>
          <w:caps/>
          <w:color w:val="333333"/>
          <w:sz w:val="20"/>
          <w:szCs w:val="20"/>
        </w:rPr>
        <w:t xml:space="preserve">WITH RESPECT TO </w:t>
      </w:r>
      <w:r w:rsidR="00441D56">
        <w:rPr>
          <w:rFonts w:ascii="Arial" w:hAnsi="Arial" w:cs="Arial"/>
          <w:caps/>
          <w:color w:val="333333"/>
          <w:sz w:val="20"/>
          <w:szCs w:val="20"/>
        </w:rPr>
        <w:t xml:space="preserve">THEIR </w:t>
      </w:r>
      <w:r w:rsidR="004C6C43" w:rsidRPr="00E076A0">
        <w:rPr>
          <w:rFonts w:ascii="Arial" w:hAnsi="Arial" w:cs="Arial"/>
          <w:caps/>
          <w:color w:val="333333"/>
          <w:sz w:val="20"/>
          <w:szCs w:val="20"/>
        </w:rPr>
        <w:t>OBLIGATIONS UNDER</w:t>
      </w:r>
      <w:r w:rsidR="006D339C">
        <w:rPr>
          <w:rFonts w:ascii="Arial" w:hAnsi="Arial" w:cs="Arial"/>
          <w:caps/>
          <w:color w:val="333333"/>
          <w:sz w:val="20"/>
          <w:szCs w:val="20"/>
        </w:rPr>
        <w:t xml:space="preserve"> </w:t>
      </w:r>
      <w:r w:rsidR="006D339C" w:rsidRPr="00E076A0">
        <w:rPr>
          <w:rFonts w:ascii="Arial" w:hAnsi="Arial" w:cs="Arial"/>
          <w:caps/>
          <w:color w:val="333333"/>
          <w:sz w:val="20"/>
          <w:szCs w:val="20"/>
        </w:rPr>
        <w:t xml:space="preserve">SECTION </w:t>
      </w:r>
      <w:r w:rsidR="006D339C">
        <w:rPr>
          <w:rFonts w:ascii="Arial" w:hAnsi="Arial" w:cs="Arial"/>
          <w:caps/>
          <w:color w:val="333333"/>
          <w:sz w:val="20"/>
          <w:szCs w:val="20"/>
        </w:rPr>
        <w:t>7</w:t>
      </w:r>
      <w:r w:rsidR="006D339C" w:rsidRPr="00E076A0">
        <w:rPr>
          <w:rFonts w:ascii="Arial" w:hAnsi="Arial" w:cs="Arial"/>
          <w:caps/>
          <w:color w:val="333333"/>
          <w:sz w:val="20"/>
          <w:szCs w:val="20"/>
        </w:rPr>
        <w:t xml:space="preserve"> (CONFIDENTIALITY</w:t>
      </w:r>
      <w:r w:rsidR="006D339C" w:rsidRPr="00441D56">
        <w:rPr>
          <w:rFonts w:ascii="Arial" w:hAnsi="Arial" w:cs="Arial"/>
          <w:caps/>
          <w:color w:val="333333"/>
          <w:sz w:val="20"/>
          <w:szCs w:val="20"/>
        </w:rPr>
        <w:t xml:space="preserve">), SECTION </w:t>
      </w:r>
      <w:r w:rsidR="006D339C">
        <w:rPr>
          <w:rFonts w:ascii="Arial" w:hAnsi="Arial" w:cs="Arial"/>
          <w:caps/>
          <w:color w:val="333333"/>
          <w:sz w:val="20"/>
          <w:szCs w:val="20"/>
        </w:rPr>
        <w:t>9</w:t>
      </w:r>
      <w:r w:rsidR="006D339C" w:rsidRPr="00441D56">
        <w:rPr>
          <w:rFonts w:ascii="Arial" w:hAnsi="Arial" w:cs="Arial"/>
          <w:caps/>
          <w:color w:val="333333"/>
          <w:sz w:val="20"/>
          <w:szCs w:val="20"/>
        </w:rPr>
        <w:t xml:space="preserve"> (INDEMNIFICATION), and any data processing addendum included in the agreement</w:t>
      </w:r>
      <w:r w:rsidR="00441D56">
        <w:rPr>
          <w:rFonts w:ascii="Arial" w:hAnsi="Arial" w:cs="Arial"/>
          <w:caps/>
          <w:color w:val="333333"/>
          <w:sz w:val="20"/>
          <w:szCs w:val="20"/>
        </w:rPr>
        <w:t xml:space="preserve">, </w:t>
      </w:r>
      <w:r w:rsidR="00441D56" w:rsidRPr="00E076A0">
        <w:rPr>
          <w:rFonts w:ascii="Arial" w:hAnsi="Arial" w:cs="Arial"/>
          <w:caps/>
          <w:color w:val="333333"/>
          <w:sz w:val="20"/>
          <w:szCs w:val="20"/>
        </w:rPr>
        <w:t xml:space="preserve">IN NO EVENT SHALL </w:t>
      </w:r>
      <w:r>
        <w:rPr>
          <w:rFonts w:ascii="Arial" w:hAnsi="Arial" w:cs="Arial"/>
          <w:caps/>
          <w:color w:val="333333"/>
          <w:sz w:val="20"/>
          <w:szCs w:val="20"/>
        </w:rPr>
        <w:t xml:space="preserve">EITHER PARTY’S </w:t>
      </w:r>
      <w:r w:rsidR="00441D56" w:rsidRPr="00E076A0">
        <w:rPr>
          <w:rFonts w:ascii="Arial" w:hAnsi="Arial" w:cs="Arial"/>
          <w:caps/>
          <w:color w:val="333333"/>
          <w:sz w:val="20"/>
          <w:szCs w:val="20"/>
        </w:rPr>
        <w:t xml:space="preserve">LIABILITY </w:t>
      </w:r>
      <w:r>
        <w:rPr>
          <w:rFonts w:ascii="Arial" w:hAnsi="Arial" w:cs="Arial"/>
          <w:caps/>
          <w:color w:val="333333"/>
          <w:sz w:val="20"/>
          <w:szCs w:val="20"/>
        </w:rPr>
        <w:t xml:space="preserve">TO THE OTHER </w:t>
      </w:r>
      <w:r w:rsidR="00441D56" w:rsidRPr="00E076A0">
        <w:rPr>
          <w:rFonts w:ascii="Arial" w:hAnsi="Arial" w:cs="Arial"/>
          <w:caps/>
          <w:color w:val="333333"/>
          <w:sz w:val="20"/>
          <w:szCs w:val="20"/>
        </w:rPr>
        <w:t>FOR DAMAGES UNDER THIS AGREEMENT FOR ANY CAUSE WHATSOEVER, AND REGARDLESS OF THE FORM OF THE ACTION, EXCEED</w:t>
      </w:r>
      <w:r w:rsidR="004C6C43" w:rsidRPr="00E076A0">
        <w:rPr>
          <w:rFonts w:ascii="Arial" w:hAnsi="Arial" w:cs="Arial"/>
          <w:caps/>
          <w:color w:val="333333"/>
          <w:sz w:val="20"/>
          <w:szCs w:val="20"/>
        </w:rPr>
        <w:t xml:space="preserve"> </w:t>
      </w:r>
      <w:r w:rsidR="00EF5E12" w:rsidRPr="001B3AF4">
        <w:rPr>
          <w:rFonts w:ascii="Arial" w:hAnsi="Arial" w:cs="Arial"/>
          <w:caps/>
          <w:color w:val="333333"/>
          <w:sz w:val="20"/>
          <w:szCs w:val="20"/>
        </w:rPr>
        <w:t>five times (5x)</w:t>
      </w:r>
      <w:r w:rsidR="00EF5E12">
        <w:rPr>
          <w:rFonts w:ascii="Arial" w:hAnsi="Arial" w:cs="Arial"/>
          <w:caps/>
          <w:color w:val="333333"/>
          <w:sz w:val="20"/>
          <w:szCs w:val="20"/>
        </w:rPr>
        <w:t xml:space="preserve"> the </w:t>
      </w:r>
      <w:r w:rsidR="00DF2846">
        <w:rPr>
          <w:rFonts w:ascii="Arial" w:hAnsi="Arial" w:cs="Arial"/>
          <w:caps/>
          <w:color w:val="333333"/>
          <w:sz w:val="20"/>
          <w:szCs w:val="20"/>
        </w:rPr>
        <w:t>BASE CAP</w:t>
      </w:r>
      <w:r w:rsidR="00EF5E12">
        <w:rPr>
          <w:rFonts w:ascii="Arial" w:hAnsi="Arial" w:cs="Arial"/>
          <w:caps/>
          <w:color w:val="333333"/>
          <w:sz w:val="20"/>
          <w:szCs w:val="20"/>
        </w:rPr>
        <w:t>.</w:t>
      </w:r>
    </w:p>
    <w:p w14:paraId="0F922A58" w14:textId="1CB193B6" w:rsidR="00B3183A" w:rsidRPr="00B3183A" w:rsidRDefault="00F96E8D" w:rsidP="00B3183A">
      <w:pPr>
        <w:spacing w:after="150"/>
        <w:jc w:val="both"/>
        <w:rPr>
          <w:rFonts w:ascii="Arial" w:hAnsi="Arial" w:cs="Arial"/>
          <w:caps/>
          <w:color w:val="333333"/>
          <w:sz w:val="20"/>
          <w:szCs w:val="20"/>
        </w:rPr>
      </w:pPr>
      <w:r>
        <w:rPr>
          <w:rFonts w:ascii="Arial" w:hAnsi="Arial" w:cs="Arial"/>
          <w:b/>
          <w:bCs/>
          <w:color w:val="333333"/>
          <w:sz w:val="20"/>
          <w:szCs w:val="20"/>
        </w:rPr>
        <w:t>10.</w:t>
      </w:r>
      <w:r w:rsidR="00B3183A" w:rsidRPr="00B3183A">
        <w:rPr>
          <w:rFonts w:ascii="Arial" w:hAnsi="Arial" w:cs="Arial"/>
          <w:b/>
          <w:bCs/>
          <w:color w:val="333333"/>
          <w:sz w:val="20"/>
          <w:szCs w:val="20"/>
        </w:rPr>
        <w:t xml:space="preserve">  </w:t>
      </w:r>
      <w:r w:rsidR="00232475">
        <w:rPr>
          <w:rFonts w:ascii="Arial" w:hAnsi="Arial" w:cs="Arial"/>
          <w:b/>
          <w:bCs/>
          <w:color w:val="333333"/>
          <w:sz w:val="20"/>
          <w:szCs w:val="20"/>
        </w:rPr>
        <w:t>Insurance</w:t>
      </w:r>
      <w:r w:rsidR="00B3183A" w:rsidRPr="00B3183A">
        <w:rPr>
          <w:rFonts w:ascii="Arial" w:hAnsi="Arial" w:cs="Arial"/>
          <w:b/>
          <w:bCs/>
          <w:color w:val="333333"/>
          <w:sz w:val="20"/>
          <w:szCs w:val="20"/>
        </w:rPr>
        <w:t xml:space="preserve">. </w:t>
      </w:r>
      <w:r w:rsidR="0078529A">
        <w:rPr>
          <w:rFonts w:ascii="Arial" w:hAnsi="Arial" w:cs="Arial"/>
          <w:color w:val="333333"/>
          <w:sz w:val="20"/>
          <w:szCs w:val="20"/>
        </w:rPr>
        <w:t xml:space="preserve">Impartner </w:t>
      </w:r>
      <w:r w:rsidR="00B3183A" w:rsidRPr="00B3183A">
        <w:rPr>
          <w:rFonts w:ascii="Arial" w:hAnsi="Arial" w:cs="Arial"/>
          <w:color w:val="333333"/>
          <w:sz w:val="20"/>
          <w:szCs w:val="20"/>
        </w:rPr>
        <w:t xml:space="preserve">shall maintain during the term of this </w:t>
      </w:r>
      <w:r w:rsidR="00D46DF3">
        <w:rPr>
          <w:rFonts w:ascii="Arial" w:hAnsi="Arial" w:cs="Arial"/>
          <w:color w:val="333333"/>
          <w:sz w:val="20"/>
          <w:szCs w:val="20"/>
        </w:rPr>
        <w:t>A</w:t>
      </w:r>
      <w:r w:rsidR="00B3183A" w:rsidRPr="00B3183A">
        <w:rPr>
          <w:rFonts w:ascii="Arial" w:hAnsi="Arial" w:cs="Arial"/>
          <w:color w:val="333333"/>
          <w:sz w:val="20"/>
          <w:szCs w:val="20"/>
        </w:rPr>
        <w:t>greement the following insurance coverages:</w:t>
      </w:r>
    </w:p>
    <w:p w14:paraId="756F3DDE" w14:textId="49AC8156" w:rsidR="00B3183A" w:rsidRPr="00B3183A" w:rsidRDefault="00F96E8D" w:rsidP="00B3183A">
      <w:pPr>
        <w:spacing w:after="150"/>
        <w:jc w:val="both"/>
        <w:rPr>
          <w:rFonts w:ascii="Arial" w:hAnsi="Arial" w:cs="Arial"/>
          <w:caps/>
          <w:color w:val="333333"/>
          <w:sz w:val="20"/>
          <w:szCs w:val="20"/>
        </w:rPr>
      </w:pPr>
      <w:proofErr w:type="gramStart"/>
      <w:r>
        <w:rPr>
          <w:rFonts w:ascii="Arial" w:hAnsi="Arial" w:cs="Arial"/>
          <w:b/>
          <w:bCs/>
          <w:color w:val="333333"/>
          <w:sz w:val="20"/>
          <w:szCs w:val="20"/>
        </w:rPr>
        <w:t>10</w:t>
      </w:r>
      <w:r w:rsidR="00B3183A" w:rsidRPr="00B3183A">
        <w:rPr>
          <w:rFonts w:ascii="Arial" w:hAnsi="Arial" w:cs="Arial"/>
          <w:b/>
          <w:bCs/>
          <w:color w:val="333333"/>
          <w:sz w:val="20"/>
          <w:szCs w:val="20"/>
        </w:rPr>
        <w:t>.1  Workers</w:t>
      </w:r>
      <w:proofErr w:type="gramEnd"/>
      <w:r w:rsidR="00B3183A" w:rsidRPr="00B3183A">
        <w:rPr>
          <w:rFonts w:ascii="Arial" w:hAnsi="Arial" w:cs="Arial"/>
          <w:b/>
          <w:bCs/>
          <w:color w:val="333333"/>
          <w:sz w:val="20"/>
          <w:szCs w:val="20"/>
        </w:rPr>
        <w:t xml:space="preserve"> compensation.</w:t>
      </w:r>
      <w:r w:rsidR="00B3183A" w:rsidRPr="00B3183A">
        <w:rPr>
          <w:rFonts w:ascii="Arial" w:hAnsi="Arial" w:cs="Arial"/>
          <w:color w:val="333333"/>
          <w:sz w:val="20"/>
          <w:szCs w:val="20"/>
        </w:rPr>
        <w:t xml:space="preserve"> Worker’s compensation as prescribed by applicable law, and employers’ liability insurance in an amount of no less than $1,000,000 per </w:t>
      </w:r>
      <w:proofErr w:type="gramStart"/>
      <w:r w:rsidR="00B3183A" w:rsidRPr="00B3183A">
        <w:rPr>
          <w:rFonts w:ascii="Arial" w:hAnsi="Arial" w:cs="Arial"/>
          <w:color w:val="333333"/>
          <w:sz w:val="20"/>
          <w:szCs w:val="20"/>
        </w:rPr>
        <w:t>accident;</w:t>
      </w:r>
      <w:proofErr w:type="gramEnd"/>
      <w:r w:rsidR="00B3183A" w:rsidRPr="00B3183A">
        <w:rPr>
          <w:rFonts w:ascii="Arial" w:hAnsi="Arial" w:cs="Arial"/>
          <w:color w:val="333333"/>
          <w:sz w:val="20"/>
          <w:szCs w:val="20"/>
        </w:rPr>
        <w:t xml:space="preserve"> </w:t>
      </w:r>
    </w:p>
    <w:p w14:paraId="47A56DED" w14:textId="79EAAAA3" w:rsidR="00B3183A" w:rsidRPr="00B3183A" w:rsidRDefault="00F96E8D" w:rsidP="00B3183A">
      <w:pPr>
        <w:spacing w:after="150"/>
        <w:jc w:val="both"/>
        <w:rPr>
          <w:rFonts w:ascii="Arial" w:hAnsi="Arial" w:cs="Arial"/>
          <w:caps/>
          <w:color w:val="333333"/>
          <w:sz w:val="20"/>
          <w:szCs w:val="20"/>
        </w:rPr>
      </w:pPr>
      <w:proofErr w:type="gramStart"/>
      <w:r>
        <w:rPr>
          <w:rFonts w:ascii="Arial" w:hAnsi="Arial" w:cs="Arial"/>
          <w:b/>
          <w:bCs/>
          <w:color w:val="333333"/>
          <w:sz w:val="20"/>
          <w:szCs w:val="20"/>
        </w:rPr>
        <w:t>10</w:t>
      </w:r>
      <w:r w:rsidR="00B3183A" w:rsidRPr="00B3183A">
        <w:rPr>
          <w:rFonts w:ascii="Arial" w:hAnsi="Arial" w:cs="Arial"/>
          <w:b/>
          <w:bCs/>
          <w:color w:val="333333"/>
          <w:sz w:val="20"/>
          <w:szCs w:val="20"/>
        </w:rPr>
        <w:t>.2  Commercial</w:t>
      </w:r>
      <w:proofErr w:type="gramEnd"/>
      <w:r w:rsidR="00B3183A" w:rsidRPr="00B3183A">
        <w:rPr>
          <w:rFonts w:ascii="Arial" w:hAnsi="Arial" w:cs="Arial"/>
          <w:b/>
          <w:bCs/>
          <w:color w:val="333333"/>
          <w:sz w:val="20"/>
          <w:szCs w:val="20"/>
        </w:rPr>
        <w:t xml:space="preserve"> liability.</w:t>
      </w:r>
      <w:r w:rsidR="00B3183A" w:rsidRPr="00B3183A">
        <w:rPr>
          <w:rFonts w:ascii="Arial" w:hAnsi="Arial" w:cs="Arial"/>
          <w:color w:val="333333"/>
          <w:sz w:val="20"/>
          <w:szCs w:val="20"/>
        </w:rPr>
        <w:t xml:space="preserve"> Commercial general liability insurance, the limits of which shall not be less than $1,000,000 per occurrence and $2,000,000 annual </w:t>
      </w:r>
      <w:proofErr w:type="gramStart"/>
      <w:r w:rsidR="00B3183A" w:rsidRPr="00B3183A">
        <w:rPr>
          <w:rFonts w:ascii="Arial" w:hAnsi="Arial" w:cs="Arial"/>
          <w:color w:val="333333"/>
          <w:sz w:val="20"/>
          <w:szCs w:val="20"/>
        </w:rPr>
        <w:t>aggregate;</w:t>
      </w:r>
      <w:proofErr w:type="gramEnd"/>
    </w:p>
    <w:p w14:paraId="3076F5BD" w14:textId="3AA12CB8" w:rsidR="00B3183A" w:rsidRPr="00B3183A" w:rsidRDefault="00F96E8D" w:rsidP="00B3183A">
      <w:pPr>
        <w:spacing w:after="150"/>
        <w:jc w:val="both"/>
        <w:rPr>
          <w:rFonts w:ascii="Arial" w:hAnsi="Arial" w:cs="Arial"/>
          <w:caps/>
          <w:color w:val="333333"/>
          <w:sz w:val="20"/>
          <w:szCs w:val="20"/>
        </w:rPr>
      </w:pPr>
      <w:proofErr w:type="gramStart"/>
      <w:r>
        <w:rPr>
          <w:rFonts w:ascii="Arial" w:hAnsi="Arial" w:cs="Arial"/>
          <w:b/>
          <w:bCs/>
          <w:color w:val="333333"/>
          <w:sz w:val="20"/>
          <w:szCs w:val="20"/>
        </w:rPr>
        <w:t>10</w:t>
      </w:r>
      <w:r w:rsidR="00B3183A" w:rsidRPr="00B3183A">
        <w:rPr>
          <w:rFonts w:ascii="Arial" w:hAnsi="Arial" w:cs="Arial"/>
          <w:b/>
          <w:bCs/>
          <w:color w:val="333333"/>
          <w:sz w:val="20"/>
          <w:szCs w:val="20"/>
        </w:rPr>
        <w:t>.3  Automobile</w:t>
      </w:r>
      <w:proofErr w:type="gramEnd"/>
      <w:r w:rsidR="00B3183A" w:rsidRPr="00B3183A">
        <w:rPr>
          <w:rFonts w:ascii="Arial" w:hAnsi="Arial" w:cs="Arial"/>
          <w:b/>
          <w:bCs/>
          <w:color w:val="333333"/>
          <w:sz w:val="20"/>
          <w:szCs w:val="20"/>
        </w:rPr>
        <w:t>.</w:t>
      </w:r>
      <w:r w:rsidR="00B3183A" w:rsidRPr="00B3183A">
        <w:rPr>
          <w:rFonts w:ascii="Arial" w:hAnsi="Arial" w:cs="Arial"/>
          <w:color w:val="333333"/>
          <w:sz w:val="20"/>
          <w:szCs w:val="20"/>
        </w:rPr>
        <w:t xml:space="preserve"> Automobile bodily injury and property damage liability insurance, the limit of which shall not be less than $1,000,000 per </w:t>
      </w:r>
      <w:proofErr w:type="gramStart"/>
      <w:r w:rsidR="00B3183A" w:rsidRPr="00B3183A">
        <w:rPr>
          <w:rFonts w:ascii="Arial" w:hAnsi="Arial" w:cs="Arial"/>
          <w:color w:val="333333"/>
          <w:sz w:val="20"/>
          <w:szCs w:val="20"/>
        </w:rPr>
        <w:t>occurrence;</w:t>
      </w:r>
      <w:proofErr w:type="gramEnd"/>
      <w:r w:rsidR="00B3183A" w:rsidRPr="00B3183A">
        <w:rPr>
          <w:rFonts w:ascii="Arial" w:hAnsi="Arial" w:cs="Arial"/>
          <w:color w:val="333333"/>
          <w:sz w:val="20"/>
          <w:szCs w:val="20"/>
        </w:rPr>
        <w:t xml:space="preserve"> </w:t>
      </w:r>
    </w:p>
    <w:p w14:paraId="5EBE28ED" w14:textId="543D7246" w:rsidR="00B3183A" w:rsidRPr="00B3183A" w:rsidRDefault="00F96E8D" w:rsidP="00B3183A">
      <w:pPr>
        <w:spacing w:after="150"/>
        <w:jc w:val="both"/>
        <w:rPr>
          <w:rFonts w:ascii="Arial" w:hAnsi="Arial" w:cs="Arial"/>
          <w:caps/>
          <w:color w:val="333333"/>
          <w:sz w:val="20"/>
          <w:szCs w:val="20"/>
        </w:rPr>
      </w:pPr>
      <w:proofErr w:type="gramStart"/>
      <w:r>
        <w:rPr>
          <w:rFonts w:ascii="Arial" w:hAnsi="Arial" w:cs="Arial"/>
          <w:b/>
          <w:bCs/>
          <w:color w:val="333333"/>
          <w:sz w:val="20"/>
          <w:szCs w:val="20"/>
        </w:rPr>
        <w:t>10</w:t>
      </w:r>
      <w:r w:rsidR="00B3183A" w:rsidRPr="00B3183A">
        <w:rPr>
          <w:rFonts w:ascii="Arial" w:hAnsi="Arial" w:cs="Arial"/>
          <w:b/>
          <w:bCs/>
          <w:color w:val="333333"/>
          <w:sz w:val="20"/>
          <w:szCs w:val="20"/>
        </w:rPr>
        <w:t>.4  Umbrella</w:t>
      </w:r>
      <w:proofErr w:type="gramEnd"/>
      <w:r w:rsidR="00B3183A" w:rsidRPr="00B3183A">
        <w:rPr>
          <w:rFonts w:ascii="Arial" w:hAnsi="Arial" w:cs="Arial"/>
          <w:b/>
          <w:bCs/>
          <w:color w:val="333333"/>
          <w:sz w:val="20"/>
          <w:szCs w:val="20"/>
        </w:rPr>
        <w:t xml:space="preserve">. </w:t>
      </w:r>
      <w:r w:rsidR="00B3183A" w:rsidRPr="00B3183A">
        <w:rPr>
          <w:rFonts w:ascii="Arial" w:hAnsi="Arial" w:cs="Arial"/>
          <w:color w:val="333333"/>
          <w:sz w:val="20"/>
          <w:szCs w:val="20"/>
        </w:rPr>
        <w:t>Umbrella or excess liability insurance, the limits of which insurance shall not be less than $</w:t>
      </w:r>
      <w:r w:rsidR="00556F2E">
        <w:rPr>
          <w:rFonts w:ascii="Arial" w:hAnsi="Arial" w:cs="Arial"/>
          <w:color w:val="333333"/>
          <w:sz w:val="20"/>
          <w:szCs w:val="20"/>
        </w:rPr>
        <w:t>6</w:t>
      </w:r>
      <w:r w:rsidR="00B3183A" w:rsidRPr="00B3183A">
        <w:rPr>
          <w:rFonts w:ascii="Arial" w:hAnsi="Arial" w:cs="Arial"/>
          <w:color w:val="333333"/>
          <w:sz w:val="20"/>
          <w:szCs w:val="20"/>
        </w:rPr>
        <w:t>,000,000;</w:t>
      </w:r>
      <w:r w:rsidR="00556F2E">
        <w:rPr>
          <w:rFonts w:ascii="Arial" w:hAnsi="Arial" w:cs="Arial"/>
          <w:color w:val="333333"/>
          <w:sz w:val="20"/>
          <w:szCs w:val="20"/>
        </w:rPr>
        <w:t xml:space="preserve"> and</w:t>
      </w:r>
    </w:p>
    <w:p w14:paraId="41D11E8E" w14:textId="37054835" w:rsidR="00B3183A" w:rsidRPr="00B3183A" w:rsidRDefault="00F96E8D" w:rsidP="00556F2E">
      <w:pPr>
        <w:spacing w:after="150"/>
        <w:jc w:val="both"/>
        <w:rPr>
          <w:rFonts w:ascii="Arial" w:hAnsi="Arial" w:cs="Arial"/>
          <w:caps/>
          <w:color w:val="333333"/>
          <w:sz w:val="20"/>
          <w:szCs w:val="20"/>
        </w:rPr>
      </w:pPr>
      <w:proofErr w:type="gramStart"/>
      <w:r>
        <w:rPr>
          <w:rFonts w:ascii="Arial" w:hAnsi="Arial" w:cs="Arial"/>
          <w:b/>
          <w:bCs/>
          <w:color w:val="333333"/>
          <w:sz w:val="20"/>
          <w:szCs w:val="20"/>
        </w:rPr>
        <w:t>10</w:t>
      </w:r>
      <w:r w:rsidR="00B3183A" w:rsidRPr="00B3183A">
        <w:rPr>
          <w:rFonts w:ascii="Arial" w:hAnsi="Arial" w:cs="Arial"/>
          <w:b/>
          <w:bCs/>
          <w:color w:val="333333"/>
          <w:sz w:val="20"/>
          <w:szCs w:val="20"/>
        </w:rPr>
        <w:t xml:space="preserve">.5  </w:t>
      </w:r>
      <w:r w:rsidR="00556F2E">
        <w:rPr>
          <w:rFonts w:ascii="Arial" w:hAnsi="Arial" w:cs="Arial"/>
          <w:b/>
          <w:bCs/>
          <w:color w:val="333333"/>
          <w:sz w:val="20"/>
          <w:szCs w:val="20"/>
        </w:rPr>
        <w:t>Tech</w:t>
      </w:r>
      <w:proofErr w:type="gramEnd"/>
      <w:r w:rsidR="00556F2E">
        <w:rPr>
          <w:rFonts w:ascii="Arial" w:hAnsi="Arial" w:cs="Arial"/>
          <w:b/>
          <w:bCs/>
          <w:color w:val="333333"/>
          <w:sz w:val="20"/>
          <w:szCs w:val="20"/>
        </w:rPr>
        <w:t xml:space="preserve"> e</w:t>
      </w:r>
      <w:r w:rsidR="00B3183A" w:rsidRPr="00B3183A">
        <w:rPr>
          <w:rFonts w:ascii="Arial" w:hAnsi="Arial" w:cs="Arial"/>
          <w:b/>
          <w:bCs/>
          <w:color w:val="333333"/>
          <w:sz w:val="20"/>
          <w:szCs w:val="20"/>
        </w:rPr>
        <w:t xml:space="preserve">rrors and </w:t>
      </w:r>
      <w:r w:rsidR="00556F2E">
        <w:rPr>
          <w:rFonts w:ascii="Arial" w:hAnsi="Arial" w:cs="Arial"/>
          <w:b/>
          <w:bCs/>
          <w:color w:val="333333"/>
          <w:sz w:val="20"/>
          <w:szCs w:val="20"/>
        </w:rPr>
        <w:t>o</w:t>
      </w:r>
      <w:r w:rsidR="00B3183A" w:rsidRPr="00B3183A">
        <w:rPr>
          <w:rFonts w:ascii="Arial" w:hAnsi="Arial" w:cs="Arial"/>
          <w:b/>
          <w:bCs/>
          <w:color w:val="333333"/>
          <w:sz w:val="20"/>
          <w:szCs w:val="20"/>
        </w:rPr>
        <w:t>missions</w:t>
      </w:r>
      <w:r w:rsidR="00556F2E">
        <w:rPr>
          <w:rFonts w:ascii="Arial" w:hAnsi="Arial" w:cs="Arial"/>
          <w:b/>
          <w:bCs/>
          <w:color w:val="333333"/>
          <w:sz w:val="20"/>
          <w:szCs w:val="20"/>
        </w:rPr>
        <w:t>/Cyber</w:t>
      </w:r>
      <w:r w:rsidR="00B3183A" w:rsidRPr="00B3183A">
        <w:rPr>
          <w:rFonts w:ascii="Arial" w:hAnsi="Arial" w:cs="Arial"/>
          <w:b/>
          <w:bCs/>
          <w:color w:val="333333"/>
          <w:sz w:val="20"/>
          <w:szCs w:val="20"/>
        </w:rPr>
        <w:t xml:space="preserve">. </w:t>
      </w:r>
      <w:r w:rsidR="00556F2E">
        <w:rPr>
          <w:rFonts w:ascii="Arial" w:hAnsi="Arial" w:cs="Arial"/>
          <w:color w:val="333333"/>
          <w:sz w:val="20"/>
          <w:szCs w:val="20"/>
        </w:rPr>
        <w:t>Tech e</w:t>
      </w:r>
      <w:r w:rsidR="00B3183A" w:rsidRPr="00B3183A">
        <w:rPr>
          <w:rFonts w:ascii="Arial" w:hAnsi="Arial" w:cs="Arial"/>
          <w:color w:val="333333"/>
          <w:sz w:val="20"/>
          <w:szCs w:val="20"/>
        </w:rPr>
        <w:t xml:space="preserve">rrors and </w:t>
      </w:r>
      <w:r w:rsidR="00D46DF3">
        <w:rPr>
          <w:rFonts w:ascii="Arial" w:hAnsi="Arial" w:cs="Arial"/>
          <w:color w:val="333333"/>
          <w:sz w:val="20"/>
          <w:szCs w:val="20"/>
        </w:rPr>
        <w:t>o</w:t>
      </w:r>
      <w:r w:rsidR="00B3183A" w:rsidRPr="00B3183A">
        <w:rPr>
          <w:rFonts w:ascii="Arial" w:hAnsi="Arial" w:cs="Arial"/>
          <w:color w:val="333333"/>
          <w:sz w:val="20"/>
          <w:szCs w:val="20"/>
        </w:rPr>
        <w:t>missions</w:t>
      </w:r>
      <w:r w:rsidR="00556F2E">
        <w:rPr>
          <w:rFonts w:ascii="Arial" w:hAnsi="Arial" w:cs="Arial"/>
          <w:color w:val="333333"/>
          <w:sz w:val="20"/>
          <w:szCs w:val="20"/>
        </w:rPr>
        <w:t>/Cyber</w:t>
      </w:r>
      <w:r w:rsidR="00B3183A" w:rsidRPr="00B3183A">
        <w:rPr>
          <w:rFonts w:ascii="Arial" w:hAnsi="Arial" w:cs="Arial"/>
          <w:color w:val="333333"/>
          <w:sz w:val="20"/>
          <w:szCs w:val="20"/>
        </w:rPr>
        <w:t xml:space="preserve"> insurance the limits which shall not be less than $</w:t>
      </w:r>
      <w:r w:rsidR="00556F2E">
        <w:rPr>
          <w:rFonts w:ascii="Arial" w:hAnsi="Arial" w:cs="Arial"/>
          <w:color w:val="333333"/>
          <w:sz w:val="20"/>
          <w:szCs w:val="20"/>
        </w:rPr>
        <w:t>5</w:t>
      </w:r>
      <w:r w:rsidR="00B3183A" w:rsidRPr="00B3183A">
        <w:rPr>
          <w:rFonts w:ascii="Arial" w:hAnsi="Arial" w:cs="Arial"/>
          <w:color w:val="333333"/>
          <w:sz w:val="20"/>
          <w:szCs w:val="20"/>
        </w:rPr>
        <w:t>,000,000</w:t>
      </w:r>
      <w:r w:rsidR="00556F2E">
        <w:rPr>
          <w:rFonts w:ascii="Arial" w:hAnsi="Arial" w:cs="Arial"/>
          <w:color w:val="333333"/>
          <w:sz w:val="20"/>
          <w:szCs w:val="20"/>
        </w:rPr>
        <w:t>.</w:t>
      </w:r>
      <w:r w:rsidR="00B3183A" w:rsidRPr="00B3183A">
        <w:rPr>
          <w:rFonts w:ascii="Arial" w:hAnsi="Arial" w:cs="Arial"/>
          <w:color w:val="333333"/>
          <w:sz w:val="20"/>
          <w:szCs w:val="20"/>
        </w:rPr>
        <w:t xml:space="preserve"> </w:t>
      </w:r>
    </w:p>
    <w:p w14:paraId="325BC9DE" w14:textId="41890AB5" w:rsidR="004C6C43" w:rsidRPr="00E076A0" w:rsidRDefault="00F96E8D" w:rsidP="00E076A0">
      <w:pPr>
        <w:spacing w:after="150"/>
        <w:jc w:val="both"/>
        <w:rPr>
          <w:rFonts w:ascii="Arial" w:hAnsi="Arial" w:cs="Arial"/>
          <w:caps/>
          <w:color w:val="333333"/>
          <w:sz w:val="20"/>
          <w:szCs w:val="20"/>
        </w:rPr>
      </w:pPr>
      <w:r>
        <w:rPr>
          <w:rFonts w:ascii="Arial" w:hAnsi="Arial" w:cs="Arial"/>
          <w:b/>
          <w:bCs/>
          <w:caps/>
          <w:color w:val="333333"/>
          <w:sz w:val="20"/>
          <w:szCs w:val="20"/>
        </w:rPr>
        <w:t>11</w:t>
      </w:r>
      <w:r w:rsidR="004C6C43" w:rsidRPr="00E076A0">
        <w:rPr>
          <w:rFonts w:ascii="Arial" w:hAnsi="Arial" w:cs="Arial"/>
          <w:b/>
          <w:bCs/>
          <w:caps/>
          <w:color w:val="333333"/>
          <w:sz w:val="20"/>
          <w:szCs w:val="20"/>
        </w:rPr>
        <w:t>. TERM AND TERMINATION</w:t>
      </w:r>
    </w:p>
    <w:p w14:paraId="065C29C9" w14:textId="59C8D964" w:rsidR="004C6C43" w:rsidRPr="002F7165" w:rsidRDefault="00F96E8D" w:rsidP="00E076A0">
      <w:pPr>
        <w:spacing w:after="150"/>
        <w:jc w:val="both"/>
        <w:rPr>
          <w:rFonts w:ascii="Arial" w:hAnsi="Arial" w:cs="Arial"/>
          <w:color w:val="333333"/>
          <w:sz w:val="20"/>
          <w:szCs w:val="20"/>
        </w:rPr>
      </w:pPr>
      <w:bookmarkStart w:id="11" w:name="_Hlk107401769"/>
      <w:bookmarkStart w:id="12" w:name="_Hlk107401778"/>
      <w:r>
        <w:rPr>
          <w:rFonts w:ascii="Arial" w:hAnsi="Arial" w:cs="Arial"/>
          <w:b/>
          <w:bCs/>
          <w:color w:val="333333"/>
          <w:sz w:val="20"/>
          <w:szCs w:val="20"/>
        </w:rPr>
        <w:t>11</w:t>
      </w:r>
      <w:r w:rsidR="004C6C43" w:rsidRPr="00E076A0">
        <w:rPr>
          <w:rFonts w:ascii="Arial" w:hAnsi="Arial" w:cs="Arial"/>
          <w:b/>
          <w:bCs/>
          <w:color w:val="333333"/>
          <w:sz w:val="20"/>
          <w:szCs w:val="20"/>
        </w:rPr>
        <w:t>.1 Term of Agreement.</w:t>
      </w:r>
      <w:r w:rsidR="004C6C43" w:rsidRPr="00E076A0">
        <w:rPr>
          <w:rFonts w:ascii="Arial" w:hAnsi="Arial" w:cs="Arial"/>
          <w:color w:val="333333"/>
          <w:sz w:val="20"/>
          <w:szCs w:val="20"/>
        </w:rPr>
        <w:t xml:space="preserve"> Unless otherwise terminated </w:t>
      </w:r>
      <w:r w:rsidR="006A7E84">
        <w:rPr>
          <w:rFonts w:ascii="Arial" w:hAnsi="Arial" w:cs="Arial"/>
          <w:color w:val="333333"/>
          <w:sz w:val="20"/>
          <w:szCs w:val="20"/>
        </w:rPr>
        <w:t>earlier under</w:t>
      </w:r>
      <w:r w:rsidR="00257847">
        <w:rPr>
          <w:rFonts w:ascii="Arial" w:hAnsi="Arial" w:cs="Arial"/>
          <w:color w:val="333333"/>
          <w:sz w:val="20"/>
          <w:szCs w:val="20"/>
        </w:rPr>
        <w:t xml:space="preserve"> Section</w:t>
      </w:r>
      <w:r w:rsidR="006A7E84">
        <w:rPr>
          <w:rFonts w:ascii="Arial" w:hAnsi="Arial" w:cs="Arial"/>
          <w:color w:val="333333"/>
          <w:sz w:val="20"/>
          <w:szCs w:val="20"/>
        </w:rPr>
        <w:t xml:space="preserve"> </w:t>
      </w:r>
      <w:r w:rsidR="00C46B00">
        <w:rPr>
          <w:rFonts w:ascii="Arial" w:hAnsi="Arial" w:cs="Arial"/>
          <w:color w:val="333333"/>
          <w:sz w:val="20"/>
          <w:szCs w:val="20"/>
        </w:rPr>
        <w:t>8</w:t>
      </w:r>
      <w:r w:rsidR="00556F2E">
        <w:rPr>
          <w:rFonts w:ascii="Arial" w:hAnsi="Arial" w:cs="Arial"/>
          <w:color w:val="333333"/>
          <w:sz w:val="20"/>
          <w:szCs w:val="20"/>
        </w:rPr>
        <w:t>.1</w:t>
      </w:r>
      <w:r w:rsidR="00C3788E">
        <w:rPr>
          <w:rFonts w:ascii="Arial" w:hAnsi="Arial" w:cs="Arial"/>
          <w:color w:val="333333"/>
          <w:sz w:val="20"/>
          <w:szCs w:val="20"/>
        </w:rPr>
        <w:t xml:space="preserve"> (</w:t>
      </w:r>
      <w:proofErr w:type="gramStart"/>
      <w:r w:rsidR="00C3788E">
        <w:rPr>
          <w:rFonts w:ascii="Arial" w:hAnsi="Arial" w:cs="Arial"/>
          <w:color w:val="333333"/>
          <w:sz w:val="20"/>
          <w:szCs w:val="20"/>
        </w:rPr>
        <w:t>Limited Service</w:t>
      </w:r>
      <w:proofErr w:type="gramEnd"/>
      <w:r w:rsidR="00C3788E">
        <w:rPr>
          <w:rFonts w:ascii="Arial" w:hAnsi="Arial" w:cs="Arial"/>
          <w:color w:val="333333"/>
          <w:sz w:val="20"/>
          <w:szCs w:val="20"/>
        </w:rPr>
        <w:t xml:space="preserve"> Warranty)</w:t>
      </w:r>
      <w:r w:rsidR="00556F2E">
        <w:rPr>
          <w:rFonts w:ascii="Arial" w:hAnsi="Arial" w:cs="Arial"/>
          <w:color w:val="333333"/>
          <w:sz w:val="20"/>
          <w:szCs w:val="20"/>
        </w:rPr>
        <w:t xml:space="preserve"> or</w:t>
      </w:r>
      <w:r w:rsidR="006A7E84">
        <w:rPr>
          <w:rFonts w:ascii="Arial" w:hAnsi="Arial" w:cs="Arial"/>
          <w:color w:val="333333"/>
          <w:sz w:val="20"/>
          <w:szCs w:val="20"/>
        </w:rPr>
        <w:t xml:space="preserve"> </w:t>
      </w:r>
      <w:r w:rsidR="00C46B00">
        <w:rPr>
          <w:rFonts w:ascii="Arial" w:hAnsi="Arial" w:cs="Arial"/>
          <w:color w:val="333333"/>
          <w:sz w:val="20"/>
          <w:szCs w:val="20"/>
        </w:rPr>
        <w:t>11</w:t>
      </w:r>
      <w:r w:rsidR="006A7E84">
        <w:rPr>
          <w:rFonts w:ascii="Arial" w:hAnsi="Arial" w:cs="Arial"/>
          <w:color w:val="333333"/>
          <w:sz w:val="20"/>
          <w:szCs w:val="20"/>
        </w:rPr>
        <w:t>.2</w:t>
      </w:r>
      <w:r w:rsidR="00C3788E">
        <w:rPr>
          <w:rFonts w:ascii="Arial" w:hAnsi="Arial" w:cs="Arial"/>
          <w:color w:val="333333"/>
          <w:sz w:val="20"/>
          <w:szCs w:val="20"/>
        </w:rPr>
        <w:t xml:space="preserve"> (Termination for Cause)</w:t>
      </w:r>
      <w:r w:rsidR="004C6C43" w:rsidRPr="00E076A0">
        <w:rPr>
          <w:rFonts w:ascii="Arial" w:hAnsi="Arial" w:cs="Arial"/>
          <w:color w:val="333333"/>
          <w:sz w:val="20"/>
          <w:szCs w:val="20"/>
        </w:rPr>
        <w:t xml:space="preserve">,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commences on the </w:t>
      </w:r>
      <w:r w:rsidR="00C3788E">
        <w:rPr>
          <w:rFonts w:ascii="Arial" w:hAnsi="Arial" w:cs="Arial"/>
          <w:color w:val="333333"/>
          <w:sz w:val="20"/>
          <w:szCs w:val="20"/>
        </w:rPr>
        <w:t>E</w:t>
      </w:r>
      <w:r w:rsidR="004C6C43" w:rsidRPr="00E076A0">
        <w:rPr>
          <w:rFonts w:ascii="Arial" w:hAnsi="Arial" w:cs="Arial"/>
          <w:color w:val="333333"/>
          <w:sz w:val="20"/>
          <w:szCs w:val="20"/>
        </w:rPr>
        <w:t xml:space="preserve">ffective </w:t>
      </w:r>
      <w:r w:rsidR="00C3788E">
        <w:rPr>
          <w:rFonts w:ascii="Arial" w:hAnsi="Arial" w:cs="Arial"/>
          <w:color w:val="333333"/>
          <w:sz w:val="20"/>
          <w:szCs w:val="20"/>
        </w:rPr>
        <w:t>D</w:t>
      </w:r>
      <w:r w:rsidR="004C6C43" w:rsidRPr="00E076A0">
        <w:rPr>
          <w:rFonts w:ascii="Arial" w:hAnsi="Arial" w:cs="Arial"/>
          <w:color w:val="333333"/>
          <w:sz w:val="20"/>
          <w:szCs w:val="20"/>
        </w:rPr>
        <w:t>ate</w:t>
      </w:r>
      <w:r w:rsidR="008C5667">
        <w:rPr>
          <w:rFonts w:ascii="Arial" w:hAnsi="Arial" w:cs="Arial"/>
          <w:color w:val="333333"/>
          <w:sz w:val="20"/>
          <w:szCs w:val="20"/>
        </w:rPr>
        <w:t xml:space="preserve"> </w:t>
      </w:r>
      <w:r w:rsidR="00C3788E">
        <w:rPr>
          <w:rFonts w:ascii="Arial" w:hAnsi="Arial" w:cs="Arial"/>
          <w:color w:val="333333"/>
          <w:sz w:val="20"/>
          <w:szCs w:val="20"/>
        </w:rPr>
        <w:t xml:space="preserve">(as defined in the Order Form) </w:t>
      </w:r>
      <w:r w:rsidR="004C6C43" w:rsidRPr="00E076A0">
        <w:rPr>
          <w:rFonts w:ascii="Arial" w:hAnsi="Arial" w:cs="Arial"/>
          <w:color w:val="333333"/>
          <w:sz w:val="20"/>
          <w:szCs w:val="20"/>
        </w:rPr>
        <w:t xml:space="preserve">and continues until the expiration of </w:t>
      </w:r>
      <w:r w:rsidR="00E536D0">
        <w:rPr>
          <w:rFonts w:ascii="Arial" w:hAnsi="Arial" w:cs="Arial"/>
          <w:color w:val="333333"/>
          <w:sz w:val="20"/>
          <w:szCs w:val="20"/>
        </w:rPr>
        <w:t xml:space="preserve">any of </w:t>
      </w:r>
      <w:r w:rsidR="004C6C43" w:rsidRPr="00E076A0">
        <w:rPr>
          <w:rFonts w:ascii="Arial" w:hAnsi="Arial" w:cs="Arial"/>
          <w:color w:val="333333"/>
          <w:sz w:val="20"/>
          <w:szCs w:val="20"/>
        </w:rPr>
        <w:t xml:space="preserve">the </w:t>
      </w:r>
      <w:r w:rsidR="002F7165">
        <w:rPr>
          <w:rFonts w:ascii="Arial" w:hAnsi="Arial" w:cs="Arial"/>
          <w:color w:val="333333"/>
          <w:sz w:val="20"/>
          <w:szCs w:val="20"/>
        </w:rPr>
        <w:t>t</w:t>
      </w:r>
      <w:r w:rsidR="004C6C43" w:rsidRPr="00E076A0">
        <w:rPr>
          <w:rFonts w:ascii="Arial" w:hAnsi="Arial" w:cs="Arial"/>
          <w:color w:val="333333"/>
          <w:sz w:val="20"/>
          <w:szCs w:val="20"/>
        </w:rPr>
        <w:t>erm</w:t>
      </w:r>
      <w:r w:rsidR="00E536D0">
        <w:rPr>
          <w:rFonts w:ascii="Arial" w:hAnsi="Arial" w:cs="Arial"/>
          <w:color w:val="333333"/>
          <w:sz w:val="20"/>
          <w:szCs w:val="20"/>
        </w:rPr>
        <w:t>(s)</w:t>
      </w:r>
      <w:r w:rsidR="004C6C43" w:rsidRPr="00E076A0">
        <w:rPr>
          <w:rFonts w:ascii="Arial" w:hAnsi="Arial" w:cs="Arial"/>
          <w:color w:val="333333"/>
          <w:sz w:val="20"/>
          <w:szCs w:val="20"/>
        </w:rPr>
        <w:t xml:space="preserve"> specified in </w:t>
      </w:r>
      <w:r w:rsidR="00D46DF3">
        <w:rPr>
          <w:rFonts w:ascii="Arial" w:hAnsi="Arial" w:cs="Arial"/>
          <w:color w:val="333333"/>
          <w:sz w:val="20"/>
          <w:szCs w:val="20"/>
        </w:rPr>
        <w:t>an</w:t>
      </w:r>
      <w:r w:rsidR="004C6C43" w:rsidRPr="00C3788E">
        <w:rPr>
          <w:rFonts w:ascii="Arial" w:hAnsi="Arial" w:cs="Arial"/>
          <w:color w:val="333333"/>
          <w:sz w:val="20"/>
          <w:szCs w:val="20"/>
        </w:rPr>
        <w:t xml:space="preserve"> Order Form</w:t>
      </w:r>
      <w:r w:rsidR="002F7165" w:rsidRPr="00C3788E">
        <w:rPr>
          <w:rFonts w:ascii="Arial" w:hAnsi="Arial" w:cs="Arial"/>
          <w:color w:val="333333"/>
          <w:sz w:val="20"/>
          <w:szCs w:val="20"/>
        </w:rPr>
        <w:t xml:space="preserve"> (“</w:t>
      </w:r>
      <w:r w:rsidR="002F7165" w:rsidRPr="00C3788E">
        <w:rPr>
          <w:rFonts w:ascii="Arial" w:hAnsi="Arial" w:cs="Arial"/>
          <w:b/>
          <w:bCs/>
          <w:color w:val="333333"/>
          <w:sz w:val="20"/>
          <w:szCs w:val="20"/>
        </w:rPr>
        <w:t>Term</w:t>
      </w:r>
      <w:r w:rsidR="002F7165" w:rsidRPr="00C3788E">
        <w:rPr>
          <w:rFonts w:ascii="Arial" w:hAnsi="Arial" w:cs="Arial"/>
          <w:color w:val="333333"/>
          <w:sz w:val="20"/>
          <w:szCs w:val="20"/>
        </w:rPr>
        <w:t>”)</w:t>
      </w:r>
      <w:r w:rsidR="004C6C43" w:rsidRPr="00C3788E">
        <w:rPr>
          <w:rFonts w:ascii="Arial" w:hAnsi="Arial" w:cs="Arial"/>
          <w:color w:val="333333"/>
          <w:sz w:val="20"/>
          <w:szCs w:val="20"/>
        </w:rPr>
        <w:t>.</w:t>
      </w:r>
      <w:r w:rsidR="002F7165">
        <w:rPr>
          <w:rFonts w:ascii="Arial" w:hAnsi="Arial" w:cs="Arial"/>
          <w:color w:val="333333"/>
          <w:sz w:val="20"/>
          <w:szCs w:val="20"/>
        </w:rPr>
        <w:t xml:space="preserve">  </w:t>
      </w:r>
    </w:p>
    <w:bookmarkEnd w:id="11"/>
    <w:p w14:paraId="0AC09053" w14:textId="0EC5D88E" w:rsidR="00B521E2" w:rsidRDefault="00F96E8D" w:rsidP="00E076A0">
      <w:pPr>
        <w:spacing w:after="150"/>
        <w:jc w:val="both"/>
        <w:rPr>
          <w:rFonts w:ascii="Arial" w:hAnsi="Arial" w:cs="Arial"/>
          <w:color w:val="333333"/>
          <w:sz w:val="20"/>
          <w:szCs w:val="20"/>
        </w:rPr>
      </w:pPr>
      <w:r>
        <w:rPr>
          <w:rFonts w:ascii="Arial" w:hAnsi="Arial" w:cs="Arial"/>
          <w:b/>
          <w:bCs/>
          <w:color w:val="333333"/>
          <w:sz w:val="20"/>
          <w:szCs w:val="20"/>
        </w:rPr>
        <w:lastRenderedPageBreak/>
        <w:t>11</w:t>
      </w:r>
      <w:r w:rsidR="004C6C43" w:rsidRPr="00E076A0">
        <w:rPr>
          <w:rFonts w:ascii="Arial" w:hAnsi="Arial" w:cs="Arial"/>
          <w:b/>
          <w:bCs/>
          <w:color w:val="333333"/>
          <w:sz w:val="20"/>
          <w:szCs w:val="20"/>
        </w:rPr>
        <w:t>.2 Termination for Cause.</w:t>
      </w:r>
      <w:r w:rsidR="004C6C43" w:rsidRPr="00E076A0">
        <w:rPr>
          <w:rFonts w:ascii="Arial" w:hAnsi="Arial" w:cs="Arial"/>
          <w:color w:val="333333"/>
          <w:sz w:val="20"/>
          <w:szCs w:val="20"/>
        </w:rPr>
        <w:t xml:space="preserve"> A Party may terminate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for cause (</w:t>
      </w:r>
      <w:proofErr w:type="spellStart"/>
      <w:r w:rsidR="004C6C43" w:rsidRPr="00E076A0">
        <w:rPr>
          <w:rFonts w:ascii="Arial" w:hAnsi="Arial" w:cs="Arial"/>
          <w:color w:val="333333"/>
          <w:sz w:val="20"/>
          <w:szCs w:val="20"/>
        </w:rPr>
        <w:t>i</w:t>
      </w:r>
      <w:proofErr w:type="spellEnd"/>
      <w:r w:rsidR="004C6C43" w:rsidRPr="00E076A0">
        <w:rPr>
          <w:rFonts w:ascii="Arial" w:hAnsi="Arial" w:cs="Arial"/>
          <w:color w:val="333333"/>
          <w:sz w:val="20"/>
          <w:szCs w:val="20"/>
        </w:rPr>
        <w:t xml:space="preserve">) upon thirty (30) days' written notice to the other Party of a material breach if such breach remains uncured at the expiration of such period, or (ii) </w:t>
      </w:r>
      <w:r w:rsidR="00B50F55">
        <w:rPr>
          <w:rFonts w:ascii="Arial" w:hAnsi="Arial" w:cs="Arial"/>
          <w:color w:val="333333"/>
          <w:sz w:val="20"/>
          <w:szCs w:val="20"/>
        </w:rPr>
        <w:t xml:space="preserve">immediately upon a Bankruptcy Event of either </w:t>
      </w:r>
      <w:r w:rsidR="004C6C43" w:rsidRPr="00E076A0">
        <w:rPr>
          <w:rFonts w:ascii="Arial" w:hAnsi="Arial" w:cs="Arial"/>
          <w:color w:val="333333"/>
          <w:sz w:val="20"/>
          <w:szCs w:val="20"/>
        </w:rPr>
        <w:t xml:space="preserve">Party. </w:t>
      </w:r>
    </w:p>
    <w:p w14:paraId="74BD71D5" w14:textId="2CB47674" w:rsidR="004C6C43" w:rsidRPr="00E076A0" w:rsidRDefault="00F96E8D" w:rsidP="00E076A0">
      <w:pPr>
        <w:spacing w:after="150"/>
        <w:jc w:val="both"/>
        <w:rPr>
          <w:rFonts w:ascii="Arial" w:hAnsi="Arial" w:cs="Arial"/>
          <w:color w:val="333333"/>
          <w:sz w:val="20"/>
          <w:szCs w:val="20"/>
        </w:rPr>
      </w:pPr>
      <w:r>
        <w:rPr>
          <w:rFonts w:ascii="Arial" w:hAnsi="Arial" w:cs="Arial"/>
          <w:b/>
          <w:bCs/>
          <w:color w:val="333333"/>
          <w:sz w:val="20"/>
          <w:szCs w:val="20"/>
        </w:rPr>
        <w:t>11</w:t>
      </w:r>
      <w:r w:rsidR="004C6C43" w:rsidRPr="00E076A0">
        <w:rPr>
          <w:rFonts w:ascii="Arial" w:hAnsi="Arial" w:cs="Arial"/>
          <w:b/>
          <w:bCs/>
          <w:color w:val="333333"/>
          <w:sz w:val="20"/>
          <w:szCs w:val="20"/>
        </w:rPr>
        <w:t>.3 Refund or Payment upon Termination.</w:t>
      </w:r>
      <w:r w:rsidR="004C6C43" w:rsidRPr="00E076A0">
        <w:rPr>
          <w:rFonts w:ascii="Arial" w:hAnsi="Arial" w:cs="Arial"/>
          <w:color w:val="333333"/>
          <w:sz w:val="20"/>
          <w:szCs w:val="20"/>
        </w:rPr>
        <w:t> Upon any termination for cause by Customer</w:t>
      </w:r>
      <w:r w:rsidR="004C32F6">
        <w:rPr>
          <w:rFonts w:ascii="Arial" w:hAnsi="Arial" w:cs="Arial"/>
          <w:color w:val="333333"/>
          <w:sz w:val="20"/>
          <w:szCs w:val="20"/>
        </w:rPr>
        <w:t xml:space="preserve"> under Section </w:t>
      </w:r>
      <w:r w:rsidR="008C5667">
        <w:rPr>
          <w:rFonts w:ascii="Arial" w:hAnsi="Arial" w:cs="Arial"/>
          <w:color w:val="333333"/>
          <w:sz w:val="20"/>
          <w:szCs w:val="20"/>
        </w:rPr>
        <w:t>11</w:t>
      </w:r>
      <w:r w:rsidR="004C32F6">
        <w:rPr>
          <w:rFonts w:ascii="Arial" w:hAnsi="Arial" w:cs="Arial"/>
          <w:color w:val="333333"/>
          <w:sz w:val="20"/>
          <w:szCs w:val="20"/>
        </w:rPr>
        <w:t>.2</w:t>
      </w:r>
      <w:r w:rsidR="00C3788E">
        <w:rPr>
          <w:rFonts w:ascii="Arial" w:hAnsi="Arial" w:cs="Arial"/>
          <w:color w:val="333333"/>
          <w:sz w:val="20"/>
          <w:szCs w:val="20"/>
        </w:rPr>
        <w:t xml:space="preserve"> (Termination for Cause)</w:t>
      </w:r>
      <w:r w:rsidR="004C6C43" w:rsidRPr="00E076A0">
        <w:rPr>
          <w:rFonts w:ascii="Arial" w:hAnsi="Arial" w:cs="Arial"/>
          <w:color w:val="333333"/>
          <w:sz w:val="20"/>
          <w:szCs w:val="20"/>
        </w:rPr>
        <w:t xml:space="preserve">, Impartner shall refund Customer any prepaid </w:t>
      </w:r>
      <w:r w:rsidR="006E741F">
        <w:rPr>
          <w:rFonts w:ascii="Arial" w:hAnsi="Arial" w:cs="Arial"/>
          <w:color w:val="333333"/>
          <w:sz w:val="20"/>
          <w:szCs w:val="20"/>
        </w:rPr>
        <w:t>Fees</w:t>
      </w:r>
      <w:r w:rsidR="004C6C43" w:rsidRPr="00E076A0">
        <w:rPr>
          <w:rFonts w:ascii="Arial" w:hAnsi="Arial" w:cs="Arial"/>
          <w:color w:val="333333"/>
          <w:sz w:val="20"/>
          <w:szCs w:val="20"/>
        </w:rPr>
        <w:t xml:space="preserve"> covering the unused portion of the Term. Upon any termination for cause by Impartner,</w:t>
      </w:r>
      <w:r w:rsidR="00D46DF3">
        <w:rPr>
          <w:rFonts w:ascii="Arial" w:hAnsi="Arial" w:cs="Arial"/>
          <w:color w:val="333333"/>
          <w:sz w:val="20"/>
          <w:szCs w:val="20"/>
        </w:rPr>
        <w:t xml:space="preserve"> without limiting any other remedies available to Impartner, </w:t>
      </w:r>
      <w:r w:rsidR="004C6C43" w:rsidRPr="00E076A0">
        <w:rPr>
          <w:rFonts w:ascii="Arial" w:hAnsi="Arial" w:cs="Arial"/>
          <w:color w:val="333333"/>
          <w:sz w:val="20"/>
          <w:szCs w:val="20"/>
        </w:rPr>
        <w:t xml:space="preserve">Customer shall pay any unpaid </w:t>
      </w:r>
      <w:r w:rsidR="006E741F">
        <w:rPr>
          <w:rFonts w:ascii="Arial" w:hAnsi="Arial" w:cs="Arial"/>
          <w:color w:val="333333"/>
          <w:sz w:val="20"/>
          <w:szCs w:val="20"/>
        </w:rPr>
        <w:t>Fees</w:t>
      </w:r>
      <w:r w:rsidR="004C6C43" w:rsidRPr="00E076A0">
        <w:rPr>
          <w:rFonts w:ascii="Arial" w:hAnsi="Arial" w:cs="Arial"/>
          <w:color w:val="333333"/>
          <w:sz w:val="20"/>
          <w:szCs w:val="20"/>
        </w:rPr>
        <w:t xml:space="preserve"> covering the remainder of the Term </w:t>
      </w:r>
      <w:r w:rsidR="00E26E4D">
        <w:rPr>
          <w:rFonts w:ascii="Arial" w:hAnsi="Arial" w:cs="Arial"/>
          <w:color w:val="333333"/>
          <w:sz w:val="20"/>
          <w:szCs w:val="20"/>
        </w:rPr>
        <w:t xml:space="preserve">within thirty (30) days </w:t>
      </w:r>
      <w:r w:rsidR="004C6C43" w:rsidRPr="00E076A0">
        <w:rPr>
          <w:rFonts w:ascii="Arial" w:hAnsi="Arial" w:cs="Arial"/>
          <w:color w:val="333333"/>
          <w:sz w:val="20"/>
          <w:szCs w:val="20"/>
        </w:rPr>
        <w:t xml:space="preserve">after the </w:t>
      </w:r>
      <w:r w:rsidR="008C5667">
        <w:rPr>
          <w:rFonts w:ascii="Arial" w:hAnsi="Arial" w:cs="Arial"/>
          <w:color w:val="333333"/>
          <w:sz w:val="20"/>
          <w:szCs w:val="20"/>
        </w:rPr>
        <w:t>e</w:t>
      </w:r>
      <w:r w:rsidR="004C6C43" w:rsidRPr="00E076A0">
        <w:rPr>
          <w:rFonts w:ascii="Arial" w:hAnsi="Arial" w:cs="Arial"/>
          <w:color w:val="333333"/>
          <w:sz w:val="20"/>
          <w:szCs w:val="20"/>
        </w:rPr>
        <w:t xml:space="preserve">ffective date of termination. </w:t>
      </w:r>
      <w:r w:rsidR="006A7E84">
        <w:rPr>
          <w:rFonts w:ascii="Arial" w:hAnsi="Arial" w:cs="Arial"/>
          <w:color w:val="333333"/>
          <w:sz w:val="20"/>
          <w:szCs w:val="20"/>
        </w:rPr>
        <w:t>Except as provided in this Section, i</w:t>
      </w:r>
      <w:r w:rsidR="004C6C43" w:rsidRPr="00E076A0">
        <w:rPr>
          <w:rFonts w:ascii="Arial" w:hAnsi="Arial" w:cs="Arial"/>
          <w:color w:val="333333"/>
          <w:sz w:val="20"/>
          <w:szCs w:val="20"/>
        </w:rPr>
        <w:t xml:space="preserve">n no event shall any termination relieve Customer of its obligation to pay any </w:t>
      </w:r>
      <w:r w:rsidR="006A7E84">
        <w:rPr>
          <w:rFonts w:ascii="Arial" w:hAnsi="Arial" w:cs="Arial"/>
          <w:color w:val="333333"/>
          <w:sz w:val="20"/>
          <w:szCs w:val="20"/>
        </w:rPr>
        <w:t>F</w:t>
      </w:r>
      <w:r w:rsidR="004C6C43" w:rsidRPr="00E076A0">
        <w:rPr>
          <w:rFonts w:ascii="Arial" w:hAnsi="Arial" w:cs="Arial"/>
          <w:color w:val="333333"/>
          <w:sz w:val="20"/>
          <w:szCs w:val="20"/>
        </w:rPr>
        <w:t>ees payable to Impartner for any period prior to the effective date of termination.</w:t>
      </w:r>
    </w:p>
    <w:bookmarkEnd w:id="12"/>
    <w:p w14:paraId="11F004C8" w14:textId="7C5A8544" w:rsidR="004A1E09" w:rsidRDefault="00F96E8D" w:rsidP="00C8141D">
      <w:pPr>
        <w:spacing w:after="150"/>
        <w:jc w:val="both"/>
        <w:rPr>
          <w:rFonts w:ascii="Arial" w:hAnsi="Arial" w:cs="Arial"/>
          <w:color w:val="333333"/>
          <w:sz w:val="20"/>
          <w:szCs w:val="20"/>
        </w:rPr>
      </w:pPr>
      <w:r>
        <w:rPr>
          <w:rFonts w:ascii="Arial" w:hAnsi="Arial" w:cs="Arial"/>
          <w:b/>
          <w:bCs/>
          <w:color w:val="333333"/>
          <w:sz w:val="20"/>
          <w:szCs w:val="20"/>
        </w:rPr>
        <w:t>11</w:t>
      </w:r>
      <w:r w:rsidR="004C6C43" w:rsidRPr="00E076A0">
        <w:rPr>
          <w:rFonts w:ascii="Arial" w:hAnsi="Arial" w:cs="Arial"/>
          <w:b/>
          <w:bCs/>
          <w:color w:val="333333"/>
          <w:sz w:val="20"/>
          <w:szCs w:val="20"/>
        </w:rPr>
        <w:t xml:space="preserve">.4 </w:t>
      </w:r>
      <w:r w:rsidR="005D4AAE" w:rsidRPr="005D4AAE">
        <w:rPr>
          <w:rFonts w:ascii="Arial" w:hAnsi="Arial" w:cs="Arial"/>
          <w:b/>
          <w:bCs/>
          <w:color w:val="333333"/>
          <w:sz w:val="20"/>
          <w:szCs w:val="20"/>
        </w:rPr>
        <w:t>Surviving Provisions.</w:t>
      </w:r>
      <w:r w:rsidR="005D4AAE" w:rsidRPr="005D4AAE">
        <w:rPr>
          <w:rFonts w:ascii="Arial" w:hAnsi="Arial" w:cs="Arial"/>
          <w:color w:val="333333"/>
          <w:sz w:val="20"/>
          <w:szCs w:val="20"/>
        </w:rPr>
        <w:t xml:space="preserve"> All provisions which, by their nature, are intended to survive the termination or expiration of the Agreement shall survive.</w:t>
      </w:r>
    </w:p>
    <w:p w14:paraId="331D26F1" w14:textId="0C6ECE61" w:rsidR="004C6C43" w:rsidRDefault="004C6C43" w:rsidP="00C8141D">
      <w:pPr>
        <w:spacing w:after="150"/>
        <w:jc w:val="both"/>
        <w:rPr>
          <w:rFonts w:ascii="Arial" w:hAnsi="Arial" w:cs="Arial"/>
          <w:color w:val="333333"/>
          <w:sz w:val="20"/>
          <w:szCs w:val="20"/>
        </w:rPr>
      </w:pPr>
      <w:r w:rsidRPr="00E076A0">
        <w:rPr>
          <w:rFonts w:ascii="Arial" w:hAnsi="Arial" w:cs="Arial"/>
          <w:b/>
          <w:bCs/>
          <w:caps/>
          <w:color w:val="333333"/>
          <w:sz w:val="20"/>
          <w:szCs w:val="20"/>
        </w:rPr>
        <w:t>1</w:t>
      </w:r>
      <w:r w:rsidR="00F96E8D">
        <w:rPr>
          <w:rFonts w:ascii="Arial" w:hAnsi="Arial" w:cs="Arial"/>
          <w:b/>
          <w:bCs/>
          <w:caps/>
          <w:color w:val="333333"/>
          <w:sz w:val="20"/>
          <w:szCs w:val="20"/>
        </w:rPr>
        <w:t>2</w:t>
      </w:r>
      <w:r w:rsidRPr="00E076A0">
        <w:rPr>
          <w:rFonts w:ascii="Arial" w:hAnsi="Arial" w:cs="Arial"/>
          <w:b/>
          <w:bCs/>
          <w:caps/>
          <w:color w:val="333333"/>
          <w:sz w:val="20"/>
          <w:szCs w:val="20"/>
        </w:rPr>
        <w:t>. COMPLIANCE WITH LAW</w:t>
      </w:r>
      <w:r w:rsidR="00C8141D">
        <w:rPr>
          <w:rFonts w:ascii="Arial" w:hAnsi="Arial" w:cs="Arial"/>
          <w:caps/>
          <w:color w:val="333333"/>
          <w:sz w:val="20"/>
          <w:szCs w:val="20"/>
        </w:rPr>
        <w:t xml:space="preserve">.  </w:t>
      </w:r>
      <w:bookmarkStart w:id="13" w:name="_Hlk93607474"/>
      <w:proofErr w:type="gramStart"/>
      <w:r w:rsidR="007B2AAD">
        <w:rPr>
          <w:rFonts w:ascii="Arial" w:hAnsi="Arial" w:cs="Arial"/>
          <w:color w:val="333333"/>
          <w:sz w:val="20"/>
          <w:szCs w:val="20"/>
        </w:rPr>
        <w:t>The  Parties</w:t>
      </w:r>
      <w:proofErr w:type="gramEnd"/>
      <w:r w:rsidR="007B2AAD">
        <w:rPr>
          <w:rFonts w:ascii="Arial" w:hAnsi="Arial" w:cs="Arial"/>
          <w:color w:val="333333"/>
          <w:sz w:val="20"/>
          <w:szCs w:val="20"/>
        </w:rPr>
        <w:t xml:space="preserve"> </w:t>
      </w:r>
      <w:r w:rsidRPr="00E076A0">
        <w:rPr>
          <w:rFonts w:ascii="Arial" w:hAnsi="Arial" w:cs="Arial"/>
          <w:color w:val="333333"/>
          <w:sz w:val="20"/>
          <w:szCs w:val="20"/>
        </w:rPr>
        <w:t xml:space="preserve">shall comply with all applicable laws, rules, regulations </w:t>
      </w:r>
      <w:r w:rsidR="007B2AAD">
        <w:rPr>
          <w:rFonts w:ascii="Arial" w:hAnsi="Arial" w:cs="Arial"/>
          <w:color w:val="333333"/>
          <w:sz w:val="20"/>
          <w:szCs w:val="20"/>
        </w:rPr>
        <w:t xml:space="preserve">in connection the </w:t>
      </w:r>
      <w:r w:rsidR="000B54BB">
        <w:rPr>
          <w:rFonts w:ascii="Arial" w:hAnsi="Arial" w:cs="Arial"/>
          <w:color w:val="333333"/>
          <w:sz w:val="20"/>
          <w:szCs w:val="20"/>
        </w:rPr>
        <w:t>Licensed Services</w:t>
      </w:r>
      <w:r w:rsidR="007B2AAD">
        <w:rPr>
          <w:rFonts w:ascii="Arial" w:hAnsi="Arial" w:cs="Arial"/>
          <w:color w:val="333333"/>
          <w:sz w:val="20"/>
          <w:szCs w:val="20"/>
        </w:rPr>
        <w:t xml:space="preserve">. </w:t>
      </w:r>
      <w:r w:rsidR="00C8141D" w:rsidRPr="00C8141D">
        <w:rPr>
          <w:rFonts w:ascii="Arial" w:hAnsi="Arial" w:cs="Arial"/>
          <w:color w:val="333333"/>
          <w:sz w:val="20"/>
          <w:szCs w:val="20"/>
        </w:rPr>
        <w:t xml:space="preserve">For clarity, </w:t>
      </w:r>
      <w:r w:rsidR="00257847">
        <w:rPr>
          <w:rFonts w:ascii="Arial" w:hAnsi="Arial" w:cs="Arial"/>
          <w:color w:val="333333"/>
          <w:sz w:val="20"/>
          <w:szCs w:val="20"/>
        </w:rPr>
        <w:t xml:space="preserve">for </w:t>
      </w:r>
      <w:r w:rsidR="00C8141D" w:rsidRPr="00C8141D">
        <w:rPr>
          <w:rFonts w:ascii="Arial" w:hAnsi="Arial" w:cs="Arial"/>
          <w:color w:val="333333"/>
          <w:sz w:val="20"/>
          <w:szCs w:val="20"/>
        </w:rPr>
        <w:t xml:space="preserve">emails sent to U.S. residents by Customer via the </w:t>
      </w:r>
      <w:r w:rsidR="000B54BB">
        <w:rPr>
          <w:rFonts w:ascii="Arial" w:hAnsi="Arial" w:cs="Arial"/>
          <w:color w:val="333333"/>
          <w:sz w:val="20"/>
          <w:szCs w:val="20"/>
        </w:rPr>
        <w:t>Licensed Services</w:t>
      </w:r>
      <w:r w:rsidR="00C8141D" w:rsidRPr="00C8141D">
        <w:rPr>
          <w:rFonts w:ascii="Arial" w:hAnsi="Arial" w:cs="Arial"/>
          <w:color w:val="333333"/>
          <w:sz w:val="20"/>
          <w:szCs w:val="20"/>
        </w:rPr>
        <w:t>, Customer shall comply with all requirements of the federal Controlling the Assault of Non-Solicited Pornography and Marketing Act of 2003 (the “</w:t>
      </w:r>
      <w:r w:rsidR="00C8141D" w:rsidRPr="00DC64D3">
        <w:rPr>
          <w:rFonts w:ascii="Arial" w:hAnsi="Arial" w:cs="Arial"/>
          <w:b/>
          <w:bCs/>
          <w:color w:val="333333"/>
          <w:sz w:val="20"/>
          <w:szCs w:val="20"/>
        </w:rPr>
        <w:t>CAN SPAM Act</w:t>
      </w:r>
      <w:r w:rsidR="00C8141D" w:rsidRPr="00C8141D">
        <w:rPr>
          <w:rFonts w:ascii="Arial" w:hAnsi="Arial" w:cs="Arial"/>
          <w:color w:val="333333"/>
          <w:sz w:val="20"/>
          <w:szCs w:val="20"/>
        </w:rPr>
        <w:t>”), all rules and official guidance promulgated by the Federal Trade Commission (“</w:t>
      </w:r>
      <w:r w:rsidR="00C8141D" w:rsidRPr="00DC64D3">
        <w:rPr>
          <w:rFonts w:ascii="Arial" w:hAnsi="Arial" w:cs="Arial"/>
          <w:b/>
          <w:bCs/>
          <w:color w:val="333333"/>
          <w:sz w:val="20"/>
          <w:szCs w:val="20"/>
        </w:rPr>
        <w:t>FTC</w:t>
      </w:r>
      <w:r w:rsidR="00C8141D" w:rsidRPr="00C8141D">
        <w:rPr>
          <w:rFonts w:ascii="Arial" w:hAnsi="Arial" w:cs="Arial"/>
          <w:color w:val="333333"/>
          <w:sz w:val="20"/>
          <w:szCs w:val="20"/>
        </w:rPr>
        <w:t>”) pursuant to the CAN SPAM Act, the Federal Communications Commission’s (“</w:t>
      </w:r>
      <w:r w:rsidR="00C8141D" w:rsidRPr="00DC64D3">
        <w:rPr>
          <w:rFonts w:ascii="Arial" w:hAnsi="Arial" w:cs="Arial"/>
          <w:b/>
          <w:bCs/>
          <w:color w:val="333333"/>
          <w:sz w:val="20"/>
          <w:szCs w:val="20"/>
        </w:rPr>
        <w:t>FCC</w:t>
      </w:r>
      <w:r w:rsidR="00C8141D" w:rsidRPr="00C8141D">
        <w:rPr>
          <w:rFonts w:ascii="Arial" w:hAnsi="Arial" w:cs="Arial"/>
          <w:color w:val="333333"/>
          <w:sz w:val="20"/>
          <w:szCs w:val="20"/>
        </w:rPr>
        <w:t>”) rules and orders regulating the transmission of commercial e-mail to wireless devices, and all other applicable U.S. federal, state and local laws and regulations.</w:t>
      </w:r>
    </w:p>
    <w:bookmarkEnd w:id="13"/>
    <w:p w14:paraId="006BC8D7" w14:textId="585F1DB6" w:rsidR="004C6C43" w:rsidRPr="00E076A0" w:rsidRDefault="004C6C43" w:rsidP="00E076A0">
      <w:pPr>
        <w:spacing w:after="150"/>
        <w:jc w:val="both"/>
        <w:rPr>
          <w:rFonts w:ascii="Arial" w:hAnsi="Arial" w:cs="Arial"/>
          <w:caps/>
          <w:color w:val="333333"/>
          <w:sz w:val="20"/>
          <w:szCs w:val="20"/>
        </w:rPr>
      </w:pPr>
      <w:r w:rsidRPr="00E076A0">
        <w:rPr>
          <w:rFonts w:ascii="Arial" w:hAnsi="Arial" w:cs="Arial"/>
          <w:b/>
          <w:bCs/>
          <w:caps/>
          <w:color w:val="333333"/>
          <w:sz w:val="20"/>
          <w:szCs w:val="20"/>
        </w:rPr>
        <w:t>1</w:t>
      </w:r>
      <w:r w:rsidR="00F96E8D">
        <w:rPr>
          <w:rFonts w:ascii="Arial" w:hAnsi="Arial" w:cs="Arial"/>
          <w:b/>
          <w:bCs/>
          <w:caps/>
          <w:color w:val="333333"/>
          <w:sz w:val="20"/>
          <w:szCs w:val="20"/>
        </w:rPr>
        <w:t>3</w:t>
      </w:r>
      <w:r w:rsidRPr="00E076A0">
        <w:rPr>
          <w:rFonts w:ascii="Arial" w:hAnsi="Arial" w:cs="Arial"/>
          <w:b/>
          <w:bCs/>
          <w:caps/>
          <w:color w:val="333333"/>
          <w:sz w:val="20"/>
          <w:szCs w:val="20"/>
        </w:rPr>
        <w:t>. GENERAL PROVISIONS</w:t>
      </w:r>
    </w:p>
    <w:p w14:paraId="4B149DB1" w14:textId="30275389" w:rsidR="003F7A2E" w:rsidRDefault="004C6C43" w:rsidP="003F7A2E">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 xml:space="preserve">.1 </w:t>
      </w:r>
      <w:bookmarkStart w:id="14" w:name="_Hlk107415178"/>
      <w:r w:rsidRPr="00E076A0">
        <w:rPr>
          <w:rFonts w:ascii="Arial" w:hAnsi="Arial" w:cs="Arial"/>
          <w:b/>
          <w:bCs/>
          <w:color w:val="333333"/>
          <w:sz w:val="20"/>
          <w:szCs w:val="20"/>
        </w:rPr>
        <w:t>Export Compliance</w:t>
      </w:r>
      <w:r w:rsidR="003F7A2E">
        <w:rPr>
          <w:rFonts w:ascii="Arial" w:hAnsi="Arial" w:cs="Arial"/>
          <w:b/>
          <w:bCs/>
          <w:color w:val="333333"/>
          <w:sz w:val="20"/>
          <w:szCs w:val="20"/>
        </w:rPr>
        <w:t>; Sanctioned Countries</w:t>
      </w:r>
      <w:r w:rsidRPr="00E076A0">
        <w:rPr>
          <w:rFonts w:ascii="Arial" w:hAnsi="Arial" w:cs="Arial"/>
          <w:b/>
          <w:bCs/>
          <w:color w:val="333333"/>
          <w:sz w:val="20"/>
          <w:szCs w:val="20"/>
        </w:rPr>
        <w:t>.</w:t>
      </w:r>
      <w:r w:rsidRPr="00E076A0">
        <w:rPr>
          <w:rFonts w:ascii="Arial" w:hAnsi="Arial" w:cs="Arial"/>
          <w:color w:val="333333"/>
          <w:sz w:val="20"/>
          <w:szCs w:val="20"/>
        </w:rPr>
        <w:t xml:space="preserve"> Each Party shall comply with the export laws and regulations of the United States and other applicable jurisdictions in providing and using the </w:t>
      </w:r>
      <w:r w:rsidR="000B54BB">
        <w:rPr>
          <w:rFonts w:ascii="Arial" w:hAnsi="Arial" w:cs="Arial"/>
          <w:color w:val="333333"/>
          <w:sz w:val="20"/>
          <w:szCs w:val="20"/>
        </w:rPr>
        <w:t>Licensed Services</w:t>
      </w:r>
      <w:r w:rsidRPr="00E076A0">
        <w:rPr>
          <w:rFonts w:ascii="Arial" w:hAnsi="Arial" w:cs="Arial"/>
          <w:color w:val="333333"/>
          <w:sz w:val="20"/>
          <w:szCs w:val="20"/>
        </w:rPr>
        <w:t xml:space="preserve">. Without limiting the foregoing, each </w:t>
      </w:r>
      <w:r w:rsidR="007B7A75">
        <w:rPr>
          <w:rFonts w:ascii="Arial" w:hAnsi="Arial" w:cs="Arial"/>
          <w:color w:val="333333"/>
          <w:sz w:val="20"/>
          <w:szCs w:val="20"/>
        </w:rPr>
        <w:t xml:space="preserve">Party </w:t>
      </w:r>
      <w:r w:rsidRPr="00E076A0">
        <w:rPr>
          <w:rFonts w:ascii="Arial" w:hAnsi="Arial" w:cs="Arial"/>
          <w:color w:val="333333"/>
          <w:sz w:val="20"/>
          <w:szCs w:val="20"/>
        </w:rPr>
        <w:t xml:space="preserve">represents that it is not named on any U.S. government list of persons or entities prohibited from receiving exports, and Customer shall not permit </w:t>
      </w:r>
      <w:r w:rsidR="00C04FFC">
        <w:rPr>
          <w:rFonts w:ascii="Arial" w:hAnsi="Arial" w:cs="Arial"/>
          <w:color w:val="333333"/>
          <w:sz w:val="20"/>
          <w:szCs w:val="20"/>
        </w:rPr>
        <w:t>Portal</w:t>
      </w:r>
      <w:r w:rsidRPr="00E076A0">
        <w:rPr>
          <w:rFonts w:ascii="Arial" w:hAnsi="Arial" w:cs="Arial"/>
          <w:color w:val="333333"/>
          <w:sz w:val="20"/>
          <w:szCs w:val="20"/>
        </w:rPr>
        <w:t xml:space="preserve"> Users to access or use </w:t>
      </w:r>
      <w:r w:rsidR="00D46DF3">
        <w:rPr>
          <w:rFonts w:ascii="Arial" w:hAnsi="Arial" w:cs="Arial"/>
          <w:color w:val="333333"/>
          <w:sz w:val="20"/>
          <w:szCs w:val="20"/>
        </w:rPr>
        <w:t xml:space="preserve">the </w:t>
      </w:r>
      <w:r w:rsidR="000B54BB">
        <w:rPr>
          <w:rFonts w:ascii="Arial" w:hAnsi="Arial" w:cs="Arial"/>
          <w:color w:val="333333"/>
          <w:sz w:val="20"/>
          <w:szCs w:val="20"/>
        </w:rPr>
        <w:t>Licensed Services</w:t>
      </w:r>
      <w:r w:rsidRPr="00E076A0">
        <w:rPr>
          <w:rFonts w:ascii="Arial" w:hAnsi="Arial" w:cs="Arial"/>
          <w:color w:val="333333"/>
          <w:sz w:val="20"/>
          <w:szCs w:val="20"/>
        </w:rPr>
        <w:t xml:space="preserve"> in violation of any U.S. export embargo, </w:t>
      </w:r>
      <w:proofErr w:type="gramStart"/>
      <w:r w:rsidRPr="00E076A0">
        <w:rPr>
          <w:rFonts w:ascii="Arial" w:hAnsi="Arial" w:cs="Arial"/>
          <w:color w:val="333333"/>
          <w:sz w:val="20"/>
          <w:szCs w:val="20"/>
        </w:rPr>
        <w:t>prohibition</w:t>
      </w:r>
      <w:proofErr w:type="gramEnd"/>
      <w:r w:rsidRPr="00E076A0">
        <w:rPr>
          <w:rFonts w:ascii="Arial" w:hAnsi="Arial" w:cs="Arial"/>
          <w:color w:val="333333"/>
          <w:sz w:val="20"/>
          <w:szCs w:val="20"/>
        </w:rPr>
        <w:t xml:space="preserve"> or restriction.</w:t>
      </w:r>
      <w:r w:rsidR="003F7A2E">
        <w:rPr>
          <w:rFonts w:ascii="Arial" w:hAnsi="Arial" w:cs="Arial"/>
          <w:color w:val="333333"/>
          <w:sz w:val="20"/>
          <w:szCs w:val="20"/>
        </w:rPr>
        <w:t xml:space="preserve"> Furthermore,</w:t>
      </w:r>
      <w:r w:rsidR="003F7A2E">
        <w:rPr>
          <w:rFonts w:ascii="Arial" w:hAnsi="Arial" w:cs="Arial"/>
          <w:b/>
          <w:bCs/>
          <w:color w:val="333333"/>
          <w:sz w:val="20"/>
          <w:szCs w:val="20"/>
        </w:rPr>
        <w:t xml:space="preserve"> </w:t>
      </w:r>
      <w:r w:rsidR="003F7A2E">
        <w:rPr>
          <w:rFonts w:ascii="Arial" w:hAnsi="Arial" w:cs="Arial"/>
          <w:color w:val="333333"/>
          <w:sz w:val="20"/>
          <w:szCs w:val="20"/>
        </w:rPr>
        <w:t xml:space="preserve">Customer </w:t>
      </w:r>
      <w:r w:rsidR="007B7A75">
        <w:rPr>
          <w:rFonts w:ascii="Arial" w:hAnsi="Arial" w:cs="Arial"/>
          <w:color w:val="333333"/>
          <w:sz w:val="20"/>
          <w:szCs w:val="20"/>
        </w:rPr>
        <w:t xml:space="preserve">represents and </w:t>
      </w:r>
      <w:r w:rsidR="003F7A2E">
        <w:rPr>
          <w:rFonts w:ascii="Arial" w:hAnsi="Arial" w:cs="Arial"/>
          <w:color w:val="333333"/>
          <w:sz w:val="20"/>
          <w:szCs w:val="20"/>
        </w:rPr>
        <w:t>warrants that (</w:t>
      </w:r>
      <w:proofErr w:type="spellStart"/>
      <w:r w:rsidR="007B7A75">
        <w:rPr>
          <w:rFonts w:ascii="Arial" w:hAnsi="Arial" w:cs="Arial"/>
          <w:color w:val="333333"/>
          <w:sz w:val="20"/>
          <w:szCs w:val="20"/>
        </w:rPr>
        <w:t>i</w:t>
      </w:r>
      <w:proofErr w:type="spellEnd"/>
      <w:r w:rsidR="003F7A2E">
        <w:rPr>
          <w:rFonts w:ascii="Arial" w:hAnsi="Arial" w:cs="Arial"/>
          <w:color w:val="333333"/>
          <w:sz w:val="20"/>
          <w:szCs w:val="20"/>
        </w:rPr>
        <w:t xml:space="preserve">) all </w:t>
      </w:r>
      <w:r w:rsidR="007B7A75">
        <w:rPr>
          <w:rFonts w:ascii="Arial" w:hAnsi="Arial" w:cs="Arial"/>
          <w:color w:val="333333"/>
          <w:sz w:val="20"/>
          <w:szCs w:val="20"/>
        </w:rPr>
        <w:t xml:space="preserve">Portal </w:t>
      </w:r>
      <w:r w:rsidR="003F7A2E">
        <w:rPr>
          <w:rFonts w:ascii="Arial" w:hAnsi="Arial" w:cs="Arial"/>
          <w:color w:val="333333"/>
          <w:sz w:val="20"/>
          <w:szCs w:val="20"/>
        </w:rPr>
        <w:t>Users are prohibited from residing in</w:t>
      </w:r>
      <w:r w:rsidR="007B7A75">
        <w:rPr>
          <w:rFonts w:ascii="Arial" w:hAnsi="Arial" w:cs="Arial"/>
          <w:color w:val="333333"/>
          <w:sz w:val="20"/>
          <w:szCs w:val="20"/>
        </w:rPr>
        <w:t>,</w:t>
      </w:r>
      <w:r w:rsidR="003F7A2E">
        <w:rPr>
          <w:rFonts w:ascii="Arial" w:hAnsi="Arial" w:cs="Arial"/>
          <w:color w:val="333333"/>
          <w:sz w:val="20"/>
          <w:szCs w:val="20"/>
        </w:rPr>
        <w:t xml:space="preserve"> or operating from</w:t>
      </w:r>
      <w:r w:rsidR="007B7A75">
        <w:rPr>
          <w:rFonts w:ascii="Arial" w:hAnsi="Arial" w:cs="Arial"/>
          <w:color w:val="333333"/>
          <w:sz w:val="20"/>
          <w:szCs w:val="20"/>
        </w:rPr>
        <w:t>,</w:t>
      </w:r>
      <w:r w:rsidR="003F7A2E">
        <w:rPr>
          <w:rFonts w:ascii="Arial" w:hAnsi="Arial" w:cs="Arial"/>
          <w:color w:val="333333"/>
          <w:sz w:val="20"/>
          <w:szCs w:val="20"/>
        </w:rPr>
        <w:t xml:space="preserve"> any country that is sanctioned by either the U.S. Treasury Department’s Office of Foreign Assets Control (OFAC) or the United Nations Security Council (“</w:t>
      </w:r>
      <w:r w:rsidR="003F7A2E" w:rsidRPr="00DC64D3">
        <w:rPr>
          <w:rFonts w:ascii="Arial" w:hAnsi="Arial" w:cs="Arial"/>
          <w:b/>
          <w:bCs/>
          <w:color w:val="333333"/>
          <w:sz w:val="20"/>
          <w:szCs w:val="20"/>
        </w:rPr>
        <w:t>Prohibited Countries</w:t>
      </w:r>
      <w:r w:rsidR="003F7A2E">
        <w:rPr>
          <w:rFonts w:ascii="Arial" w:hAnsi="Arial" w:cs="Arial"/>
          <w:color w:val="333333"/>
          <w:sz w:val="20"/>
          <w:szCs w:val="20"/>
        </w:rPr>
        <w:t xml:space="preserve">”), and (ii) </w:t>
      </w:r>
      <w:r w:rsidR="00AA5D53">
        <w:rPr>
          <w:rFonts w:ascii="Arial" w:hAnsi="Arial" w:cs="Arial"/>
          <w:color w:val="333333"/>
          <w:sz w:val="20"/>
          <w:szCs w:val="20"/>
        </w:rPr>
        <w:t xml:space="preserve">it </w:t>
      </w:r>
      <w:r w:rsidR="003F7A2E">
        <w:rPr>
          <w:rFonts w:ascii="Arial" w:hAnsi="Arial" w:cs="Arial"/>
          <w:color w:val="333333"/>
          <w:sz w:val="20"/>
          <w:szCs w:val="20"/>
        </w:rPr>
        <w:t xml:space="preserve">will </w:t>
      </w:r>
      <w:r w:rsidR="00AA5D53">
        <w:rPr>
          <w:rFonts w:ascii="Arial" w:hAnsi="Arial" w:cs="Arial"/>
          <w:color w:val="333333"/>
          <w:sz w:val="20"/>
          <w:szCs w:val="20"/>
        </w:rPr>
        <w:t xml:space="preserve">not </w:t>
      </w:r>
      <w:r w:rsidR="003F7A2E">
        <w:rPr>
          <w:rFonts w:ascii="Arial" w:hAnsi="Arial" w:cs="Arial"/>
          <w:color w:val="333333"/>
          <w:sz w:val="20"/>
          <w:szCs w:val="20"/>
        </w:rPr>
        <w:t xml:space="preserve">knowingly permit any data pertaining to residents of any Prohibited Countries be processed by the </w:t>
      </w:r>
      <w:r w:rsidR="000B54BB">
        <w:rPr>
          <w:rFonts w:ascii="Arial" w:hAnsi="Arial" w:cs="Arial"/>
          <w:color w:val="333333"/>
          <w:sz w:val="20"/>
          <w:szCs w:val="20"/>
        </w:rPr>
        <w:t>Licensed Services</w:t>
      </w:r>
      <w:r w:rsidR="003F7A2E">
        <w:rPr>
          <w:rFonts w:ascii="Arial" w:hAnsi="Arial" w:cs="Arial"/>
          <w:color w:val="333333"/>
          <w:sz w:val="20"/>
          <w:szCs w:val="20"/>
        </w:rPr>
        <w:t xml:space="preserve">, including by prohibiting </w:t>
      </w:r>
      <w:r w:rsidR="00AA5D53">
        <w:rPr>
          <w:rFonts w:ascii="Arial" w:hAnsi="Arial" w:cs="Arial"/>
          <w:color w:val="333333"/>
          <w:sz w:val="20"/>
          <w:szCs w:val="20"/>
        </w:rPr>
        <w:t xml:space="preserve">Portal Users </w:t>
      </w:r>
      <w:r w:rsidR="003F7A2E">
        <w:rPr>
          <w:rFonts w:ascii="Arial" w:hAnsi="Arial" w:cs="Arial"/>
          <w:color w:val="333333"/>
          <w:sz w:val="20"/>
          <w:szCs w:val="20"/>
        </w:rPr>
        <w:t xml:space="preserve">from processing any such data via the </w:t>
      </w:r>
      <w:r w:rsidR="000B54BB">
        <w:rPr>
          <w:rFonts w:ascii="Arial" w:hAnsi="Arial" w:cs="Arial"/>
          <w:color w:val="333333"/>
          <w:sz w:val="20"/>
          <w:szCs w:val="20"/>
        </w:rPr>
        <w:t>Licensed Services</w:t>
      </w:r>
      <w:r w:rsidR="003F7A2E">
        <w:rPr>
          <w:rFonts w:ascii="Arial" w:hAnsi="Arial" w:cs="Arial"/>
          <w:color w:val="333333"/>
          <w:sz w:val="20"/>
          <w:szCs w:val="20"/>
        </w:rPr>
        <w:t>.</w:t>
      </w:r>
    </w:p>
    <w:p w14:paraId="4570635C" w14:textId="213EAE79" w:rsidR="004C6C43" w:rsidRPr="00E076A0" w:rsidRDefault="004C6C43" w:rsidP="004E7B28">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.2 Force Majeure.</w:t>
      </w:r>
      <w:r w:rsidRPr="00E076A0">
        <w:rPr>
          <w:rFonts w:ascii="Arial" w:hAnsi="Arial" w:cs="Arial"/>
          <w:color w:val="333333"/>
          <w:sz w:val="20"/>
          <w:szCs w:val="20"/>
        </w:rPr>
        <w:t> </w:t>
      </w:r>
      <w:bookmarkStart w:id="15" w:name="_Hlk93608529"/>
      <w:r w:rsidR="001F1BCE">
        <w:rPr>
          <w:rFonts w:ascii="Arial" w:hAnsi="Arial" w:cs="Arial"/>
          <w:color w:val="333333"/>
          <w:sz w:val="20"/>
          <w:szCs w:val="20"/>
        </w:rPr>
        <w:t>Except with respect to the payment of Fees hereunder, n</w:t>
      </w:r>
      <w:r w:rsidRPr="00E076A0">
        <w:rPr>
          <w:rFonts w:ascii="Arial" w:hAnsi="Arial" w:cs="Arial"/>
          <w:color w:val="333333"/>
          <w:sz w:val="20"/>
          <w:szCs w:val="20"/>
        </w:rPr>
        <w:t xml:space="preserve">either Party shall be </w:t>
      </w:r>
      <w:r w:rsidR="001F1BCE">
        <w:rPr>
          <w:rFonts w:ascii="Arial" w:hAnsi="Arial" w:cs="Arial"/>
          <w:color w:val="333333"/>
          <w:sz w:val="20"/>
          <w:szCs w:val="20"/>
        </w:rPr>
        <w:t>liable to the other Party</w:t>
      </w:r>
      <w:r w:rsidRPr="00E076A0">
        <w:rPr>
          <w:rFonts w:ascii="Arial" w:hAnsi="Arial" w:cs="Arial"/>
          <w:color w:val="333333"/>
          <w:sz w:val="20"/>
          <w:szCs w:val="20"/>
        </w:rPr>
        <w:t xml:space="preserve"> </w:t>
      </w:r>
      <w:r w:rsidR="00CF776A">
        <w:rPr>
          <w:rFonts w:ascii="Arial" w:hAnsi="Arial" w:cs="Arial"/>
          <w:color w:val="333333"/>
          <w:sz w:val="20"/>
          <w:szCs w:val="20"/>
        </w:rPr>
        <w:t xml:space="preserve">for </w:t>
      </w:r>
      <w:r w:rsidRPr="00E076A0">
        <w:rPr>
          <w:rFonts w:ascii="Arial" w:hAnsi="Arial" w:cs="Arial"/>
          <w:color w:val="333333"/>
          <w:sz w:val="20"/>
          <w:szCs w:val="20"/>
        </w:rPr>
        <w:t xml:space="preserve">a failure </w:t>
      </w:r>
      <w:r w:rsidR="005F43DA">
        <w:rPr>
          <w:rFonts w:ascii="Arial" w:hAnsi="Arial" w:cs="Arial"/>
          <w:color w:val="333333"/>
          <w:sz w:val="20"/>
          <w:szCs w:val="20"/>
        </w:rPr>
        <w:t>or delay in</w:t>
      </w:r>
      <w:r w:rsidR="005F43DA" w:rsidRPr="00E076A0">
        <w:rPr>
          <w:rFonts w:ascii="Arial" w:hAnsi="Arial" w:cs="Arial"/>
          <w:color w:val="333333"/>
          <w:sz w:val="20"/>
          <w:szCs w:val="20"/>
        </w:rPr>
        <w:t xml:space="preserve"> </w:t>
      </w:r>
      <w:r w:rsidRPr="00E076A0">
        <w:rPr>
          <w:rFonts w:ascii="Arial" w:hAnsi="Arial" w:cs="Arial"/>
          <w:color w:val="333333"/>
          <w:sz w:val="20"/>
          <w:szCs w:val="20"/>
        </w:rPr>
        <w:t>perform</w:t>
      </w:r>
      <w:r w:rsidR="005F43DA">
        <w:rPr>
          <w:rFonts w:ascii="Arial" w:hAnsi="Arial" w:cs="Arial"/>
          <w:color w:val="333333"/>
          <w:sz w:val="20"/>
          <w:szCs w:val="20"/>
        </w:rPr>
        <w:t>ing</w:t>
      </w:r>
      <w:r w:rsidRPr="00E076A0">
        <w:rPr>
          <w:rFonts w:ascii="Arial" w:hAnsi="Arial" w:cs="Arial"/>
          <w:color w:val="333333"/>
          <w:sz w:val="20"/>
          <w:szCs w:val="20"/>
        </w:rPr>
        <w:t xml:space="preserve"> any obligation hereunder </w:t>
      </w:r>
      <w:r w:rsidR="005F43DA">
        <w:rPr>
          <w:rFonts w:ascii="Arial" w:hAnsi="Arial" w:cs="Arial"/>
          <w:color w:val="333333"/>
          <w:sz w:val="20"/>
          <w:szCs w:val="20"/>
        </w:rPr>
        <w:t xml:space="preserve">that </w:t>
      </w:r>
      <w:r w:rsidRPr="00E076A0">
        <w:rPr>
          <w:rFonts w:ascii="Arial" w:hAnsi="Arial" w:cs="Arial"/>
          <w:color w:val="333333"/>
          <w:sz w:val="20"/>
          <w:szCs w:val="20"/>
        </w:rPr>
        <w:t xml:space="preserve">is </w:t>
      </w:r>
      <w:r w:rsidR="00CF776A">
        <w:rPr>
          <w:rFonts w:ascii="Arial" w:hAnsi="Arial" w:cs="Arial"/>
          <w:color w:val="333333"/>
          <w:sz w:val="20"/>
          <w:szCs w:val="20"/>
        </w:rPr>
        <w:t xml:space="preserve">directly </w:t>
      </w:r>
      <w:r w:rsidRPr="00E076A0">
        <w:rPr>
          <w:rFonts w:ascii="Arial" w:hAnsi="Arial" w:cs="Arial"/>
          <w:color w:val="333333"/>
          <w:sz w:val="20"/>
          <w:szCs w:val="20"/>
        </w:rPr>
        <w:t xml:space="preserve">caused </w:t>
      </w:r>
      <w:r w:rsidR="005F43DA">
        <w:rPr>
          <w:rFonts w:ascii="Arial" w:hAnsi="Arial" w:cs="Arial"/>
          <w:color w:val="333333"/>
          <w:sz w:val="20"/>
          <w:szCs w:val="20"/>
        </w:rPr>
        <w:t>by</w:t>
      </w:r>
      <w:r w:rsidRPr="00E076A0">
        <w:rPr>
          <w:rFonts w:ascii="Arial" w:hAnsi="Arial" w:cs="Arial"/>
          <w:color w:val="333333"/>
          <w:sz w:val="20"/>
          <w:szCs w:val="20"/>
        </w:rPr>
        <w:t xml:space="preserve"> conditions beyond that Party's reasonable control, including acts of God, </w:t>
      </w:r>
      <w:r w:rsidR="004E7B28">
        <w:rPr>
          <w:rFonts w:ascii="Arial" w:hAnsi="Arial" w:cs="Arial"/>
          <w:color w:val="333333"/>
          <w:sz w:val="20"/>
          <w:szCs w:val="20"/>
        </w:rPr>
        <w:t>P</w:t>
      </w:r>
      <w:r w:rsidR="005F43DA">
        <w:rPr>
          <w:rFonts w:ascii="Arial" w:hAnsi="Arial" w:cs="Arial"/>
          <w:color w:val="333333"/>
          <w:sz w:val="20"/>
          <w:szCs w:val="20"/>
        </w:rPr>
        <w:t>andemic</w:t>
      </w:r>
      <w:r w:rsidR="00007792">
        <w:rPr>
          <w:rFonts w:ascii="Arial" w:hAnsi="Arial" w:cs="Arial"/>
          <w:color w:val="333333"/>
          <w:sz w:val="20"/>
          <w:szCs w:val="20"/>
        </w:rPr>
        <w:t xml:space="preserve"> (as defined below)</w:t>
      </w:r>
      <w:r w:rsidR="005F43DA">
        <w:rPr>
          <w:rFonts w:ascii="Arial" w:hAnsi="Arial" w:cs="Arial"/>
          <w:color w:val="333333"/>
          <w:sz w:val="20"/>
          <w:szCs w:val="20"/>
        </w:rPr>
        <w:t xml:space="preserve">, </w:t>
      </w:r>
      <w:r w:rsidR="000B2A91">
        <w:rPr>
          <w:rFonts w:ascii="Arial" w:hAnsi="Arial" w:cs="Arial"/>
          <w:color w:val="333333"/>
          <w:sz w:val="20"/>
          <w:szCs w:val="20"/>
        </w:rPr>
        <w:t xml:space="preserve">war, terrorism, </w:t>
      </w:r>
      <w:r w:rsidRPr="00E076A0">
        <w:rPr>
          <w:rFonts w:ascii="Arial" w:hAnsi="Arial" w:cs="Arial"/>
          <w:color w:val="333333"/>
          <w:sz w:val="20"/>
          <w:szCs w:val="20"/>
        </w:rPr>
        <w:t xml:space="preserve">civil commotion, strikes, labor disputes and governmental </w:t>
      </w:r>
      <w:r w:rsidR="005F43DA">
        <w:rPr>
          <w:rFonts w:ascii="Arial" w:hAnsi="Arial" w:cs="Arial"/>
          <w:color w:val="333333"/>
          <w:sz w:val="20"/>
          <w:szCs w:val="20"/>
        </w:rPr>
        <w:t>actions or restriction</w:t>
      </w:r>
      <w:r w:rsidR="000B2A91">
        <w:rPr>
          <w:rFonts w:ascii="Arial" w:hAnsi="Arial" w:cs="Arial"/>
          <w:color w:val="333333"/>
          <w:sz w:val="20"/>
          <w:szCs w:val="20"/>
        </w:rPr>
        <w:t xml:space="preserve"> (“</w:t>
      </w:r>
      <w:r w:rsidR="000B2A91" w:rsidRPr="002F7165">
        <w:rPr>
          <w:rFonts w:ascii="Arial" w:hAnsi="Arial" w:cs="Arial"/>
          <w:b/>
          <w:bCs/>
          <w:color w:val="333333"/>
          <w:sz w:val="20"/>
          <w:szCs w:val="20"/>
        </w:rPr>
        <w:t>Force Majeure Event</w:t>
      </w:r>
      <w:r w:rsidR="000B2A91">
        <w:rPr>
          <w:rFonts w:ascii="Arial" w:hAnsi="Arial" w:cs="Arial"/>
          <w:color w:val="333333"/>
          <w:sz w:val="20"/>
          <w:szCs w:val="20"/>
        </w:rPr>
        <w:t>”), provided the Party seeking to be excused from performance promptly notified the other Party of the Force Majeure Event, takes commercial reasonably action to mitigate the effects of the Force Majeure Event, and promptly resumes performance when the Force Majeure Event has subsided</w:t>
      </w:r>
      <w:r w:rsidRPr="00E076A0">
        <w:rPr>
          <w:rFonts w:ascii="Arial" w:hAnsi="Arial" w:cs="Arial"/>
          <w:color w:val="333333"/>
          <w:sz w:val="20"/>
          <w:szCs w:val="20"/>
        </w:rPr>
        <w:t>.</w:t>
      </w:r>
      <w:r w:rsidR="005F43DA">
        <w:rPr>
          <w:rFonts w:ascii="Arial" w:hAnsi="Arial" w:cs="Arial"/>
          <w:color w:val="333333"/>
          <w:sz w:val="20"/>
          <w:szCs w:val="20"/>
        </w:rPr>
        <w:t xml:space="preserve"> </w:t>
      </w:r>
      <w:r w:rsidRPr="00E076A0">
        <w:rPr>
          <w:rFonts w:ascii="Arial" w:hAnsi="Arial" w:cs="Arial"/>
          <w:color w:val="333333"/>
          <w:sz w:val="20"/>
          <w:szCs w:val="20"/>
        </w:rPr>
        <w:t xml:space="preserve"> When a Party's delay or non-performance continues for a period of </w:t>
      </w:r>
      <w:r w:rsidR="00AA5D53">
        <w:rPr>
          <w:rFonts w:ascii="Arial" w:hAnsi="Arial" w:cs="Arial"/>
          <w:color w:val="333333"/>
          <w:sz w:val="20"/>
          <w:szCs w:val="20"/>
        </w:rPr>
        <w:t>thirty</w:t>
      </w:r>
      <w:r w:rsidRPr="00E076A0">
        <w:rPr>
          <w:rFonts w:ascii="Arial" w:hAnsi="Arial" w:cs="Arial"/>
          <w:color w:val="333333"/>
          <w:sz w:val="20"/>
          <w:szCs w:val="20"/>
        </w:rPr>
        <w:t xml:space="preserve"> (</w:t>
      </w:r>
      <w:r w:rsidR="00AA5D53">
        <w:rPr>
          <w:rFonts w:ascii="Arial" w:hAnsi="Arial" w:cs="Arial"/>
          <w:color w:val="333333"/>
          <w:sz w:val="20"/>
          <w:szCs w:val="20"/>
        </w:rPr>
        <w:t>30</w:t>
      </w:r>
      <w:r w:rsidRPr="00E076A0">
        <w:rPr>
          <w:rFonts w:ascii="Arial" w:hAnsi="Arial" w:cs="Arial"/>
          <w:color w:val="333333"/>
          <w:sz w:val="20"/>
          <w:szCs w:val="20"/>
        </w:rPr>
        <w:t xml:space="preserve">) days or more, the other Party may terminate </w:t>
      </w:r>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without penalty. Any prepaid amounts shall be refunded on a prorated basis.</w:t>
      </w:r>
      <w:r w:rsidR="004E7B28">
        <w:rPr>
          <w:rFonts w:ascii="Arial" w:hAnsi="Arial" w:cs="Arial"/>
          <w:color w:val="333333"/>
          <w:sz w:val="20"/>
          <w:szCs w:val="20"/>
        </w:rPr>
        <w:t xml:space="preserve">  “</w:t>
      </w:r>
      <w:r w:rsidR="004E7B28" w:rsidRPr="004E7B28">
        <w:rPr>
          <w:rFonts w:ascii="Arial" w:hAnsi="Arial" w:cs="Arial"/>
          <w:b/>
          <w:bCs/>
          <w:color w:val="333333"/>
          <w:sz w:val="20"/>
          <w:szCs w:val="20"/>
        </w:rPr>
        <w:t>Pandemic</w:t>
      </w:r>
      <w:r w:rsidR="004E7B28">
        <w:rPr>
          <w:rFonts w:ascii="Arial" w:hAnsi="Arial" w:cs="Arial"/>
          <w:color w:val="333333"/>
          <w:sz w:val="20"/>
          <w:szCs w:val="20"/>
        </w:rPr>
        <w:t>” shall mean a global transmissible health emergency as declared by the World Health Organization that results in specific governmental restrictions that makes the performance of a party’s obligations under this Agreement illegal or impossible.  T</w:t>
      </w:r>
      <w:r w:rsidR="004E7B28" w:rsidRPr="004E7B28">
        <w:rPr>
          <w:rFonts w:ascii="Arial" w:hAnsi="Arial" w:cs="Arial"/>
          <w:color w:val="333333"/>
          <w:sz w:val="20"/>
          <w:szCs w:val="20"/>
        </w:rPr>
        <w:t xml:space="preserve">he parties expressly agree that the novel coronavirus Covid-19 pandemic, ongoing as of the date of the execution of this </w:t>
      </w:r>
      <w:r w:rsidR="004E7B28">
        <w:rPr>
          <w:rFonts w:ascii="Arial" w:hAnsi="Arial" w:cs="Arial"/>
          <w:color w:val="333333"/>
          <w:sz w:val="20"/>
          <w:szCs w:val="20"/>
        </w:rPr>
        <w:t>A</w:t>
      </w:r>
      <w:r w:rsidR="004E7B28" w:rsidRPr="004E7B28">
        <w:rPr>
          <w:rFonts w:ascii="Arial" w:hAnsi="Arial" w:cs="Arial"/>
          <w:color w:val="333333"/>
          <w:sz w:val="20"/>
          <w:szCs w:val="20"/>
        </w:rPr>
        <w:t>greement, is not a</w:t>
      </w:r>
      <w:r w:rsidR="004E7B28">
        <w:rPr>
          <w:rFonts w:ascii="Arial" w:hAnsi="Arial" w:cs="Arial"/>
          <w:color w:val="333333"/>
          <w:sz w:val="20"/>
          <w:szCs w:val="20"/>
        </w:rPr>
        <w:t xml:space="preserve"> </w:t>
      </w:r>
      <w:r w:rsidR="004E7B28" w:rsidRPr="004E7B28">
        <w:rPr>
          <w:rFonts w:ascii="Arial" w:hAnsi="Arial" w:cs="Arial"/>
          <w:color w:val="333333"/>
          <w:sz w:val="20"/>
          <w:szCs w:val="20"/>
        </w:rPr>
        <w:t xml:space="preserve">Force Majeure Event. </w:t>
      </w:r>
      <w:bookmarkEnd w:id="15"/>
    </w:p>
    <w:p w14:paraId="03A0AB59" w14:textId="20955123" w:rsidR="004C6C43" w:rsidRPr="00E076A0"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.3 Relationship of the Parties.</w:t>
      </w:r>
      <w:r w:rsidRPr="00E076A0">
        <w:rPr>
          <w:rFonts w:ascii="Arial" w:hAnsi="Arial" w:cs="Arial"/>
          <w:color w:val="333333"/>
          <w:sz w:val="20"/>
          <w:szCs w:val="20"/>
        </w:rPr>
        <w:t xml:space="preserve"> The Parties are independent contractors. </w:t>
      </w:r>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does not create a partnership, franchise, joint venture, agency, fiduciary or employment relationship between </w:t>
      </w:r>
      <w:r w:rsidR="00AA5D53">
        <w:rPr>
          <w:rFonts w:ascii="Arial" w:hAnsi="Arial" w:cs="Arial"/>
          <w:color w:val="333333"/>
          <w:sz w:val="20"/>
          <w:szCs w:val="20"/>
        </w:rPr>
        <w:t>them</w:t>
      </w:r>
      <w:r w:rsidRPr="00E076A0">
        <w:rPr>
          <w:rFonts w:ascii="Arial" w:hAnsi="Arial" w:cs="Arial"/>
          <w:color w:val="333333"/>
          <w:sz w:val="20"/>
          <w:szCs w:val="20"/>
        </w:rPr>
        <w:t>.</w:t>
      </w:r>
    </w:p>
    <w:p w14:paraId="45DA3086" w14:textId="0586BE28" w:rsidR="004C6C43" w:rsidRPr="00E076A0"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.4 No Third-Party Beneficiaries.</w:t>
      </w:r>
      <w:r w:rsidRPr="00E076A0">
        <w:rPr>
          <w:rFonts w:ascii="Arial" w:hAnsi="Arial" w:cs="Arial"/>
          <w:color w:val="333333"/>
          <w:sz w:val="20"/>
          <w:szCs w:val="20"/>
        </w:rPr>
        <w:t xml:space="preserve"> There are no third-party beneficiaries to </w:t>
      </w:r>
      <w:r w:rsidR="00D050C4" w:rsidRPr="00E076A0">
        <w:rPr>
          <w:rFonts w:ascii="Arial" w:hAnsi="Arial" w:cs="Arial"/>
          <w:color w:val="333333"/>
          <w:sz w:val="20"/>
          <w:szCs w:val="20"/>
        </w:rPr>
        <w:t>the Agreement</w:t>
      </w:r>
      <w:r w:rsidRPr="00E076A0">
        <w:rPr>
          <w:rFonts w:ascii="Arial" w:hAnsi="Arial" w:cs="Arial"/>
          <w:color w:val="333333"/>
          <w:sz w:val="20"/>
          <w:szCs w:val="20"/>
        </w:rPr>
        <w:t>.</w:t>
      </w:r>
    </w:p>
    <w:bookmarkEnd w:id="14"/>
    <w:p w14:paraId="5E84718D" w14:textId="0E0659FE" w:rsidR="004C6C43" w:rsidRPr="00E076A0"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.5 Notices.</w:t>
      </w:r>
      <w:r w:rsidRPr="00E076A0">
        <w:rPr>
          <w:rFonts w:ascii="Arial" w:hAnsi="Arial" w:cs="Arial"/>
          <w:color w:val="333333"/>
          <w:sz w:val="20"/>
          <w:szCs w:val="20"/>
        </w:rPr>
        <w:t xml:space="preserve"> Except as otherwise specified in </w:t>
      </w:r>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all notices, </w:t>
      </w:r>
      <w:proofErr w:type="gramStart"/>
      <w:r w:rsidRPr="00E076A0">
        <w:rPr>
          <w:rFonts w:ascii="Arial" w:hAnsi="Arial" w:cs="Arial"/>
          <w:color w:val="333333"/>
          <w:sz w:val="20"/>
          <w:szCs w:val="20"/>
        </w:rPr>
        <w:t>permissions</w:t>
      </w:r>
      <w:proofErr w:type="gramEnd"/>
      <w:r w:rsidRPr="00E076A0">
        <w:rPr>
          <w:rFonts w:ascii="Arial" w:hAnsi="Arial" w:cs="Arial"/>
          <w:color w:val="333333"/>
          <w:sz w:val="20"/>
          <w:szCs w:val="20"/>
        </w:rPr>
        <w:t xml:space="preserve"> and approvals hereunder shall be in writing and delivered to the addresses set forth on the first page of the Agreement and shall be deemed to have been given upon: (</w:t>
      </w:r>
      <w:proofErr w:type="spellStart"/>
      <w:r w:rsidRPr="00E076A0">
        <w:rPr>
          <w:rFonts w:ascii="Arial" w:hAnsi="Arial" w:cs="Arial"/>
          <w:color w:val="333333"/>
          <w:sz w:val="20"/>
          <w:szCs w:val="20"/>
        </w:rPr>
        <w:t>i</w:t>
      </w:r>
      <w:proofErr w:type="spellEnd"/>
      <w:r w:rsidRPr="00E076A0">
        <w:rPr>
          <w:rFonts w:ascii="Arial" w:hAnsi="Arial" w:cs="Arial"/>
          <w:color w:val="333333"/>
          <w:sz w:val="20"/>
          <w:szCs w:val="20"/>
        </w:rPr>
        <w:t xml:space="preserve">) personal delivery, (ii) the second business day after </w:t>
      </w:r>
      <w:r w:rsidRPr="00E076A0">
        <w:rPr>
          <w:rFonts w:ascii="Arial" w:hAnsi="Arial" w:cs="Arial"/>
          <w:color w:val="333333"/>
          <w:sz w:val="20"/>
          <w:szCs w:val="20"/>
        </w:rPr>
        <w:lastRenderedPageBreak/>
        <w:t>overnight delivery, or (i</w:t>
      </w:r>
      <w:r w:rsidR="00B23089">
        <w:rPr>
          <w:rFonts w:ascii="Arial" w:hAnsi="Arial" w:cs="Arial"/>
          <w:color w:val="333333"/>
          <w:sz w:val="20"/>
          <w:szCs w:val="20"/>
        </w:rPr>
        <w:t>ii</w:t>
      </w:r>
      <w:r w:rsidRPr="00E076A0">
        <w:rPr>
          <w:rFonts w:ascii="Arial" w:hAnsi="Arial" w:cs="Arial"/>
          <w:color w:val="333333"/>
          <w:sz w:val="20"/>
          <w:szCs w:val="20"/>
        </w:rPr>
        <w:t xml:space="preserve">) </w:t>
      </w:r>
      <w:bookmarkStart w:id="16" w:name="_Hlk93608596"/>
      <w:r w:rsidR="004C2A63">
        <w:rPr>
          <w:rFonts w:ascii="Arial" w:hAnsi="Arial" w:cs="Arial"/>
          <w:color w:val="333333"/>
          <w:sz w:val="20"/>
          <w:szCs w:val="20"/>
        </w:rPr>
        <w:t xml:space="preserve">receipt of acknowledgment by recipient if sent by email. </w:t>
      </w:r>
      <w:bookmarkEnd w:id="16"/>
      <w:r w:rsidR="004C2A63">
        <w:rPr>
          <w:rFonts w:ascii="Arial" w:hAnsi="Arial" w:cs="Arial"/>
          <w:color w:val="333333"/>
          <w:sz w:val="20"/>
          <w:szCs w:val="20"/>
        </w:rPr>
        <w:t>A</w:t>
      </w:r>
      <w:r w:rsidR="00AB0D8E">
        <w:rPr>
          <w:rFonts w:ascii="Arial" w:hAnsi="Arial" w:cs="Arial"/>
          <w:color w:val="333333"/>
          <w:sz w:val="20"/>
          <w:szCs w:val="20"/>
        </w:rPr>
        <w:t xml:space="preserve">ny legal notices sent to Impartner by email must additionally be sent to </w:t>
      </w:r>
      <w:hyperlink r:id="rId14" w:history="1">
        <w:r w:rsidR="00AB0D8E" w:rsidRPr="00735033">
          <w:rPr>
            <w:rStyle w:val="Hyperlink"/>
            <w:rFonts w:ascii="Arial" w:hAnsi="Arial" w:cs="Arial"/>
            <w:sz w:val="20"/>
            <w:szCs w:val="20"/>
          </w:rPr>
          <w:t>legal.notice@impartner.com</w:t>
        </w:r>
      </w:hyperlink>
      <w:r w:rsidR="00AB0D8E">
        <w:rPr>
          <w:rFonts w:ascii="Arial" w:hAnsi="Arial" w:cs="Arial"/>
          <w:color w:val="333333"/>
          <w:sz w:val="20"/>
          <w:szCs w:val="20"/>
        </w:rPr>
        <w:t xml:space="preserve">, and any notices sent by email related to invoices or billing must </w:t>
      </w:r>
      <w:r w:rsidR="004C2A63">
        <w:rPr>
          <w:rFonts w:ascii="Arial" w:hAnsi="Arial" w:cs="Arial"/>
          <w:color w:val="333333"/>
          <w:sz w:val="20"/>
          <w:szCs w:val="20"/>
        </w:rPr>
        <w:t xml:space="preserve">additionally </w:t>
      </w:r>
      <w:r w:rsidR="00AB0D8E">
        <w:rPr>
          <w:rFonts w:ascii="Arial" w:hAnsi="Arial" w:cs="Arial"/>
          <w:color w:val="333333"/>
          <w:sz w:val="20"/>
          <w:szCs w:val="20"/>
        </w:rPr>
        <w:t xml:space="preserve">be sent to </w:t>
      </w:r>
      <w:hyperlink r:id="rId15" w:history="1">
        <w:r w:rsidR="00B23089" w:rsidRPr="001553E8">
          <w:rPr>
            <w:rStyle w:val="Hyperlink"/>
            <w:rFonts w:ascii="Arial" w:hAnsi="Arial" w:cs="Arial"/>
            <w:sz w:val="20"/>
            <w:szCs w:val="20"/>
          </w:rPr>
          <w:t>accounts.receivable@impartner.com</w:t>
        </w:r>
      </w:hyperlink>
      <w:r w:rsidR="00AB0D8E">
        <w:rPr>
          <w:rFonts w:ascii="Arial" w:hAnsi="Arial" w:cs="Arial"/>
          <w:color w:val="333333"/>
          <w:sz w:val="20"/>
          <w:szCs w:val="20"/>
        </w:rPr>
        <w:t xml:space="preserve">.    </w:t>
      </w:r>
    </w:p>
    <w:p w14:paraId="1A050524" w14:textId="24B71A53" w:rsidR="004C6C43" w:rsidRPr="00E076A0" w:rsidRDefault="004C6C43" w:rsidP="00E076A0">
      <w:pPr>
        <w:spacing w:after="150"/>
        <w:jc w:val="both"/>
        <w:rPr>
          <w:rFonts w:ascii="Arial" w:hAnsi="Arial" w:cs="Arial"/>
          <w:color w:val="333333"/>
          <w:sz w:val="20"/>
          <w:szCs w:val="20"/>
        </w:rPr>
      </w:pPr>
      <w:bookmarkStart w:id="17" w:name="_Hlk107415725"/>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.6 Waiver and Cumulative Remedies.</w:t>
      </w:r>
      <w:r w:rsidRPr="00E076A0">
        <w:rPr>
          <w:rFonts w:ascii="Arial" w:hAnsi="Arial" w:cs="Arial"/>
          <w:color w:val="333333"/>
          <w:sz w:val="20"/>
          <w:szCs w:val="20"/>
        </w:rPr>
        <w:t xml:space="preserve"> No failure or delay by either Party in exercising any right under </w:t>
      </w:r>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shall constitute a waiver of that right. Other than as expressly stated herein, the remedies provided herein are in addition to, and not exclusive of, any other remedies of a Party at law or in equity.</w:t>
      </w:r>
    </w:p>
    <w:bookmarkEnd w:id="17"/>
    <w:p w14:paraId="4DA30487" w14:textId="1F79ACB5" w:rsidR="004C6C43" w:rsidRPr="00E076A0"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.7 Severability.</w:t>
      </w:r>
      <w:r w:rsidRPr="00E076A0">
        <w:rPr>
          <w:rFonts w:ascii="Arial" w:hAnsi="Arial" w:cs="Arial"/>
          <w:color w:val="333333"/>
          <w:sz w:val="20"/>
          <w:szCs w:val="20"/>
        </w:rPr>
        <w:t xml:space="preserve"> If any provision of </w:t>
      </w:r>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is held by a court of competent jurisdiction to be contrary to law, the provision shall be modified by the court and interpreted so as best to accomplish the objectives of the original provision to the fullest extent permitted by law, and the remaining provisions of </w:t>
      </w:r>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shall remain in effect.</w:t>
      </w:r>
    </w:p>
    <w:p w14:paraId="52CCEC83" w14:textId="19E36B55" w:rsidR="00AB0D8E" w:rsidRPr="00E076A0"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.8 Assignment.</w:t>
      </w:r>
      <w:r w:rsidRPr="00E076A0">
        <w:rPr>
          <w:rFonts w:ascii="Arial" w:hAnsi="Arial" w:cs="Arial"/>
          <w:color w:val="333333"/>
          <w:sz w:val="20"/>
          <w:szCs w:val="20"/>
        </w:rPr>
        <w:t> </w:t>
      </w:r>
      <w:r w:rsidR="0040399F" w:rsidRPr="0040399F">
        <w:t xml:space="preserve"> </w:t>
      </w:r>
      <w:r w:rsidR="0040399F" w:rsidRPr="0040399F">
        <w:rPr>
          <w:rFonts w:ascii="Arial" w:hAnsi="Arial" w:cs="Arial"/>
          <w:color w:val="333333"/>
          <w:sz w:val="20"/>
          <w:szCs w:val="20"/>
        </w:rPr>
        <w:t xml:space="preserve">Neither Party may assign its rights or obligations under this Agreement without the other Party’s prior written consent. </w:t>
      </w:r>
      <w:bookmarkStart w:id="18" w:name="_Hlk94558042"/>
      <w:r w:rsidR="0040399F" w:rsidRPr="0040399F">
        <w:rPr>
          <w:rFonts w:ascii="Arial" w:hAnsi="Arial" w:cs="Arial"/>
          <w:color w:val="333333"/>
          <w:sz w:val="20"/>
          <w:szCs w:val="20"/>
        </w:rPr>
        <w:t>Notwithstanding the foregoing, either Party may assign its rights and obligations under this Agreement to an Affiliate as part of a reorganization, or to a purchaser of its business entity or substantially all of its assets or business to which rights and obligations pertain without the other Party’s consent, provided that: (a) the purchaser is not insolvent or otherwise unable to pay its debts as they become due; (b) the purchaser is not a competitor of the other Party; and (c) any assignee is bound hereby. Other than the foregoing, any attempt by either Party to transfer its rights or obligations under this Agreement will be void.</w:t>
      </w:r>
    </w:p>
    <w:bookmarkEnd w:id="18"/>
    <w:p w14:paraId="2B22AC02" w14:textId="650CCD67" w:rsidR="004C6C43" w:rsidRDefault="004C6C43" w:rsidP="00E076A0">
      <w:pPr>
        <w:spacing w:after="150"/>
        <w:jc w:val="both"/>
        <w:rPr>
          <w:rFonts w:ascii="Arial" w:hAnsi="Arial" w:cs="Arial"/>
          <w:color w:val="333333"/>
          <w:sz w:val="20"/>
          <w:szCs w:val="20"/>
        </w:rPr>
      </w:pPr>
      <w:r w:rsidRPr="00E076A0">
        <w:rPr>
          <w:rFonts w:ascii="Arial" w:hAnsi="Arial" w:cs="Arial"/>
          <w:b/>
          <w:bCs/>
          <w:color w:val="333333"/>
          <w:sz w:val="20"/>
          <w:szCs w:val="20"/>
        </w:rPr>
        <w:t>1</w:t>
      </w:r>
      <w:r w:rsidR="00F96E8D">
        <w:rPr>
          <w:rFonts w:ascii="Arial" w:hAnsi="Arial" w:cs="Arial"/>
          <w:b/>
          <w:bCs/>
          <w:color w:val="333333"/>
          <w:sz w:val="20"/>
          <w:szCs w:val="20"/>
        </w:rPr>
        <w:t>3</w:t>
      </w:r>
      <w:r w:rsidRPr="00E076A0">
        <w:rPr>
          <w:rFonts w:ascii="Arial" w:hAnsi="Arial" w:cs="Arial"/>
          <w:b/>
          <w:bCs/>
          <w:color w:val="333333"/>
          <w:sz w:val="20"/>
          <w:szCs w:val="20"/>
        </w:rPr>
        <w:t>.9 Governing Law; Venue.</w:t>
      </w:r>
      <w:r w:rsidRPr="00E076A0">
        <w:rPr>
          <w:rFonts w:ascii="Arial" w:hAnsi="Arial" w:cs="Arial"/>
          <w:color w:val="333333"/>
          <w:sz w:val="20"/>
          <w:szCs w:val="20"/>
        </w:rPr>
        <w:t> </w:t>
      </w:r>
      <w:bookmarkStart w:id="19" w:name="_Hlk106292375"/>
      <w:r w:rsidR="00D050C4" w:rsidRPr="00E076A0">
        <w:rPr>
          <w:rFonts w:ascii="Arial" w:hAnsi="Arial" w:cs="Arial"/>
          <w:color w:val="333333"/>
          <w:sz w:val="20"/>
          <w:szCs w:val="20"/>
        </w:rPr>
        <w:t>The Agreement</w:t>
      </w:r>
      <w:r w:rsidRPr="00E076A0">
        <w:rPr>
          <w:rFonts w:ascii="Arial" w:hAnsi="Arial" w:cs="Arial"/>
          <w:color w:val="333333"/>
          <w:sz w:val="20"/>
          <w:szCs w:val="20"/>
        </w:rPr>
        <w:t xml:space="preserve">, and any disputes arising out of or related hereto, shall be governed exclusively by the internal laws of the State of Utah, without regard to its conflicts of laws rules. The state and federal courts located in Salt Lake City, Utah shall have exclusive jurisdiction to adjudicate any dispute arising out of or relating to </w:t>
      </w:r>
      <w:r w:rsidR="00D050C4" w:rsidRPr="00E076A0">
        <w:rPr>
          <w:rFonts w:ascii="Arial" w:hAnsi="Arial" w:cs="Arial"/>
          <w:color w:val="333333"/>
          <w:sz w:val="20"/>
          <w:szCs w:val="20"/>
        </w:rPr>
        <w:t>the Agreement</w:t>
      </w:r>
      <w:r w:rsidRPr="00E076A0">
        <w:rPr>
          <w:rFonts w:ascii="Arial" w:hAnsi="Arial" w:cs="Arial"/>
          <w:color w:val="333333"/>
          <w:sz w:val="20"/>
          <w:szCs w:val="20"/>
        </w:rPr>
        <w:t>. Each Party hereby consents to the exclusive jurisdiction of such courts.</w:t>
      </w:r>
      <w:bookmarkEnd w:id="19"/>
    </w:p>
    <w:p w14:paraId="5A62736E" w14:textId="683ECB00" w:rsidR="005626F5" w:rsidRDefault="00B23089" w:rsidP="00E076A0">
      <w:pPr>
        <w:spacing w:after="150"/>
        <w:jc w:val="both"/>
        <w:rPr>
          <w:rFonts w:ascii="Arial" w:hAnsi="Arial" w:cs="Arial"/>
          <w:color w:val="333333"/>
          <w:sz w:val="20"/>
          <w:szCs w:val="20"/>
        </w:rPr>
      </w:pPr>
      <w:r>
        <w:rPr>
          <w:rFonts w:ascii="Arial" w:hAnsi="Arial" w:cs="Arial"/>
          <w:b/>
          <w:bCs/>
          <w:color w:val="333333"/>
          <w:sz w:val="20"/>
          <w:szCs w:val="20"/>
        </w:rPr>
        <w:t>1</w:t>
      </w:r>
      <w:r w:rsidR="00F96E8D">
        <w:rPr>
          <w:rFonts w:ascii="Arial" w:hAnsi="Arial" w:cs="Arial"/>
          <w:b/>
          <w:bCs/>
          <w:color w:val="333333"/>
          <w:sz w:val="20"/>
          <w:szCs w:val="20"/>
        </w:rPr>
        <w:t>3</w:t>
      </w:r>
      <w:r>
        <w:rPr>
          <w:rFonts w:ascii="Arial" w:hAnsi="Arial" w:cs="Arial"/>
          <w:b/>
          <w:bCs/>
          <w:color w:val="333333"/>
          <w:sz w:val="20"/>
          <w:szCs w:val="20"/>
        </w:rPr>
        <w:t xml:space="preserve">.10 </w:t>
      </w:r>
      <w:r w:rsidR="004C6C43" w:rsidRPr="00E076A0">
        <w:rPr>
          <w:rFonts w:ascii="Arial" w:hAnsi="Arial" w:cs="Arial"/>
          <w:b/>
          <w:bCs/>
          <w:color w:val="333333"/>
          <w:sz w:val="20"/>
          <w:szCs w:val="20"/>
        </w:rPr>
        <w:t>Entire Agreement.</w:t>
      </w:r>
      <w:r w:rsidR="004C6C43" w:rsidRPr="00E076A0">
        <w:rPr>
          <w:rFonts w:ascii="Arial" w:hAnsi="Arial" w:cs="Arial"/>
          <w:color w:val="333333"/>
          <w:sz w:val="20"/>
          <w:szCs w:val="20"/>
        </w:rPr>
        <w:t>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including all </w:t>
      </w:r>
      <w:r w:rsidR="00113215">
        <w:rPr>
          <w:rFonts w:ascii="Arial" w:hAnsi="Arial" w:cs="Arial"/>
          <w:color w:val="333333"/>
          <w:sz w:val="20"/>
          <w:szCs w:val="20"/>
        </w:rPr>
        <w:t>E</w:t>
      </w:r>
      <w:r w:rsidR="004C6C43" w:rsidRPr="00E076A0">
        <w:rPr>
          <w:rFonts w:ascii="Arial" w:hAnsi="Arial" w:cs="Arial"/>
          <w:color w:val="333333"/>
          <w:sz w:val="20"/>
          <w:szCs w:val="20"/>
        </w:rPr>
        <w:t xml:space="preserve">xhibits, constitutes the entire agreement between the Parties and supersedes all prior and contemporaneous agreements, </w:t>
      </w:r>
      <w:proofErr w:type="gramStart"/>
      <w:r w:rsidR="004C6C43" w:rsidRPr="00E076A0">
        <w:rPr>
          <w:rFonts w:ascii="Arial" w:hAnsi="Arial" w:cs="Arial"/>
          <w:color w:val="333333"/>
          <w:sz w:val="20"/>
          <w:szCs w:val="20"/>
        </w:rPr>
        <w:t>proposals</w:t>
      </w:r>
      <w:proofErr w:type="gramEnd"/>
      <w:r w:rsidR="004C6C43" w:rsidRPr="00E076A0">
        <w:rPr>
          <w:rFonts w:ascii="Arial" w:hAnsi="Arial" w:cs="Arial"/>
          <w:color w:val="333333"/>
          <w:sz w:val="20"/>
          <w:szCs w:val="20"/>
        </w:rPr>
        <w:t xml:space="preserve"> or representations, written or oral, concerning its subject matter. </w:t>
      </w:r>
      <w:r w:rsidR="005E2873">
        <w:rPr>
          <w:rFonts w:ascii="Arial" w:hAnsi="Arial" w:cs="Arial"/>
          <w:color w:val="333333"/>
          <w:sz w:val="20"/>
          <w:szCs w:val="20"/>
        </w:rPr>
        <w:t>In the event of conflict between the Order</w:t>
      </w:r>
      <w:r w:rsidR="00AA5D53">
        <w:rPr>
          <w:rFonts w:ascii="Arial" w:hAnsi="Arial" w:cs="Arial"/>
          <w:color w:val="333333"/>
          <w:sz w:val="20"/>
          <w:szCs w:val="20"/>
        </w:rPr>
        <w:t xml:space="preserve"> Form</w:t>
      </w:r>
      <w:r w:rsidR="005E2873">
        <w:rPr>
          <w:rFonts w:ascii="Arial" w:hAnsi="Arial" w:cs="Arial"/>
          <w:color w:val="333333"/>
          <w:sz w:val="20"/>
          <w:szCs w:val="20"/>
        </w:rPr>
        <w:t>, the order of precedence shall be: (</w:t>
      </w:r>
      <w:proofErr w:type="spellStart"/>
      <w:r w:rsidR="005E2873">
        <w:rPr>
          <w:rFonts w:ascii="Arial" w:hAnsi="Arial" w:cs="Arial"/>
          <w:color w:val="333333"/>
          <w:sz w:val="20"/>
          <w:szCs w:val="20"/>
        </w:rPr>
        <w:t>i</w:t>
      </w:r>
      <w:proofErr w:type="spellEnd"/>
      <w:r w:rsidR="005E2873">
        <w:rPr>
          <w:rFonts w:ascii="Arial" w:hAnsi="Arial" w:cs="Arial"/>
          <w:color w:val="333333"/>
          <w:sz w:val="20"/>
          <w:szCs w:val="20"/>
        </w:rPr>
        <w:t xml:space="preserve">) </w:t>
      </w:r>
      <w:r w:rsidR="00B70BAD">
        <w:rPr>
          <w:rFonts w:ascii="Arial" w:hAnsi="Arial" w:cs="Arial"/>
          <w:color w:val="333333"/>
          <w:sz w:val="20"/>
          <w:szCs w:val="20"/>
        </w:rPr>
        <w:t>DPA</w:t>
      </w:r>
      <w:r w:rsidR="004F6F76">
        <w:rPr>
          <w:rFonts w:ascii="Arial" w:hAnsi="Arial" w:cs="Arial"/>
          <w:color w:val="333333"/>
          <w:sz w:val="20"/>
          <w:szCs w:val="20"/>
        </w:rPr>
        <w:t>, if applicable</w:t>
      </w:r>
      <w:r w:rsidR="00374859">
        <w:rPr>
          <w:rFonts w:ascii="Arial" w:hAnsi="Arial" w:cs="Arial"/>
          <w:color w:val="333333"/>
          <w:sz w:val="20"/>
          <w:szCs w:val="20"/>
        </w:rPr>
        <w:t>,</w:t>
      </w:r>
      <w:r w:rsidR="00B70BAD">
        <w:rPr>
          <w:rFonts w:ascii="Arial" w:hAnsi="Arial" w:cs="Arial"/>
          <w:color w:val="333333"/>
          <w:sz w:val="20"/>
          <w:szCs w:val="20"/>
        </w:rPr>
        <w:t xml:space="preserve"> </w:t>
      </w:r>
      <w:r w:rsidR="005E2873">
        <w:rPr>
          <w:rFonts w:ascii="Arial" w:hAnsi="Arial" w:cs="Arial"/>
          <w:color w:val="333333"/>
          <w:sz w:val="20"/>
          <w:szCs w:val="20"/>
        </w:rPr>
        <w:t xml:space="preserve">(ii) </w:t>
      </w:r>
      <w:r w:rsidR="00B70BAD">
        <w:rPr>
          <w:rFonts w:ascii="Arial" w:hAnsi="Arial" w:cs="Arial"/>
          <w:color w:val="333333"/>
          <w:sz w:val="20"/>
          <w:szCs w:val="20"/>
        </w:rPr>
        <w:t xml:space="preserve">other </w:t>
      </w:r>
      <w:r w:rsidR="00113215">
        <w:rPr>
          <w:rFonts w:ascii="Arial" w:hAnsi="Arial" w:cs="Arial"/>
          <w:color w:val="333333"/>
          <w:sz w:val="20"/>
          <w:szCs w:val="20"/>
        </w:rPr>
        <w:t>E</w:t>
      </w:r>
      <w:r w:rsidR="005E2873">
        <w:rPr>
          <w:rFonts w:ascii="Arial" w:hAnsi="Arial" w:cs="Arial"/>
          <w:color w:val="333333"/>
          <w:sz w:val="20"/>
          <w:szCs w:val="20"/>
        </w:rPr>
        <w:t xml:space="preserve">xhibits, </w:t>
      </w:r>
      <w:r w:rsidR="00B70BAD">
        <w:rPr>
          <w:rFonts w:ascii="Arial" w:hAnsi="Arial" w:cs="Arial"/>
          <w:color w:val="333333"/>
          <w:sz w:val="20"/>
          <w:szCs w:val="20"/>
        </w:rPr>
        <w:t xml:space="preserve">(iii) </w:t>
      </w:r>
      <w:r w:rsidR="00E15C47">
        <w:rPr>
          <w:rFonts w:ascii="Arial" w:hAnsi="Arial" w:cs="Arial"/>
          <w:color w:val="333333"/>
          <w:sz w:val="20"/>
          <w:szCs w:val="20"/>
        </w:rPr>
        <w:t>Order Form</w:t>
      </w:r>
      <w:r w:rsidR="005E2873">
        <w:rPr>
          <w:rFonts w:ascii="Arial" w:hAnsi="Arial" w:cs="Arial"/>
          <w:color w:val="333333"/>
          <w:sz w:val="20"/>
          <w:szCs w:val="20"/>
        </w:rPr>
        <w:t xml:space="preserve">, </w:t>
      </w:r>
      <w:r w:rsidR="005A36CD">
        <w:rPr>
          <w:rFonts w:ascii="Arial" w:hAnsi="Arial" w:cs="Arial"/>
          <w:color w:val="333333"/>
          <w:sz w:val="20"/>
          <w:szCs w:val="20"/>
        </w:rPr>
        <w:t xml:space="preserve">and then </w:t>
      </w:r>
      <w:r w:rsidR="005E2873">
        <w:rPr>
          <w:rFonts w:ascii="Arial" w:hAnsi="Arial" w:cs="Arial"/>
          <w:color w:val="333333"/>
          <w:sz w:val="20"/>
          <w:szCs w:val="20"/>
        </w:rPr>
        <w:t>(iii)</w:t>
      </w:r>
      <w:r w:rsidR="005A36CD">
        <w:rPr>
          <w:rFonts w:ascii="Arial" w:hAnsi="Arial" w:cs="Arial"/>
          <w:color w:val="333333"/>
          <w:sz w:val="20"/>
          <w:szCs w:val="20"/>
        </w:rPr>
        <w:t xml:space="preserve"> the</w:t>
      </w:r>
      <w:r w:rsidR="005E2873">
        <w:rPr>
          <w:rFonts w:ascii="Arial" w:hAnsi="Arial" w:cs="Arial"/>
          <w:color w:val="333333"/>
          <w:sz w:val="20"/>
          <w:szCs w:val="20"/>
        </w:rPr>
        <w:t xml:space="preserve"> MSA. </w:t>
      </w:r>
      <w:r w:rsidR="004C6C43" w:rsidRPr="00E076A0">
        <w:rPr>
          <w:rFonts w:ascii="Arial" w:hAnsi="Arial" w:cs="Arial"/>
          <w:color w:val="333333"/>
          <w:sz w:val="20"/>
          <w:szCs w:val="20"/>
        </w:rPr>
        <w:t xml:space="preserve">No modiﬁcation, amendment, or waiver of any provision of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shall be effective unless in writing that speciﬁcally references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xml:space="preserve"> and is signed by the Party against whom the modiﬁcation, amendment or waiver is to be asserted. Notwithstanding any language to the contrary therein, no terms or conditions stated in any Customer purchase order or in any other Customer order documentation shall be incorporated into or form any part of </w:t>
      </w:r>
      <w:r w:rsidR="00D050C4" w:rsidRPr="00E076A0">
        <w:rPr>
          <w:rFonts w:ascii="Arial" w:hAnsi="Arial" w:cs="Arial"/>
          <w:color w:val="333333"/>
          <w:sz w:val="20"/>
          <w:szCs w:val="20"/>
        </w:rPr>
        <w:t>the Agreement</w:t>
      </w:r>
      <w:r w:rsidR="004C6C43" w:rsidRPr="00E076A0">
        <w:rPr>
          <w:rFonts w:ascii="Arial" w:hAnsi="Arial" w:cs="Arial"/>
          <w:color w:val="333333"/>
          <w:sz w:val="20"/>
          <w:szCs w:val="20"/>
        </w:rPr>
        <w:t>, and all such terms or conditions shall be null and void.</w:t>
      </w:r>
    </w:p>
    <w:p w14:paraId="4A90E516" w14:textId="77777777" w:rsidR="00402344" w:rsidRDefault="00402344" w:rsidP="00E076A0">
      <w:pPr>
        <w:spacing w:after="150"/>
        <w:jc w:val="both"/>
        <w:rPr>
          <w:rFonts w:ascii="Arial" w:hAnsi="Arial" w:cs="Arial"/>
          <w:color w:val="333333"/>
          <w:sz w:val="20"/>
          <w:szCs w:val="20"/>
        </w:rPr>
      </w:pPr>
    </w:p>
    <w:p w14:paraId="02E3E0B1" w14:textId="77777777" w:rsidR="00402344" w:rsidRPr="00DE2055" w:rsidRDefault="00402344" w:rsidP="00402344">
      <w:pPr>
        <w:jc w:val="center"/>
        <w:rPr>
          <w:rFonts w:ascii="Arial" w:hAnsi="Arial" w:cs="Arial"/>
          <w:b/>
          <w:bCs/>
          <w:sz w:val="20"/>
          <w:szCs w:val="20"/>
        </w:rPr>
      </w:pPr>
      <w:r w:rsidRPr="00DE2055">
        <w:rPr>
          <w:rFonts w:ascii="Arial" w:hAnsi="Arial" w:cs="Arial"/>
          <w:b/>
          <w:bCs/>
          <w:sz w:val="20"/>
          <w:szCs w:val="20"/>
        </w:rPr>
        <w:t>[Remainder of Page Intentionally Blank]</w:t>
      </w:r>
    </w:p>
    <w:p w14:paraId="6336F011" w14:textId="77777777" w:rsidR="006D42D2" w:rsidRDefault="006D42D2" w:rsidP="00553E36">
      <w:pPr>
        <w:shd w:val="clear" w:color="auto" w:fill="FFFFFF"/>
        <w:textAlignment w:val="baseline"/>
        <w:rPr>
          <w:color w:val="000000"/>
        </w:rPr>
        <w:sectPr w:rsidR="006D42D2" w:rsidSect="008273F2">
          <w:footerReference w:type="even" r:id="rId16"/>
          <w:footerReference w:type="default" r:id="rId17"/>
          <w:footerReference w:type="first" r:id="rId18"/>
          <w:pgSz w:w="12240" w:h="15840" w:code="1"/>
          <w:pgMar w:top="1440" w:right="1440" w:bottom="1440" w:left="1440" w:header="720" w:footer="720" w:gutter="0"/>
          <w:cols w:space="720"/>
          <w:docGrid w:linePitch="360"/>
        </w:sectPr>
      </w:pPr>
    </w:p>
    <w:p w14:paraId="6BE739B3" w14:textId="20F5149D" w:rsidR="00791766" w:rsidRPr="009C6A31" w:rsidRDefault="00B84E64" w:rsidP="00791766">
      <w:pPr>
        <w:jc w:val="center"/>
        <w:rPr>
          <w:rFonts w:ascii="Arial" w:hAnsi="Arial" w:cs="Arial"/>
          <w:b/>
          <w:bCs/>
          <w:sz w:val="20"/>
          <w:szCs w:val="20"/>
        </w:rPr>
      </w:pPr>
      <w:r>
        <w:rPr>
          <w:rFonts w:ascii="Arial" w:hAnsi="Arial" w:cs="Arial"/>
          <w:b/>
          <w:bCs/>
          <w:sz w:val="20"/>
          <w:szCs w:val="20"/>
        </w:rPr>
        <w:lastRenderedPageBreak/>
        <w:t>Appendix</w:t>
      </w:r>
      <w:r w:rsidR="00791766" w:rsidRPr="009C6A31">
        <w:rPr>
          <w:rFonts w:ascii="Arial" w:hAnsi="Arial" w:cs="Arial"/>
          <w:b/>
          <w:bCs/>
          <w:sz w:val="20"/>
          <w:szCs w:val="20"/>
        </w:rPr>
        <w:t xml:space="preserve"> A</w:t>
      </w:r>
    </w:p>
    <w:p w14:paraId="209D7E0B" w14:textId="77777777" w:rsidR="00791766" w:rsidRPr="009C6A31" w:rsidRDefault="00791766" w:rsidP="00791766">
      <w:pPr>
        <w:jc w:val="center"/>
        <w:rPr>
          <w:rFonts w:ascii="Arial" w:hAnsi="Arial" w:cs="Arial"/>
          <w:b/>
          <w:bCs/>
          <w:sz w:val="20"/>
          <w:szCs w:val="20"/>
        </w:rPr>
      </w:pPr>
    </w:p>
    <w:p w14:paraId="54F922C5" w14:textId="77777777" w:rsidR="00791766" w:rsidRPr="009C6A31" w:rsidRDefault="00791766" w:rsidP="00791766">
      <w:pPr>
        <w:jc w:val="center"/>
        <w:rPr>
          <w:rFonts w:ascii="Arial" w:hAnsi="Arial" w:cs="Arial"/>
          <w:b/>
          <w:bCs/>
          <w:sz w:val="20"/>
          <w:szCs w:val="20"/>
        </w:rPr>
      </w:pPr>
      <w:r w:rsidRPr="009C6A31">
        <w:rPr>
          <w:rFonts w:ascii="Arial" w:hAnsi="Arial" w:cs="Arial"/>
          <w:b/>
          <w:bCs/>
          <w:sz w:val="20"/>
          <w:szCs w:val="20"/>
        </w:rPr>
        <w:t>Data Processing Addendum</w:t>
      </w:r>
    </w:p>
    <w:p w14:paraId="74B7B0F0" w14:textId="77777777" w:rsidR="00791766" w:rsidRPr="009C6A31" w:rsidRDefault="00791766" w:rsidP="00791766">
      <w:pPr>
        <w:pStyle w:val="Title"/>
        <w:rPr>
          <w:sz w:val="20"/>
          <w:szCs w:val="20"/>
        </w:rPr>
      </w:pPr>
    </w:p>
    <w:p w14:paraId="4D7A29F6" w14:textId="2463252D" w:rsidR="00791766" w:rsidRDefault="00791766" w:rsidP="00753909">
      <w:pPr>
        <w:ind w:left="101"/>
        <w:contextualSpacing/>
        <w:jc w:val="both"/>
        <w:rPr>
          <w:rFonts w:ascii="Arial" w:hAnsi="Arial" w:cs="Arial"/>
          <w:bCs/>
          <w:sz w:val="20"/>
          <w:szCs w:val="20"/>
        </w:rPr>
      </w:pPr>
      <w:proofErr w:type="gramStart"/>
      <w:r w:rsidRPr="009C6A31">
        <w:rPr>
          <w:rFonts w:ascii="Arial" w:hAnsi="Arial" w:cs="Arial"/>
          <w:bCs/>
          <w:sz w:val="20"/>
          <w:szCs w:val="20"/>
        </w:rPr>
        <w:t>This</w:t>
      </w:r>
      <w:r w:rsidRPr="009C6A31">
        <w:rPr>
          <w:rFonts w:ascii="Arial" w:hAnsi="Arial" w:cs="Arial"/>
          <w:b/>
          <w:sz w:val="20"/>
          <w:szCs w:val="20"/>
        </w:rPr>
        <w:t xml:space="preserve"> Data Processing Addendum (“DPA”)</w:t>
      </w:r>
      <w:r w:rsidRPr="009C6A31">
        <w:rPr>
          <w:rFonts w:ascii="Arial" w:hAnsi="Arial" w:cs="Arial"/>
          <w:bCs/>
          <w:sz w:val="20"/>
          <w:szCs w:val="20"/>
        </w:rPr>
        <w:t>,</w:t>
      </w:r>
      <w:proofErr w:type="gramEnd"/>
      <w:r w:rsidRPr="009C6A31">
        <w:rPr>
          <w:rFonts w:ascii="Arial" w:hAnsi="Arial" w:cs="Arial"/>
          <w:bCs/>
          <w:sz w:val="20"/>
          <w:szCs w:val="20"/>
        </w:rPr>
        <w:t xml:space="preserve"> is made pursuant to the order form to which it is attached (the “</w:t>
      </w:r>
      <w:r w:rsidRPr="009C6A31">
        <w:rPr>
          <w:rFonts w:ascii="Arial" w:hAnsi="Arial" w:cs="Arial"/>
          <w:b/>
          <w:sz w:val="20"/>
          <w:szCs w:val="20"/>
        </w:rPr>
        <w:t>Order Form</w:t>
      </w:r>
      <w:r w:rsidRPr="009C6A31">
        <w:rPr>
          <w:rFonts w:ascii="Arial" w:hAnsi="Arial" w:cs="Arial"/>
          <w:bCs/>
          <w:sz w:val="20"/>
          <w:szCs w:val="20"/>
        </w:rPr>
        <w:t>”), by and between Impartner, Inc. (“</w:t>
      </w:r>
      <w:r w:rsidRPr="009C6A31">
        <w:rPr>
          <w:rFonts w:ascii="Arial" w:hAnsi="Arial" w:cs="Arial"/>
          <w:b/>
          <w:sz w:val="20"/>
          <w:szCs w:val="20"/>
        </w:rPr>
        <w:t>Impartner</w:t>
      </w:r>
      <w:r w:rsidRPr="009C6A31">
        <w:rPr>
          <w:rFonts w:ascii="Arial" w:hAnsi="Arial" w:cs="Arial"/>
          <w:bCs/>
          <w:sz w:val="20"/>
          <w:szCs w:val="20"/>
        </w:rPr>
        <w:t>”) and the customer indicated on page 1 of the Order Form (“</w:t>
      </w:r>
      <w:r w:rsidRPr="009C6A31">
        <w:rPr>
          <w:rFonts w:ascii="Arial" w:hAnsi="Arial" w:cs="Arial"/>
          <w:b/>
          <w:sz w:val="20"/>
          <w:szCs w:val="20"/>
        </w:rPr>
        <w:t>Customer</w:t>
      </w:r>
      <w:r w:rsidRPr="009C6A31">
        <w:rPr>
          <w:rFonts w:ascii="Arial" w:hAnsi="Arial" w:cs="Arial"/>
          <w:bCs/>
          <w:sz w:val="20"/>
          <w:szCs w:val="20"/>
        </w:rPr>
        <w:t>,” or “</w:t>
      </w:r>
      <w:r w:rsidRPr="009C6A31">
        <w:rPr>
          <w:rFonts w:ascii="Arial" w:hAnsi="Arial" w:cs="Arial"/>
          <w:b/>
          <w:sz w:val="20"/>
          <w:szCs w:val="20"/>
        </w:rPr>
        <w:t>Data Controller</w:t>
      </w:r>
      <w:r w:rsidRPr="009C6A31">
        <w:rPr>
          <w:rFonts w:ascii="Arial" w:hAnsi="Arial" w:cs="Arial"/>
          <w:bCs/>
          <w:sz w:val="20"/>
          <w:szCs w:val="20"/>
        </w:rPr>
        <w:t>”).  This DPA will govern the Order Form as well as any subsequent order forms, amendments, and/or renewals, unless otherwise expressly agreed in writing between the parties.  The Order Form and any exhibits attached thereto, including this DPA, shall be referred to collectively herein as the “</w:t>
      </w:r>
      <w:r w:rsidRPr="009C6A31">
        <w:rPr>
          <w:rFonts w:ascii="Arial" w:hAnsi="Arial" w:cs="Arial"/>
          <w:b/>
          <w:sz w:val="20"/>
          <w:szCs w:val="20"/>
        </w:rPr>
        <w:t>Agreement</w:t>
      </w:r>
      <w:r w:rsidRPr="009C6A31">
        <w:rPr>
          <w:rFonts w:ascii="Arial" w:hAnsi="Arial" w:cs="Arial"/>
          <w:bCs/>
          <w:sz w:val="20"/>
          <w:szCs w:val="20"/>
        </w:rPr>
        <w:t xml:space="preserve">.”  </w:t>
      </w:r>
    </w:p>
    <w:p w14:paraId="0A95FD5A" w14:textId="77777777" w:rsidR="009C6A31" w:rsidRPr="009C6A31" w:rsidRDefault="009C6A31" w:rsidP="00753909">
      <w:pPr>
        <w:ind w:left="101"/>
        <w:contextualSpacing/>
        <w:jc w:val="both"/>
        <w:rPr>
          <w:rFonts w:ascii="Arial" w:hAnsi="Arial" w:cs="Arial"/>
          <w:sz w:val="20"/>
          <w:szCs w:val="20"/>
        </w:rPr>
      </w:pPr>
    </w:p>
    <w:p w14:paraId="7832DDCC" w14:textId="499AE237" w:rsidR="00791766" w:rsidRPr="009C6A31" w:rsidRDefault="00791766" w:rsidP="00753909">
      <w:pPr>
        <w:pStyle w:val="BodyText"/>
        <w:spacing w:before="113"/>
        <w:ind w:left="101" w:firstLine="0"/>
        <w:contextualSpacing/>
        <w:jc w:val="both"/>
        <w:rPr>
          <w:rFonts w:ascii="Arial" w:hAnsi="Arial" w:cs="Arial"/>
          <w:sz w:val="20"/>
          <w:szCs w:val="20"/>
        </w:rPr>
      </w:pPr>
      <w:r w:rsidRPr="009C6A31">
        <w:rPr>
          <w:rFonts w:ascii="Arial" w:hAnsi="Arial" w:cs="Arial"/>
          <w:sz w:val="20"/>
          <w:szCs w:val="20"/>
        </w:rPr>
        <w:t>This DPA reflects the</w:t>
      </w:r>
      <w:r w:rsidRPr="009C6A31">
        <w:rPr>
          <w:rFonts w:ascii="Arial" w:hAnsi="Arial" w:cs="Arial"/>
          <w:spacing w:val="-42"/>
          <w:sz w:val="20"/>
          <w:szCs w:val="20"/>
        </w:rPr>
        <w:t xml:space="preserve"> </w:t>
      </w:r>
      <w:r w:rsidRPr="009C6A31">
        <w:rPr>
          <w:rFonts w:ascii="Arial" w:hAnsi="Arial" w:cs="Arial"/>
          <w:spacing w:val="-2"/>
          <w:sz w:val="20"/>
          <w:szCs w:val="20"/>
        </w:rPr>
        <w:t xml:space="preserve">parties’ </w:t>
      </w:r>
      <w:r w:rsidRPr="009C6A31">
        <w:rPr>
          <w:rFonts w:ascii="Arial" w:hAnsi="Arial" w:cs="Arial"/>
          <w:sz w:val="20"/>
          <w:szCs w:val="20"/>
        </w:rPr>
        <w:t>agreement</w:t>
      </w:r>
      <w:r w:rsidRPr="009C6A31">
        <w:rPr>
          <w:rFonts w:ascii="Arial" w:hAnsi="Arial" w:cs="Arial"/>
          <w:spacing w:val="2"/>
          <w:sz w:val="20"/>
          <w:szCs w:val="20"/>
        </w:rPr>
        <w:t xml:space="preserve"> </w:t>
      </w:r>
      <w:proofErr w:type="gramStart"/>
      <w:r w:rsidRPr="009C6A31">
        <w:rPr>
          <w:rFonts w:ascii="Arial" w:hAnsi="Arial" w:cs="Arial"/>
          <w:sz w:val="20"/>
          <w:szCs w:val="20"/>
        </w:rPr>
        <w:t>with regard to</w:t>
      </w:r>
      <w:proofErr w:type="gramEnd"/>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1"/>
          <w:sz w:val="20"/>
          <w:szCs w:val="20"/>
        </w:rPr>
        <w:t xml:space="preserve"> </w:t>
      </w:r>
      <w:r w:rsidRPr="009C6A31">
        <w:rPr>
          <w:rFonts w:ascii="Arial" w:hAnsi="Arial" w:cs="Arial"/>
          <w:sz w:val="20"/>
          <w:szCs w:val="20"/>
        </w:rPr>
        <w:t>Processing of</w:t>
      </w:r>
      <w:r w:rsidRPr="009C6A31">
        <w:rPr>
          <w:rFonts w:ascii="Arial" w:hAnsi="Arial" w:cs="Arial"/>
          <w:spacing w:val="-1"/>
          <w:sz w:val="20"/>
          <w:szCs w:val="20"/>
        </w:rPr>
        <w:t xml:space="preserve"> </w:t>
      </w:r>
      <w:r w:rsidRPr="009C6A31">
        <w:rPr>
          <w:rFonts w:ascii="Arial" w:hAnsi="Arial" w:cs="Arial"/>
          <w:sz w:val="20"/>
          <w:szCs w:val="20"/>
        </w:rPr>
        <w:t>Personal</w:t>
      </w:r>
      <w:r w:rsidRPr="009C6A31">
        <w:rPr>
          <w:rFonts w:ascii="Arial" w:hAnsi="Arial" w:cs="Arial"/>
          <w:spacing w:val="1"/>
          <w:sz w:val="20"/>
          <w:szCs w:val="20"/>
        </w:rPr>
        <w:t xml:space="preserve"> </w:t>
      </w:r>
      <w:r w:rsidRPr="009C6A31">
        <w:rPr>
          <w:rFonts w:ascii="Arial" w:hAnsi="Arial" w:cs="Arial"/>
          <w:sz w:val="20"/>
          <w:szCs w:val="20"/>
        </w:rPr>
        <w:t>Data. All capitalized terms in this DPA have the meaning assigned to them in the Order Form, Subscription Agreement / Terms of Use, and any other exhibits attached thereto, unless expressly defined otherwise in this DPA. In the event of any conflict/s between the Order Form, Subscription Agreement / Terms of Use, and Data Processing Addendum, unless expressly indicated otherwise, the order of precedence shall be: (</w:t>
      </w:r>
      <w:proofErr w:type="spellStart"/>
      <w:r w:rsidRPr="009C6A31">
        <w:rPr>
          <w:rFonts w:ascii="Arial" w:hAnsi="Arial" w:cs="Arial"/>
          <w:sz w:val="20"/>
          <w:szCs w:val="20"/>
        </w:rPr>
        <w:t>i</w:t>
      </w:r>
      <w:proofErr w:type="spellEnd"/>
      <w:r w:rsidRPr="009C6A31">
        <w:rPr>
          <w:rFonts w:ascii="Arial" w:hAnsi="Arial" w:cs="Arial"/>
          <w:sz w:val="20"/>
          <w:szCs w:val="20"/>
        </w:rPr>
        <w:t>) Data Processing Addendum, (ii) Order Form, (iii) Subscription Agreement.  A</w:t>
      </w:r>
      <w:r w:rsidRPr="009C6A31">
        <w:rPr>
          <w:rFonts w:ascii="Arial" w:hAnsi="Arial" w:cs="Arial"/>
          <w:color w:val="333333"/>
          <w:sz w:val="20"/>
          <w:szCs w:val="20"/>
        </w:rPr>
        <w:t xml:space="preserve">ny exhibits will be incorporated by reference and shall take the precedence of the document to which it has been addended.  </w:t>
      </w:r>
    </w:p>
    <w:p w14:paraId="55E5350A" w14:textId="77777777" w:rsidR="00753909" w:rsidRPr="009C6A31" w:rsidRDefault="00753909" w:rsidP="00753909">
      <w:pPr>
        <w:pStyle w:val="BodyText"/>
        <w:spacing w:before="113"/>
        <w:ind w:left="101" w:firstLine="0"/>
        <w:contextualSpacing/>
        <w:jc w:val="both"/>
        <w:rPr>
          <w:rFonts w:ascii="Arial" w:hAnsi="Arial" w:cs="Arial"/>
          <w:sz w:val="20"/>
          <w:szCs w:val="20"/>
        </w:rPr>
      </w:pPr>
    </w:p>
    <w:p w14:paraId="21BA2947" w14:textId="6E94F8EA" w:rsidR="00791766" w:rsidRPr="009C6A31" w:rsidRDefault="00791766" w:rsidP="00753909">
      <w:pPr>
        <w:pStyle w:val="BodyText"/>
        <w:ind w:left="100" w:firstLine="0"/>
        <w:jc w:val="both"/>
        <w:rPr>
          <w:rFonts w:ascii="Arial" w:hAnsi="Arial" w:cs="Arial"/>
          <w:sz w:val="20"/>
          <w:szCs w:val="20"/>
        </w:rPr>
      </w:pPr>
      <w:proofErr w:type="gramStart"/>
      <w:r w:rsidRPr="009C6A31">
        <w:rPr>
          <w:rFonts w:ascii="Arial" w:hAnsi="Arial" w:cs="Arial"/>
          <w:sz w:val="20"/>
          <w:szCs w:val="20"/>
        </w:rPr>
        <w:t>In</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4"/>
          <w:sz w:val="20"/>
          <w:szCs w:val="20"/>
        </w:rPr>
        <w:t xml:space="preserve"> </w:t>
      </w:r>
      <w:r w:rsidRPr="009C6A31">
        <w:rPr>
          <w:rFonts w:ascii="Arial" w:hAnsi="Arial" w:cs="Arial"/>
          <w:sz w:val="20"/>
          <w:szCs w:val="20"/>
        </w:rPr>
        <w:t>course</w:t>
      </w:r>
      <w:r w:rsidRPr="009C6A31">
        <w:rPr>
          <w:rFonts w:ascii="Arial" w:hAnsi="Arial" w:cs="Arial"/>
          <w:spacing w:val="-2"/>
          <w:sz w:val="20"/>
          <w:szCs w:val="20"/>
        </w:rPr>
        <w:t xml:space="preserve"> </w:t>
      </w:r>
      <w:r w:rsidRPr="009C6A31">
        <w:rPr>
          <w:rFonts w:ascii="Arial" w:hAnsi="Arial" w:cs="Arial"/>
          <w:sz w:val="20"/>
          <w:szCs w:val="20"/>
        </w:rPr>
        <w:t>of</w:t>
      </w:r>
      <w:proofErr w:type="gramEnd"/>
      <w:r w:rsidRPr="009C6A31">
        <w:rPr>
          <w:rFonts w:ascii="Arial" w:hAnsi="Arial" w:cs="Arial"/>
          <w:spacing w:val="-3"/>
          <w:sz w:val="20"/>
          <w:szCs w:val="20"/>
        </w:rPr>
        <w:t xml:space="preserve"> </w:t>
      </w:r>
      <w:r w:rsidRPr="009C6A31">
        <w:rPr>
          <w:rFonts w:ascii="Arial" w:hAnsi="Arial" w:cs="Arial"/>
          <w:sz w:val="20"/>
          <w:szCs w:val="20"/>
        </w:rPr>
        <w:t>providing</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4"/>
          <w:sz w:val="20"/>
          <w:szCs w:val="20"/>
        </w:rPr>
        <w:t xml:space="preserve"> </w:t>
      </w:r>
      <w:r w:rsidRPr="009C6A31">
        <w:rPr>
          <w:rFonts w:ascii="Arial" w:hAnsi="Arial" w:cs="Arial"/>
          <w:sz w:val="20"/>
          <w:szCs w:val="20"/>
        </w:rPr>
        <w:t>Service</w:t>
      </w:r>
      <w:r w:rsidRPr="009C6A31">
        <w:rPr>
          <w:rFonts w:ascii="Arial" w:hAnsi="Arial" w:cs="Arial"/>
          <w:spacing w:val="-2"/>
          <w:sz w:val="20"/>
          <w:szCs w:val="20"/>
        </w:rPr>
        <w:t xml:space="preserve"> </w:t>
      </w:r>
      <w:r w:rsidRPr="009C6A31">
        <w:rPr>
          <w:rFonts w:ascii="Arial" w:hAnsi="Arial" w:cs="Arial"/>
          <w:sz w:val="20"/>
          <w:szCs w:val="20"/>
        </w:rPr>
        <w:t>to</w:t>
      </w:r>
      <w:r w:rsidRPr="009C6A31">
        <w:rPr>
          <w:rFonts w:ascii="Arial" w:hAnsi="Arial" w:cs="Arial"/>
          <w:spacing w:val="-4"/>
          <w:sz w:val="20"/>
          <w:szCs w:val="20"/>
        </w:rPr>
        <w:t xml:space="preserve"> </w:t>
      </w:r>
      <w:r w:rsidRPr="009C6A31">
        <w:rPr>
          <w:rFonts w:ascii="Arial" w:hAnsi="Arial" w:cs="Arial"/>
          <w:sz w:val="20"/>
          <w:szCs w:val="20"/>
        </w:rPr>
        <w:t>Customer</w:t>
      </w:r>
      <w:r w:rsidRPr="009C6A31">
        <w:rPr>
          <w:rFonts w:ascii="Arial" w:hAnsi="Arial" w:cs="Arial"/>
          <w:spacing w:val="-2"/>
          <w:sz w:val="20"/>
          <w:szCs w:val="20"/>
        </w:rPr>
        <w:t xml:space="preserve"> </w:t>
      </w:r>
      <w:r w:rsidRPr="009C6A31">
        <w:rPr>
          <w:rFonts w:ascii="Arial" w:hAnsi="Arial" w:cs="Arial"/>
          <w:sz w:val="20"/>
          <w:szCs w:val="20"/>
        </w:rPr>
        <w:t>pursuant</w:t>
      </w:r>
      <w:r w:rsidRPr="009C6A31">
        <w:rPr>
          <w:rFonts w:ascii="Arial" w:hAnsi="Arial" w:cs="Arial"/>
          <w:spacing w:val="-3"/>
          <w:sz w:val="20"/>
          <w:szCs w:val="20"/>
        </w:rPr>
        <w:t xml:space="preserve"> </w:t>
      </w:r>
      <w:r w:rsidRPr="009C6A31">
        <w:rPr>
          <w:rFonts w:ascii="Arial" w:hAnsi="Arial" w:cs="Arial"/>
          <w:sz w:val="20"/>
          <w:szCs w:val="20"/>
        </w:rPr>
        <w:t>to</w:t>
      </w:r>
      <w:r w:rsidRPr="009C6A31">
        <w:rPr>
          <w:rFonts w:ascii="Arial" w:hAnsi="Arial" w:cs="Arial"/>
          <w:spacing w:val="-4"/>
          <w:sz w:val="20"/>
          <w:szCs w:val="20"/>
        </w:rPr>
        <w:t xml:space="preserve"> </w:t>
      </w:r>
      <w:r w:rsidRPr="009C6A31">
        <w:rPr>
          <w:rFonts w:ascii="Arial" w:hAnsi="Arial" w:cs="Arial"/>
          <w:sz w:val="20"/>
          <w:szCs w:val="20"/>
        </w:rPr>
        <w:t>the</w:t>
      </w:r>
      <w:r w:rsidRPr="009C6A31">
        <w:rPr>
          <w:rFonts w:ascii="Arial" w:hAnsi="Arial" w:cs="Arial"/>
          <w:spacing w:val="-3"/>
          <w:sz w:val="20"/>
          <w:szCs w:val="20"/>
        </w:rPr>
        <w:t xml:space="preserve"> </w:t>
      </w:r>
      <w:r w:rsidRPr="009C6A31">
        <w:rPr>
          <w:rFonts w:ascii="Arial" w:hAnsi="Arial" w:cs="Arial"/>
          <w:sz w:val="20"/>
          <w:szCs w:val="20"/>
        </w:rPr>
        <w:t>Agreement,</w:t>
      </w:r>
      <w:r w:rsidRPr="009C6A31">
        <w:rPr>
          <w:rFonts w:ascii="Arial" w:hAnsi="Arial" w:cs="Arial"/>
          <w:spacing w:val="-3"/>
          <w:sz w:val="20"/>
          <w:szCs w:val="20"/>
        </w:rPr>
        <w:t xml:space="preserve"> </w:t>
      </w:r>
      <w:r w:rsidRPr="009C6A31">
        <w:rPr>
          <w:rFonts w:ascii="Arial" w:hAnsi="Arial" w:cs="Arial"/>
          <w:sz w:val="20"/>
          <w:szCs w:val="20"/>
        </w:rPr>
        <w:t>Impartner</w:t>
      </w:r>
      <w:r w:rsidRPr="009C6A31">
        <w:rPr>
          <w:rFonts w:ascii="Arial" w:hAnsi="Arial" w:cs="Arial"/>
          <w:spacing w:val="-2"/>
          <w:sz w:val="20"/>
          <w:szCs w:val="20"/>
        </w:rPr>
        <w:t xml:space="preserve"> </w:t>
      </w:r>
      <w:r w:rsidRPr="009C6A31">
        <w:rPr>
          <w:rFonts w:ascii="Arial" w:hAnsi="Arial" w:cs="Arial"/>
          <w:sz w:val="20"/>
          <w:szCs w:val="20"/>
        </w:rPr>
        <w:t>may</w:t>
      </w:r>
      <w:r w:rsidRPr="009C6A31">
        <w:rPr>
          <w:rFonts w:ascii="Arial" w:hAnsi="Arial" w:cs="Arial"/>
          <w:spacing w:val="-3"/>
          <w:sz w:val="20"/>
          <w:szCs w:val="20"/>
        </w:rPr>
        <w:t xml:space="preserve"> </w:t>
      </w:r>
      <w:r w:rsidRPr="009C6A31">
        <w:rPr>
          <w:rFonts w:ascii="Arial" w:hAnsi="Arial" w:cs="Arial"/>
          <w:sz w:val="20"/>
          <w:szCs w:val="20"/>
        </w:rPr>
        <w:t>Process</w:t>
      </w:r>
      <w:r w:rsidRPr="009C6A31">
        <w:rPr>
          <w:rFonts w:ascii="Arial" w:hAnsi="Arial" w:cs="Arial"/>
          <w:spacing w:val="-3"/>
          <w:sz w:val="20"/>
          <w:szCs w:val="20"/>
        </w:rPr>
        <w:t xml:space="preserve"> </w:t>
      </w:r>
      <w:r w:rsidRPr="009C6A31">
        <w:rPr>
          <w:rFonts w:ascii="Arial" w:hAnsi="Arial" w:cs="Arial"/>
          <w:sz w:val="20"/>
          <w:szCs w:val="20"/>
        </w:rPr>
        <w:t>Personal</w:t>
      </w:r>
      <w:r w:rsidRPr="009C6A31">
        <w:rPr>
          <w:rFonts w:ascii="Arial" w:hAnsi="Arial" w:cs="Arial"/>
          <w:spacing w:val="-1"/>
          <w:sz w:val="20"/>
          <w:szCs w:val="20"/>
        </w:rPr>
        <w:t xml:space="preserve"> </w:t>
      </w:r>
      <w:r w:rsidRPr="009C6A31">
        <w:rPr>
          <w:rFonts w:ascii="Arial" w:hAnsi="Arial" w:cs="Arial"/>
          <w:sz w:val="20"/>
          <w:szCs w:val="20"/>
        </w:rPr>
        <w:t>Data</w:t>
      </w:r>
      <w:r w:rsidRPr="009C6A31">
        <w:rPr>
          <w:rFonts w:ascii="Arial" w:hAnsi="Arial" w:cs="Arial"/>
          <w:spacing w:val="-2"/>
          <w:sz w:val="20"/>
          <w:szCs w:val="20"/>
        </w:rPr>
        <w:t xml:space="preserve"> </w:t>
      </w:r>
      <w:r w:rsidRPr="009C6A31">
        <w:rPr>
          <w:rFonts w:ascii="Arial" w:hAnsi="Arial" w:cs="Arial"/>
          <w:sz w:val="20"/>
          <w:szCs w:val="20"/>
        </w:rPr>
        <w:t>on</w:t>
      </w:r>
      <w:r w:rsidRPr="009C6A31">
        <w:rPr>
          <w:rFonts w:ascii="Arial" w:hAnsi="Arial" w:cs="Arial"/>
          <w:spacing w:val="-1"/>
          <w:sz w:val="20"/>
          <w:szCs w:val="20"/>
        </w:rPr>
        <w:t xml:space="preserve"> </w:t>
      </w:r>
      <w:r w:rsidRPr="009C6A31">
        <w:rPr>
          <w:rFonts w:ascii="Arial" w:hAnsi="Arial" w:cs="Arial"/>
          <w:sz w:val="20"/>
          <w:szCs w:val="20"/>
        </w:rPr>
        <w:t>behalf of</w:t>
      </w:r>
      <w:r w:rsidRPr="009C6A31">
        <w:rPr>
          <w:rFonts w:ascii="Arial" w:hAnsi="Arial" w:cs="Arial"/>
          <w:spacing w:val="1"/>
          <w:sz w:val="20"/>
          <w:szCs w:val="20"/>
        </w:rPr>
        <w:t xml:space="preserve"> </w:t>
      </w:r>
      <w:r w:rsidRPr="009C6A31">
        <w:rPr>
          <w:rFonts w:ascii="Arial" w:hAnsi="Arial" w:cs="Arial"/>
          <w:sz w:val="20"/>
          <w:szCs w:val="20"/>
        </w:rPr>
        <w:t>Customer and the parties agree to comply with the following provisions with respect to any Personal Data, each acting reasonably</w:t>
      </w:r>
      <w:r w:rsidRPr="009C6A31">
        <w:rPr>
          <w:rFonts w:ascii="Arial" w:hAnsi="Arial" w:cs="Arial"/>
          <w:spacing w:val="1"/>
          <w:sz w:val="20"/>
          <w:szCs w:val="20"/>
        </w:rPr>
        <w:t xml:space="preserve"> </w:t>
      </w:r>
      <w:r w:rsidRPr="009C6A31">
        <w:rPr>
          <w:rFonts w:ascii="Arial" w:hAnsi="Arial" w:cs="Arial"/>
          <w:sz w:val="20"/>
          <w:szCs w:val="20"/>
        </w:rPr>
        <w:t>and</w:t>
      </w:r>
      <w:r w:rsidRPr="009C6A31">
        <w:rPr>
          <w:rFonts w:ascii="Arial" w:hAnsi="Arial" w:cs="Arial"/>
          <w:spacing w:val="-1"/>
          <w:sz w:val="20"/>
          <w:szCs w:val="20"/>
        </w:rPr>
        <w:t xml:space="preserve"> </w:t>
      </w:r>
      <w:r w:rsidRPr="009C6A31">
        <w:rPr>
          <w:rFonts w:ascii="Arial" w:hAnsi="Arial" w:cs="Arial"/>
          <w:sz w:val="20"/>
          <w:szCs w:val="20"/>
        </w:rPr>
        <w:t>in good faith.</w:t>
      </w:r>
    </w:p>
    <w:p w14:paraId="026A309A" w14:textId="652F069A" w:rsidR="00753909" w:rsidRPr="009C6A31" w:rsidRDefault="00753909" w:rsidP="00753909">
      <w:pPr>
        <w:pStyle w:val="BodyText"/>
        <w:spacing w:before="1"/>
        <w:ind w:firstLine="0"/>
        <w:jc w:val="center"/>
        <w:rPr>
          <w:rFonts w:ascii="Arial" w:hAnsi="Arial" w:cs="Arial"/>
          <w:b/>
          <w:bCs/>
          <w:sz w:val="20"/>
          <w:szCs w:val="20"/>
        </w:rPr>
      </w:pPr>
      <w:r w:rsidRPr="009C6A31">
        <w:rPr>
          <w:rFonts w:ascii="Arial" w:hAnsi="Arial" w:cs="Arial"/>
          <w:b/>
          <w:bCs/>
          <w:sz w:val="20"/>
          <w:szCs w:val="20"/>
        </w:rPr>
        <w:t>Introduction</w:t>
      </w:r>
    </w:p>
    <w:p w14:paraId="166004E6" w14:textId="179306B0" w:rsidR="00791766" w:rsidRPr="009C6A31" w:rsidRDefault="00791766" w:rsidP="00753909">
      <w:pPr>
        <w:pStyle w:val="ListParagraph"/>
        <w:widowControl w:val="0"/>
        <w:numPr>
          <w:ilvl w:val="0"/>
          <w:numId w:val="49"/>
        </w:numPr>
        <w:tabs>
          <w:tab w:val="left" w:pos="820"/>
          <w:tab w:val="left" w:pos="821"/>
        </w:tabs>
        <w:autoSpaceDE w:val="0"/>
        <w:autoSpaceDN w:val="0"/>
        <w:contextualSpacing w:val="0"/>
        <w:jc w:val="both"/>
        <w:rPr>
          <w:rFonts w:ascii="Arial" w:hAnsi="Arial" w:cs="Arial"/>
        </w:rPr>
      </w:pPr>
      <w:r w:rsidRPr="009C6A31">
        <w:rPr>
          <w:rFonts w:ascii="Arial" w:hAnsi="Arial" w:cs="Arial"/>
        </w:rPr>
        <w:t>Customer is a Controller or Processor of certain Personal Data and wishes to appoint Impartner as a Processor or sub-</w:t>
      </w:r>
      <w:r w:rsidRPr="009C6A31">
        <w:rPr>
          <w:rFonts w:ascii="Arial" w:hAnsi="Arial" w:cs="Arial"/>
          <w:spacing w:val="-42"/>
        </w:rPr>
        <w:t xml:space="preserve"> </w:t>
      </w:r>
      <w:r w:rsidRPr="009C6A31">
        <w:rPr>
          <w:rFonts w:ascii="Arial" w:hAnsi="Arial" w:cs="Arial"/>
        </w:rPr>
        <w:t>processor</w:t>
      </w:r>
      <w:r w:rsidRPr="009C6A31">
        <w:rPr>
          <w:rFonts w:ascii="Arial" w:hAnsi="Arial" w:cs="Arial"/>
          <w:spacing w:val="-1"/>
        </w:rPr>
        <w:t xml:space="preserve"> </w:t>
      </w:r>
      <w:r w:rsidRPr="009C6A31">
        <w:rPr>
          <w:rFonts w:ascii="Arial" w:hAnsi="Arial" w:cs="Arial"/>
        </w:rPr>
        <w:t>to</w:t>
      </w:r>
      <w:r w:rsidRPr="009C6A31">
        <w:rPr>
          <w:rFonts w:ascii="Arial" w:hAnsi="Arial" w:cs="Arial"/>
          <w:spacing w:val="-2"/>
        </w:rPr>
        <w:t xml:space="preserve"> </w:t>
      </w:r>
      <w:r w:rsidRPr="009C6A31">
        <w:rPr>
          <w:rFonts w:ascii="Arial" w:hAnsi="Arial" w:cs="Arial"/>
        </w:rPr>
        <w:t>Process</w:t>
      </w:r>
      <w:r w:rsidRPr="009C6A31">
        <w:rPr>
          <w:rFonts w:ascii="Arial" w:hAnsi="Arial" w:cs="Arial"/>
          <w:spacing w:val="-1"/>
        </w:rPr>
        <w:t xml:space="preserve"> </w:t>
      </w:r>
      <w:r w:rsidRPr="009C6A31">
        <w:rPr>
          <w:rFonts w:ascii="Arial" w:hAnsi="Arial" w:cs="Arial"/>
        </w:rPr>
        <w:t>this</w:t>
      </w:r>
      <w:r w:rsidRPr="009C6A31">
        <w:rPr>
          <w:rFonts w:ascii="Arial" w:hAnsi="Arial" w:cs="Arial"/>
          <w:spacing w:val="-1"/>
        </w:rPr>
        <w:t xml:space="preserve"> </w:t>
      </w:r>
      <w:r w:rsidRPr="009C6A31">
        <w:rPr>
          <w:rFonts w:ascii="Arial" w:hAnsi="Arial" w:cs="Arial"/>
        </w:rPr>
        <w:t>Personal</w:t>
      </w:r>
      <w:r w:rsidRPr="009C6A31">
        <w:rPr>
          <w:rFonts w:ascii="Arial" w:hAnsi="Arial" w:cs="Arial"/>
          <w:spacing w:val="1"/>
        </w:rPr>
        <w:t xml:space="preserve"> </w:t>
      </w:r>
      <w:r w:rsidRPr="009C6A31">
        <w:rPr>
          <w:rFonts w:ascii="Arial" w:hAnsi="Arial" w:cs="Arial"/>
        </w:rPr>
        <w:t>Data</w:t>
      </w:r>
      <w:r w:rsidRPr="009C6A31">
        <w:rPr>
          <w:rFonts w:ascii="Arial" w:hAnsi="Arial" w:cs="Arial"/>
          <w:spacing w:val="-1"/>
        </w:rPr>
        <w:t xml:space="preserve"> </w:t>
      </w:r>
      <w:r w:rsidRPr="009C6A31">
        <w:rPr>
          <w:rFonts w:ascii="Arial" w:hAnsi="Arial" w:cs="Arial"/>
        </w:rPr>
        <w:t>on</w:t>
      </w:r>
      <w:r w:rsidRPr="009C6A31">
        <w:rPr>
          <w:rFonts w:ascii="Arial" w:hAnsi="Arial" w:cs="Arial"/>
          <w:spacing w:val="-2"/>
        </w:rPr>
        <w:t xml:space="preserve"> </w:t>
      </w:r>
      <w:r w:rsidRPr="009C6A31">
        <w:rPr>
          <w:rFonts w:ascii="Arial" w:hAnsi="Arial" w:cs="Arial"/>
        </w:rPr>
        <w:t>Customer’s behalf.</w:t>
      </w:r>
    </w:p>
    <w:p w14:paraId="7E745B09" w14:textId="77777777" w:rsidR="00753909" w:rsidRPr="009C6A31" w:rsidRDefault="00753909" w:rsidP="00753909">
      <w:pPr>
        <w:pStyle w:val="ListParagraph"/>
        <w:widowControl w:val="0"/>
        <w:tabs>
          <w:tab w:val="left" w:pos="820"/>
          <w:tab w:val="left" w:pos="821"/>
        </w:tabs>
        <w:autoSpaceDE w:val="0"/>
        <w:autoSpaceDN w:val="0"/>
        <w:ind w:left="820"/>
        <w:contextualSpacing w:val="0"/>
        <w:jc w:val="both"/>
        <w:rPr>
          <w:rFonts w:ascii="Arial" w:hAnsi="Arial" w:cs="Arial"/>
        </w:rPr>
      </w:pPr>
    </w:p>
    <w:p w14:paraId="4E1BE34D" w14:textId="6ABD3A9D" w:rsidR="00753909" w:rsidRDefault="00791766" w:rsidP="00EB4A74">
      <w:pPr>
        <w:pStyle w:val="ListParagraph"/>
        <w:widowControl w:val="0"/>
        <w:numPr>
          <w:ilvl w:val="0"/>
          <w:numId w:val="49"/>
        </w:numPr>
        <w:tabs>
          <w:tab w:val="left" w:pos="820"/>
          <w:tab w:val="left" w:pos="821"/>
        </w:tabs>
        <w:autoSpaceDE w:val="0"/>
        <w:autoSpaceDN w:val="0"/>
        <w:contextualSpacing w:val="0"/>
        <w:jc w:val="both"/>
        <w:rPr>
          <w:rFonts w:ascii="Arial" w:hAnsi="Arial" w:cs="Arial"/>
        </w:rPr>
      </w:pPr>
      <w:r w:rsidRPr="009C6A31">
        <w:rPr>
          <w:rFonts w:ascii="Arial" w:hAnsi="Arial" w:cs="Arial"/>
        </w:rPr>
        <w:t xml:space="preserve">The parties have </w:t>
      </w:r>
      <w:proofErr w:type="gramStart"/>
      <w:r w:rsidRPr="009C6A31">
        <w:rPr>
          <w:rFonts w:ascii="Arial" w:hAnsi="Arial" w:cs="Arial"/>
        </w:rPr>
        <w:t>entered into</w:t>
      </w:r>
      <w:proofErr w:type="gramEnd"/>
      <w:r w:rsidRPr="009C6A31">
        <w:rPr>
          <w:rFonts w:ascii="Arial" w:hAnsi="Arial" w:cs="Arial"/>
        </w:rPr>
        <w:t xml:space="preserve"> this DPA to ensure that Impartner conducts such data Processing in accordance with</w:t>
      </w:r>
      <w:r w:rsidRPr="009C6A31">
        <w:rPr>
          <w:rFonts w:ascii="Arial" w:hAnsi="Arial" w:cs="Arial"/>
          <w:spacing w:val="1"/>
        </w:rPr>
        <w:t xml:space="preserve"> </w:t>
      </w:r>
      <w:r w:rsidRPr="009C6A31">
        <w:rPr>
          <w:rFonts w:ascii="Arial" w:hAnsi="Arial" w:cs="Arial"/>
        </w:rPr>
        <w:t>Customer’s instructions and Applicable Data Protection Law requirements, and with full respect for the fundamental data</w:t>
      </w:r>
      <w:r w:rsidRPr="009C6A31">
        <w:rPr>
          <w:rFonts w:ascii="Arial" w:hAnsi="Arial" w:cs="Arial"/>
          <w:spacing w:val="-42"/>
        </w:rPr>
        <w:t xml:space="preserve"> </w:t>
      </w:r>
      <w:r w:rsidRPr="009C6A31">
        <w:rPr>
          <w:rFonts w:ascii="Arial" w:hAnsi="Arial" w:cs="Arial"/>
        </w:rPr>
        <w:t>protection</w:t>
      </w:r>
      <w:r w:rsidRPr="009C6A31">
        <w:rPr>
          <w:rFonts w:ascii="Arial" w:hAnsi="Arial" w:cs="Arial"/>
          <w:spacing w:val="-3"/>
        </w:rPr>
        <w:t xml:space="preserve"> </w:t>
      </w:r>
      <w:r w:rsidRPr="009C6A31">
        <w:rPr>
          <w:rFonts w:ascii="Arial" w:hAnsi="Arial" w:cs="Arial"/>
        </w:rPr>
        <w:t>rights</w:t>
      </w:r>
      <w:r w:rsidRPr="009C6A31">
        <w:rPr>
          <w:rFonts w:ascii="Arial" w:hAnsi="Arial" w:cs="Arial"/>
          <w:spacing w:val="2"/>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the</w:t>
      </w:r>
      <w:r w:rsidRPr="009C6A31">
        <w:rPr>
          <w:rFonts w:ascii="Arial" w:hAnsi="Arial" w:cs="Arial"/>
          <w:spacing w:val="-3"/>
        </w:rPr>
        <w:t xml:space="preserve"> </w:t>
      </w:r>
      <w:r w:rsidRPr="009C6A31">
        <w:rPr>
          <w:rFonts w:ascii="Arial" w:hAnsi="Arial" w:cs="Arial"/>
        </w:rPr>
        <w:t>Data</w:t>
      </w:r>
      <w:r w:rsidRPr="009C6A31">
        <w:rPr>
          <w:rFonts w:ascii="Arial" w:hAnsi="Arial" w:cs="Arial"/>
          <w:spacing w:val="-2"/>
        </w:rPr>
        <w:t xml:space="preserve"> </w:t>
      </w:r>
      <w:r w:rsidRPr="009C6A31">
        <w:rPr>
          <w:rFonts w:ascii="Arial" w:hAnsi="Arial" w:cs="Arial"/>
        </w:rPr>
        <w:t>Subjects</w:t>
      </w:r>
      <w:r w:rsidRPr="009C6A31">
        <w:rPr>
          <w:rFonts w:ascii="Arial" w:hAnsi="Arial" w:cs="Arial"/>
          <w:spacing w:val="2"/>
        </w:rPr>
        <w:t xml:space="preserve"> </w:t>
      </w:r>
      <w:r w:rsidRPr="009C6A31">
        <w:rPr>
          <w:rFonts w:ascii="Arial" w:hAnsi="Arial" w:cs="Arial"/>
        </w:rPr>
        <w:t>whose</w:t>
      </w:r>
      <w:r w:rsidRPr="009C6A31">
        <w:rPr>
          <w:rFonts w:ascii="Arial" w:hAnsi="Arial" w:cs="Arial"/>
          <w:spacing w:val="-2"/>
        </w:rPr>
        <w:t xml:space="preserve"> </w:t>
      </w:r>
      <w:r w:rsidRPr="009C6A31">
        <w:rPr>
          <w:rFonts w:ascii="Arial" w:hAnsi="Arial" w:cs="Arial"/>
        </w:rPr>
        <w:t>Personal Data will</w:t>
      </w:r>
      <w:r w:rsidRPr="009C6A31">
        <w:rPr>
          <w:rFonts w:ascii="Arial" w:hAnsi="Arial" w:cs="Arial"/>
          <w:spacing w:val="-1"/>
        </w:rPr>
        <w:t xml:space="preserve"> </w:t>
      </w:r>
      <w:r w:rsidRPr="009C6A31">
        <w:rPr>
          <w:rFonts w:ascii="Arial" w:hAnsi="Arial" w:cs="Arial"/>
        </w:rPr>
        <w:t>be</w:t>
      </w:r>
      <w:r w:rsidRPr="009C6A31">
        <w:rPr>
          <w:rFonts w:ascii="Arial" w:hAnsi="Arial" w:cs="Arial"/>
          <w:spacing w:val="-3"/>
        </w:rPr>
        <w:t xml:space="preserve"> </w:t>
      </w:r>
      <w:r w:rsidRPr="009C6A31">
        <w:rPr>
          <w:rFonts w:ascii="Arial" w:hAnsi="Arial" w:cs="Arial"/>
        </w:rPr>
        <w:t>Processed.</w:t>
      </w:r>
    </w:p>
    <w:p w14:paraId="000218B7" w14:textId="77777777" w:rsidR="00EB4A74" w:rsidRPr="00EB4A74" w:rsidRDefault="00EB4A74" w:rsidP="00EB4A74">
      <w:pPr>
        <w:widowControl w:val="0"/>
        <w:tabs>
          <w:tab w:val="left" w:pos="820"/>
          <w:tab w:val="left" w:pos="821"/>
        </w:tabs>
        <w:autoSpaceDE w:val="0"/>
        <w:autoSpaceDN w:val="0"/>
        <w:jc w:val="both"/>
        <w:rPr>
          <w:rFonts w:ascii="Arial" w:hAnsi="Arial" w:cs="Arial"/>
        </w:rPr>
      </w:pPr>
    </w:p>
    <w:p w14:paraId="3E9D18B0" w14:textId="414B150A" w:rsidR="00753909" w:rsidRPr="009C6A31" w:rsidRDefault="00753909" w:rsidP="00753909">
      <w:pPr>
        <w:pStyle w:val="BodyText"/>
        <w:spacing w:before="11"/>
        <w:ind w:firstLine="0"/>
        <w:jc w:val="center"/>
        <w:rPr>
          <w:rFonts w:ascii="Arial" w:hAnsi="Arial" w:cs="Arial"/>
          <w:b/>
          <w:bCs/>
          <w:sz w:val="20"/>
          <w:szCs w:val="20"/>
        </w:rPr>
      </w:pPr>
      <w:r w:rsidRPr="009C6A31">
        <w:rPr>
          <w:rFonts w:ascii="Arial" w:hAnsi="Arial" w:cs="Arial"/>
          <w:b/>
          <w:bCs/>
          <w:sz w:val="20"/>
          <w:szCs w:val="20"/>
        </w:rPr>
        <w:t>Definitions</w:t>
      </w:r>
    </w:p>
    <w:p w14:paraId="5E205B13" w14:textId="69986A7F" w:rsidR="00791766" w:rsidRPr="009C6A31" w:rsidRDefault="00791766" w:rsidP="00385E31">
      <w:pPr>
        <w:pStyle w:val="BodyText"/>
        <w:spacing w:before="1"/>
        <w:ind w:left="100" w:firstLine="0"/>
        <w:jc w:val="both"/>
        <w:rPr>
          <w:rFonts w:ascii="Arial" w:hAnsi="Arial" w:cs="Arial"/>
          <w:sz w:val="20"/>
          <w:szCs w:val="20"/>
        </w:rPr>
      </w:pPr>
      <w:r w:rsidRPr="009C6A31">
        <w:rPr>
          <w:rFonts w:ascii="Arial" w:hAnsi="Arial" w:cs="Arial"/>
          <w:sz w:val="20"/>
          <w:szCs w:val="20"/>
        </w:rPr>
        <w:t>In this DPA, the following terms shall have the following meanings.</w:t>
      </w:r>
      <w:r w:rsidRPr="009C6A31">
        <w:rPr>
          <w:rFonts w:ascii="Arial" w:hAnsi="Arial" w:cs="Arial"/>
          <w:spacing w:val="1"/>
          <w:sz w:val="20"/>
          <w:szCs w:val="20"/>
        </w:rPr>
        <w:t xml:space="preserve"> </w:t>
      </w:r>
      <w:r w:rsidRPr="009C6A31">
        <w:rPr>
          <w:rFonts w:ascii="Arial" w:hAnsi="Arial" w:cs="Arial"/>
          <w:sz w:val="20"/>
          <w:szCs w:val="20"/>
        </w:rPr>
        <w:t>Other capitalized terms used in this DPA are defined in the</w:t>
      </w:r>
      <w:r w:rsidRPr="009C6A31">
        <w:rPr>
          <w:rFonts w:ascii="Arial" w:hAnsi="Arial" w:cs="Arial"/>
          <w:spacing w:val="-42"/>
          <w:sz w:val="20"/>
          <w:szCs w:val="20"/>
        </w:rPr>
        <w:t xml:space="preserve"> </w:t>
      </w:r>
      <w:r w:rsidRPr="009C6A31">
        <w:rPr>
          <w:rFonts w:ascii="Arial" w:hAnsi="Arial" w:cs="Arial"/>
          <w:sz w:val="20"/>
          <w:szCs w:val="20"/>
        </w:rPr>
        <w:t>context</w:t>
      </w:r>
      <w:r w:rsidRPr="009C6A31">
        <w:rPr>
          <w:rFonts w:ascii="Arial" w:hAnsi="Arial" w:cs="Arial"/>
          <w:spacing w:val="-2"/>
          <w:sz w:val="20"/>
          <w:szCs w:val="20"/>
        </w:rPr>
        <w:t xml:space="preserve"> </w:t>
      </w:r>
      <w:r w:rsidRPr="009C6A31">
        <w:rPr>
          <w:rFonts w:ascii="Arial" w:hAnsi="Arial" w:cs="Arial"/>
          <w:sz w:val="20"/>
          <w:szCs w:val="20"/>
        </w:rPr>
        <w:t>in which</w:t>
      </w:r>
      <w:r w:rsidRPr="009C6A31">
        <w:rPr>
          <w:rFonts w:ascii="Arial" w:hAnsi="Arial" w:cs="Arial"/>
          <w:spacing w:val="-2"/>
          <w:sz w:val="20"/>
          <w:szCs w:val="20"/>
        </w:rPr>
        <w:t xml:space="preserve"> </w:t>
      </w:r>
      <w:r w:rsidRPr="009C6A31">
        <w:rPr>
          <w:rFonts w:ascii="Arial" w:hAnsi="Arial" w:cs="Arial"/>
          <w:sz w:val="20"/>
          <w:szCs w:val="20"/>
        </w:rPr>
        <w:t>they are</w:t>
      </w:r>
      <w:r w:rsidRPr="009C6A31">
        <w:rPr>
          <w:rFonts w:ascii="Arial" w:hAnsi="Arial" w:cs="Arial"/>
          <w:spacing w:val="-1"/>
          <w:sz w:val="20"/>
          <w:szCs w:val="20"/>
        </w:rPr>
        <w:t xml:space="preserve"> </w:t>
      </w:r>
      <w:r w:rsidRPr="009C6A31">
        <w:rPr>
          <w:rFonts w:ascii="Arial" w:hAnsi="Arial" w:cs="Arial"/>
          <w:sz w:val="20"/>
          <w:szCs w:val="20"/>
        </w:rPr>
        <w:t>used</w:t>
      </w:r>
      <w:r w:rsidRPr="009C6A31">
        <w:rPr>
          <w:rFonts w:ascii="Arial" w:hAnsi="Arial" w:cs="Arial"/>
          <w:spacing w:val="-2"/>
          <w:sz w:val="20"/>
          <w:szCs w:val="20"/>
        </w:rPr>
        <w:t xml:space="preserve"> </w:t>
      </w:r>
      <w:r w:rsidRPr="009C6A31">
        <w:rPr>
          <w:rFonts w:ascii="Arial" w:hAnsi="Arial" w:cs="Arial"/>
          <w:sz w:val="20"/>
          <w:szCs w:val="20"/>
        </w:rPr>
        <w:t>or</w:t>
      </w:r>
      <w:r w:rsidRPr="009C6A31">
        <w:rPr>
          <w:rFonts w:ascii="Arial" w:hAnsi="Arial" w:cs="Arial"/>
          <w:spacing w:val="-3"/>
          <w:sz w:val="20"/>
          <w:szCs w:val="20"/>
        </w:rPr>
        <w:t xml:space="preserve"> </w:t>
      </w:r>
      <w:r w:rsidRPr="009C6A31">
        <w:rPr>
          <w:rFonts w:ascii="Arial" w:hAnsi="Arial" w:cs="Arial"/>
          <w:sz w:val="20"/>
          <w:szCs w:val="20"/>
        </w:rPr>
        <w:t>shall</w:t>
      </w:r>
      <w:r w:rsidRPr="009C6A31">
        <w:rPr>
          <w:rFonts w:ascii="Arial" w:hAnsi="Arial" w:cs="Arial"/>
          <w:spacing w:val="1"/>
          <w:sz w:val="20"/>
          <w:szCs w:val="20"/>
        </w:rPr>
        <w:t xml:space="preserve"> </w:t>
      </w:r>
      <w:r w:rsidRPr="009C6A31">
        <w:rPr>
          <w:rFonts w:ascii="Arial" w:hAnsi="Arial" w:cs="Arial"/>
          <w:sz w:val="20"/>
          <w:szCs w:val="20"/>
        </w:rPr>
        <w:t>have</w:t>
      </w:r>
      <w:r w:rsidRPr="009C6A31">
        <w:rPr>
          <w:rFonts w:ascii="Arial" w:hAnsi="Arial" w:cs="Arial"/>
          <w:spacing w:val="-3"/>
          <w:sz w:val="20"/>
          <w:szCs w:val="20"/>
        </w:rPr>
        <w:t xml:space="preserve"> </w:t>
      </w:r>
      <w:r w:rsidRPr="009C6A31">
        <w:rPr>
          <w:rFonts w:ascii="Arial" w:hAnsi="Arial" w:cs="Arial"/>
          <w:sz w:val="20"/>
          <w:szCs w:val="20"/>
        </w:rPr>
        <w:t>the</w:t>
      </w:r>
      <w:r w:rsidRPr="009C6A31">
        <w:rPr>
          <w:rFonts w:ascii="Arial" w:hAnsi="Arial" w:cs="Arial"/>
          <w:spacing w:val="-2"/>
          <w:sz w:val="20"/>
          <w:szCs w:val="20"/>
        </w:rPr>
        <w:t xml:space="preserve"> </w:t>
      </w:r>
      <w:r w:rsidRPr="009C6A31">
        <w:rPr>
          <w:rFonts w:ascii="Arial" w:hAnsi="Arial" w:cs="Arial"/>
          <w:sz w:val="20"/>
          <w:szCs w:val="20"/>
        </w:rPr>
        <w:t>meanings</w:t>
      </w:r>
      <w:r w:rsidRPr="009C6A31">
        <w:rPr>
          <w:rFonts w:ascii="Arial" w:hAnsi="Arial" w:cs="Arial"/>
          <w:spacing w:val="2"/>
          <w:sz w:val="20"/>
          <w:szCs w:val="20"/>
        </w:rPr>
        <w:t xml:space="preserve"> </w:t>
      </w:r>
      <w:r w:rsidRPr="009C6A31">
        <w:rPr>
          <w:rFonts w:ascii="Arial" w:hAnsi="Arial" w:cs="Arial"/>
          <w:sz w:val="20"/>
          <w:szCs w:val="20"/>
        </w:rPr>
        <w:t>given</w:t>
      </w:r>
      <w:r w:rsidRPr="009C6A31">
        <w:rPr>
          <w:rFonts w:ascii="Arial" w:hAnsi="Arial" w:cs="Arial"/>
          <w:spacing w:val="-2"/>
          <w:sz w:val="20"/>
          <w:szCs w:val="20"/>
        </w:rPr>
        <w:t xml:space="preserve"> </w:t>
      </w:r>
      <w:r w:rsidRPr="009C6A31">
        <w:rPr>
          <w:rFonts w:ascii="Arial" w:hAnsi="Arial" w:cs="Arial"/>
          <w:sz w:val="20"/>
          <w:szCs w:val="20"/>
        </w:rPr>
        <w:t>such</w:t>
      </w:r>
      <w:r w:rsidRPr="009C6A31">
        <w:rPr>
          <w:rFonts w:ascii="Arial" w:hAnsi="Arial" w:cs="Arial"/>
          <w:spacing w:val="-1"/>
          <w:sz w:val="20"/>
          <w:szCs w:val="20"/>
        </w:rPr>
        <w:t xml:space="preserve"> </w:t>
      </w:r>
      <w:r w:rsidRPr="009C6A31">
        <w:rPr>
          <w:rFonts w:ascii="Arial" w:hAnsi="Arial" w:cs="Arial"/>
          <w:sz w:val="20"/>
          <w:szCs w:val="20"/>
        </w:rPr>
        <w:t>terms</w:t>
      </w:r>
      <w:r w:rsidRPr="009C6A31">
        <w:rPr>
          <w:rFonts w:ascii="Arial" w:hAnsi="Arial" w:cs="Arial"/>
          <w:spacing w:val="2"/>
          <w:sz w:val="20"/>
          <w:szCs w:val="20"/>
        </w:rPr>
        <w:t xml:space="preserve"> </w:t>
      </w:r>
      <w:r w:rsidRPr="009C6A31">
        <w:rPr>
          <w:rFonts w:ascii="Arial" w:hAnsi="Arial" w:cs="Arial"/>
          <w:sz w:val="20"/>
          <w:szCs w:val="20"/>
        </w:rPr>
        <w:t>in</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2"/>
          <w:sz w:val="20"/>
          <w:szCs w:val="20"/>
        </w:rPr>
        <w:t xml:space="preserve"> </w:t>
      </w:r>
      <w:r w:rsidRPr="009C6A31">
        <w:rPr>
          <w:rFonts w:ascii="Arial" w:hAnsi="Arial" w:cs="Arial"/>
          <w:sz w:val="20"/>
          <w:szCs w:val="20"/>
        </w:rPr>
        <w:t>Order Form or Subscription Agreement.</w:t>
      </w:r>
    </w:p>
    <w:p w14:paraId="767A49B0" w14:textId="5627F026" w:rsidR="00791766" w:rsidRPr="009C6A31" w:rsidRDefault="00791766" w:rsidP="009C6A31">
      <w:pPr>
        <w:pStyle w:val="BodyText"/>
        <w:ind w:left="820" w:hanging="1"/>
        <w:jc w:val="both"/>
        <w:rPr>
          <w:rFonts w:ascii="Arial" w:hAnsi="Arial" w:cs="Arial"/>
          <w:sz w:val="20"/>
          <w:szCs w:val="20"/>
        </w:rPr>
      </w:pPr>
      <w:r w:rsidRPr="009C6A31">
        <w:rPr>
          <w:rFonts w:ascii="Arial" w:hAnsi="Arial" w:cs="Arial"/>
          <w:sz w:val="20"/>
          <w:szCs w:val="20"/>
        </w:rPr>
        <w:t>"</w:t>
      </w:r>
      <w:r w:rsidRPr="009C6A31">
        <w:rPr>
          <w:rFonts w:ascii="Arial" w:hAnsi="Arial" w:cs="Arial"/>
          <w:b/>
          <w:sz w:val="20"/>
          <w:szCs w:val="20"/>
        </w:rPr>
        <w:t>Applicable Data Protection Law</w:t>
      </w:r>
      <w:r w:rsidRPr="009C6A31">
        <w:rPr>
          <w:rFonts w:ascii="Arial" w:hAnsi="Arial" w:cs="Arial"/>
          <w:sz w:val="20"/>
          <w:szCs w:val="20"/>
        </w:rPr>
        <w:t>" shall mean: (</w:t>
      </w:r>
      <w:proofErr w:type="spellStart"/>
      <w:r w:rsidRPr="009C6A31">
        <w:rPr>
          <w:rFonts w:ascii="Arial" w:hAnsi="Arial" w:cs="Arial"/>
          <w:sz w:val="20"/>
          <w:szCs w:val="20"/>
        </w:rPr>
        <w:t>i</w:t>
      </w:r>
      <w:proofErr w:type="spellEnd"/>
      <w:r w:rsidRPr="009C6A31">
        <w:rPr>
          <w:rFonts w:ascii="Arial" w:hAnsi="Arial" w:cs="Arial"/>
          <w:sz w:val="20"/>
          <w:szCs w:val="20"/>
        </w:rPr>
        <w:t>)</w:t>
      </w:r>
      <w:r w:rsidRPr="009C6A31">
        <w:rPr>
          <w:rFonts w:ascii="Arial" w:hAnsi="Arial" w:cs="Arial"/>
          <w:spacing w:val="44"/>
          <w:sz w:val="20"/>
          <w:szCs w:val="20"/>
        </w:rPr>
        <w:t xml:space="preserve"> </w:t>
      </w:r>
      <w:r w:rsidRPr="009C6A31">
        <w:rPr>
          <w:rFonts w:ascii="Arial" w:hAnsi="Arial" w:cs="Arial"/>
          <w:sz w:val="20"/>
          <w:szCs w:val="20"/>
        </w:rPr>
        <w:t>Regulation 2016/679 of the European Parliament and of the Council</w:t>
      </w:r>
      <w:r w:rsidRPr="009C6A31">
        <w:rPr>
          <w:rFonts w:ascii="Arial" w:hAnsi="Arial" w:cs="Arial"/>
          <w:spacing w:val="1"/>
          <w:sz w:val="20"/>
          <w:szCs w:val="20"/>
        </w:rPr>
        <w:t xml:space="preserve"> </w:t>
      </w:r>
      <w:r w:rsidRPr="009C6A31">
        <w:rPr>
          <w:rFonts w:ascii="Arial" w:hAnsi="Arial" w:cs="Arial"/>
          <w:sz w:val="20"/>
          <w:szCs w:val="20"/>
        </w:rPr>
        <w:t>on the protection of natural persons with regard to the processing of personal data and on the free movement of such</w:t>
      </w:r>
      <w:r w:rsidRPr="009C6A31">
        <w:rPr>
          <w:rFonts w:ascii="Arial" w:hAnsi="Arial" w:cs="Arial"/>
          <w:spacing w:val="1"/>
          <w:sz w:val="20"/>
          <w:szCs w:val="20"/>
        </w:rPr>
        <w:t xml:space="preserve"> </w:t>
      </w:r>
      <w:r w:rsidRPr="009C6A31">
        <w:rPr>
          <w:rFonts w:ascii="Arial" w:hAnsi="Arial" w:cs="Arial"/>
          <w:sz w:val="20"/>
          <w:szCs w:val="20"/>
        </w:rPr>
        <w:t>data, and repealing Directive 95/46/EC (General Data Protection Regulation or “GDPR”) and any data protection laws in</w:t>
      </w:r>
      <w:r w:rsidRPr="009C6A31">
        <w:rPr>
          <w:rFonts w:ascii="Arial" w:hAnsi="Arial" w:cs="Arial"/>
          <w:spacing w:val="1"/>
          <w:sz w:val="20"/>
          <w:szCs w:val="20"/>
        </w:rPr>
        <w:t xml:space="preserve"> </w:t>
      </w:r>
      <w:r w:rsidRPr="009C6A31">
        <w:rPr>
          <w:rFonts w:ascii="Arial" w:hAnsi="Arial" w:cs="Arial"/>
          <w:sz w:val="20"/>
          <w:szCs w:val="20"/>
        </w:rPr>
        <w:t>any European Union Member State including laws implementing such Regulation, (ii) the California Consumer Privacy Act</w:t>
      </w:r>
      <w:r w:rsidRPr="009C6A31">
        <w:rPr>
          <w:rFonts w:ascii="Arial" w:hAnsi="Arial" w:cs="Arial"/>
          <w:spacing w:val="-42"/>
          <w:sz w:val="20"/>
          <w:szCs w:val="20"/>
        </w:rPr>
        <w:t xml:space="preserve"> </w:t>
      </w:r>
      <w:r w:rsidRPr="009C6A31">
        <w:rPr>
          <w:rFonts w:ascii="Arial" w:hAnsi="Arial" w:cs="Arial"/>
          <w:sz w:val="20"/>
          <w:szCs w:val="20"/>
        </w:rPr>
        <w:t>of 2018 ("CCPA"), including any regulations promulgated thereunder, as amended from time to time; (iii) the UK GDPR, and (iv) any other</w:t>
      </w:r>
      <w:r w:rsidRPr="009C6A31">
        <w:rPr>
          <w:rFonts w:ascii="Arial" w:hAnsi="Arial" w:cs="Arial"/>
          <w:spacing w:val="1"/>
          <w:sz w:val="20"/>
          <w:szCs w:val="20"/>
        </w:rPr>
        <w:t xml:space="preserve"> </w:t>
      </w:r>
      <w:r w:rsidRPr="009C6A31">
        <w:rPr>
          <w:rFonts w:ascii="Arial" w:hAnsi="Arial" w:cs="Arial"/>
          <w:sz w:val="20"/>
          <w:szCs w:val="20"/>
        </w:rPr>
        <w:t>applicable</w:t>
      </w:r>
      <w:r w:rsidRPr="009C6A31">
        <w:rPr>
          <w:rFonts w:ascii="Arial" w:hAnsi="Arial" w:cs="Arial"/>
          <w:spacing w:val="-1"/>
          <w:sz w:val="20"/>
          <w:szCs w:val="20"/>
        </w:rPr>
        <w:t xml:space="preserve"> </w:t>
      </w:r>
      <w:r w:rsidRPr="009C6A31">
        <w:rPr>
          <w:rFonts w:ascii="Arial" w:hAnsi="Arial" w:cs="Arial"/>
          <w:sz w:val="20"/>
          <w:szCs w:val="20"/>
        </w:rPr>
        <w:t>data protection</w:t>
      </w:r>
      <w:r w:rsidRPr="009C6A31">
        <w:rPr>
          <w:rFonts w:ascii="Arial" w:hAnsi="Arial" w:cs="Arial"/>
          <w:spacing w:val="-2"/>
          <w:sz w:val="20"/>
          <w:szCs w:val="20"/>
        </w:rPr>
        <w:t xml:space="preserve"> </w:t>
      </w:r>
      <w:r w:rsidRPr="009C6A31">
        <w:rPr>
          <w:rFonts w:ascii="Arial" w:hAnsi="Arial" w:cs="Arial"/>
          <w:sz w:val="20"/>
          <w:szCs w:val="20"/>
        </w:rPr>
        <w:t>law.</w:t>
      </w:r>
    </w:p>
    <w:p w14:paraId="15EA236E" w14:textId="0BF1753E" w:rsidR="00791766" w:rsidRPr="009C6A31" w:rsidRDefault="00791766" w:rsidP="009C6A31">
      <w:pPr>
        <w:pStyle w:val="BodyText"/>
        <w:ind w:left="821" w:firstLine="0"/>
        <w:jc w:val="both"/>
        <w:rPr>
          <w:rFonts w:ascii="Arial" w:hAnsi="Arial" w:cs="Arial"/>
          <w:spacing w:val="-42"/>
          <w:sz w:val="20"/>
          <w:szCs w:val="20"/>
        </w:rPr>
      </w:pPr>
      <w:r w:rsidRPr="009C6A31">
        <w:rPr>
          <w:rFonts w:ascii="Arial" w:hAnsi="Arial" w:cs="Arial"/>
          <w:sz w:val="20"/>
          <w:szCs w:val="20"/>
        </w:rPr>
        <w:t>"</w:t>
      </w:r>
      <w:r w:rsidRPr="009C6A31">
        <w:rPr>
          <w:rFonts w:ascii="Arial" w:hAnsi="Arial" w:cs="Arial"/>
          <w:b/>
          <w:sz w:val="20"/>
          <w:szCs w:val="20"/>
        </w:rPr>
        <w:t>Controller</w:t>
      </w:r>
      <w:r w:rsidRPr="009C6A31">
        <w:rPr>
          <w:rFonts w:ascii="Arial" w:hAnsi="Arial" w:cs="Arial"/>
          <w:sz w:val="20"/>
          <w:szCs w:val="20"/>
        </w:rPr>
        <w:t>" means the entity which determines the purposes and means of the Processing of Personal Data.</w:t>
      </w:r>
      <w:r w:rsidRPr="009C6A31">
        <w:rPr>
          <w:rFonts w:ascii="Arial" w:hAnsi="Arial" w:cs="Arial"/>
          <w:spacing w:val="-42"/>
          <w:sz w:val="20"/>
          <w:szCs w:val="20"/>
        </w:rPr>
        <w:t xml:space="preserve"> </w:t>
      </w:r>
    </w:p>
    <w:p w14:paraId="525DFA4B" w14:textId="77777777" w:rsidR="00791766" w:rsidRPr="009C6A31" w:rsidRDefault="00791766" w:rsidP="009C6A31">
      <w:pPr>
        <w:pStyle w:val="BodyText"/>
        <w:ind w:left="810" w:firstLine="0"/>
        <w:jc w:val="both"/>
        <w:rPr>
          <w:rFonts w:ascii="Arial" w:hAnsi="Arial" w:cs="Arial"/>
          <w:sz w:val="20"/>
          <w:szCs w:val="20"/>
        </w:rPr>
      </w:pPr>
      <w:r w:rsidRPr="009C6A31">
        <w:rPr>
          <w:rFonts w:ascii="Arial" w:hAnsi="Arial" w:cs="Arial"/>
          <w:sz w:val="20"/>
          <w:szCs w:val="20"/>
        </w:rPr>
        <w:t>"</w:t>
      </w:r>
      <w:r w:rsidRPr="009C6A31">
        <w:rPr>
          <w:rFonts w:ascii="Arial" w:hAnsi="Arial" w:cs="Arial"/>
          <w:b/>
          <w:sz w:val="20"/>
          <w:szCs w:val="20"/>
        </w:rPr>
        <w:t>Data</w:t>
      </w:r>
      <w:r w:rsidRPr="009C6A31">
        <w:rPr>
          <w:rFonts w:ascii="Arial" w:hAnsi="Arial" w:cs="Arial"/>
          <w:b/>
          <w:spacing w:val="-3"/>
          <w:sz w:val="20"/>
          <w:szCs w:val="20"/>
        </w:rPr>
        <w:t xml:space="preserve"> </w:t>
      </w:r>
      <w:r w:rsidRPr="009C6A31">
        <w:rPr>
          <w:rFonts w:ascii="Arial" w:hAnsi="Arial" w:cs="Arial"/>
          <w:b/>
          <w:sz w:val="20"/>
          <w:szCs w:val="20"/>
        </w:rPr>
        <w:t>Subject</w:t>
      </w:r>
      <w:r w:rsidRPr="009C6A31">
        <w:rPr>
          <w:rFonts w:ascii="Arial" w:hAnsi="Arial" w:cs="Arial"/>
          <w:sz w:val="20"/>
          <w:szCs w:val="20"/>
        </w:rPr>
        <w:t>"</w:t>
      </w:r>
      <w:r w:rsidRPr="009C6A31">
        <w:rPr>
          <w:rFonts w:ascii="Arial" w:hAnsi="Arial" w:cs="Arial"/>
          <w:spacing w:val="-3"/>
          <w:sz w:val="20"/>
          <w:szCs w:val="20"/>
        </w:rPr>
        <w:t xml:space="preserve"> </w:t>
      </w:r>
      <w:r w:rsidRPr="009C6A31">
        <w:rPr>
          <w:rFonts w:ascii="Arial" w:hAnsi="Arial" w:cs="Arial"/>
          <w:sz w:val="20"/>
          <w:szCs w:val="20"/>
        </w:rPr>
        <w:t>means</w:t>
      </w:r>
      <w:r w:rsidRPr="009C6A31">
        <w:rPr>
          <w:rFonts w:ascii="Arial" w:hAnsi="Arial" w:cs="Arial"/>
          <w:spacing w:val="-3"/>
          <w:sz w:val="20"/>
          <w:szCs w:val="20"/>
        </w:rPr>
        <w:t xml:space="preserve"> </w:t>
      </w:r>
      <w:r w:rsidRPr="009C6A31">
        <w:rPr>
          <w:rFonts w:ascii="Arial" w:hAnsi="Arial" w:cs="Arial"/>
          <w:sz w:val="20"/>
          <w:szCs w:val="20"/>
        </w:rPr>
        <w:t>the</w:t>
      </w:r>
      <w:r w:rsidRPr="009C6A31">
        <w:rPr>
          <w:rFonts w:ascii="Arial" w:hAnsi="Arial" w:cs="Arial"/>
          <w:spacing w:val="-4"/>
          <w:sz w:val="20"/>
          <w:szCs w:val="20"/>
        </w:rPr>
        <w:t xml:space="preserve"> </w:t>
      </w:r>
      <w:r w:rsidRPr="009C6A31">
        <w:rPr>
          <w:rFonts w:ascii="Arial" w:hAnsi="Arial" w:cs="Arial"/>
          <w:sz w:val="20"/>
          <w:szCs w:val="20"/>
        </w:rPr>
        <w:t>identified</w:t>
      </w:r>
      <w:r w:rsidRPr="009C6A31">
        <w:rPr>
          <w:rFonts w:ascii="Arial" w:hAnsi="Arial" w:cs="Arial"/>
          <w:spacing w:val="-3"/>
          <w:sz w:val="20"/>
          <w:szCs w:val="20"/>
        </w:rPr>
        <w:t xml:space="preserve"> </w:t>
      </w:r>
      <w:r w:rsidRPr="009C6A31">
        <w:rPr>
          <w:rFonts w:ascii="Arial" w:hAnsi="Arial" w:cs="Arial"/>
          <w:sz w:val="20"/>
          <w:szCs w:val="20"/>
        </w:rPr>
        <w:t>or</w:t>
      </w:r>
      <w:r w:rsidRPr="009C6A31">
        <w:rPr>
          <w:rFonts w:ascii="Arial" w:hAnsi="Arial" w:cs="Arial"/>
          <w:spacing w:val="-2"/>
          <w:sz w:val="20"/>
          <w:szCs w:val="20"/>
        </w:rPr>
        <w:t xml:space="preserve"> </w:t>
      </w:r>
      <w:r w:rsidRPr="009C6A31">
        <w:rPr>
          <w:rFonts w:ascii="Arial" w:hAnsi="Arial" w:cs="Arial"/>
          <w:sz w:val="20"/>
          <w:szCs w:val="20"/>
        </w:rPr>
        <w:t>identifiable</w:t>
      </w:r>
      <w:r w:rsidRPr="009C6A31">
        <w:rPr>
          <w:rFonts w:ascii="Arial" w:hAnsi="Arial" w:cs="Arial"/>
          <w:spacing w:val="-2"/>
          <w:sz w:val="20"/>
          <w:szCs w:val="20"/>
        </w:rPr>
        <w:t xml:space="preserve"> </w:t>
      </w:r>
      <w:r w:rsidRPr="009C6A31">
        <w:rPr>
          <w:rFonts w:ascii="Arial" w:hAnsi="Arial" w:cs="Arial"/>
          <w:sz w:val="20"/>
          <w:szCs w:val="20"/>
        </w:rPr>
        <w:t>person</w:t>
      </w:r>
      <w:r w:rsidRPr="009C6A31">
        <w:rPr>
          <w:rFonts w:ascii="Arial" w:hAnsi="Arial" w:cs="Arial"/>
          <w:spacing w:val="-2"/>
          <w:sz w:val="20"/>
          <w:szCs w:val="20"/>
        </w:rPr>
        <w:t xml:space="preserve"> </w:t>
      </w:r>
      <w:r w:rsidRPr="009C6A31">
        <w:rPr>
          <w:rFonts w:ascii="Arial" w:hAnsi="Arial" w:cs="Arial"/>
          <w:sz w:val="20"/>
          <w:szCs w:val="20"/>
        </w:rPr>
        <w:t>to</w:t>
      </w:r>
      <w:r w:rsidRPr="009C6A31">
        <w:rPr>
          <w:rFonts w:ascii="Arial" w:hAnsi="Arial" w:cs="Arial"/>
          <w:spacing w:val="-5"/>
          <w:sz w:val="20"/>
          <w:szCs w:val="20"/>
        </w:rPr>
        <w:t xml:space="preserve"> </w:t>
      </w:r>
      <w:r w:rsidRPr="009C6A31">
        <w:rPr>
          <w:rFonts w:ascii="Arial" w:hAnsi="Arial" w:cs="Arial"/>
          <w:sz w:val="20"/>
          <w:szCs w:val="20"/>
        </w:rPr>
        <w:t>whom</w:t>
      </w:r>
      <w:r w:rsidRPr="009C6A31">
        <w:rPr>
          <w:rFonts w:ascii="Arial" w:hAnsi="Arial" w:cs="Arial"/>
          <w:spacing w:val="-3"/>
          <w:sz w:val="20"/>
          <w:szCs w:val="20"/>
        </w:rPr>
        <w:t xml:space="preserve"> </w:t>
      </w:r>
      <w:r w:rsidRPr="009C6A31">
        <w:rPr>
          <w:rFonts w:ascii="Arial" w:hAnsi="Arial" w:cs="Arial"/>
          <w:sz w:val="20"/>
          <w:szCs w:val="20"/>
        </w:rPr>
        <w:t>Personal</w:t>
      </w:r>
      <w:r w:rsidRPr="009C6A31">
        <w:rPr>
          <w:rFonts w:ascii="Arial" w:hAnsi="Arial" w:cs="Arial"/>
          <w:spacing w:val="-1"/>
          <w:sz w:val="20"/>
          <w:szCs w:val="20"/>
        </w:rPr>
        <w:t xml:space="preserve"> </w:t>
      </w:r>
      <w:r w:rsidRPr="009C6A31">
        <w:rPr>
          <w:rFonts w:ascii="Arial" w:hAnsi="Arial" w:cs="Arial"/>
          <w:sz w:val="20"/>
          <w:szCs w:val="20"/>
        </w:rPr>
        <w:t>Data</w:t>
      </w:r>
      <w:r w:rsidRPr="009C6A31">
        <w:rPr>
          <w:rFonts w:ascii="Arial" w:hAnsi="Arial" w:cs="Arial"/>
          <w:spacing w:val="-2"/>
          <w:sz w:val="20"/>
          <w:szCs w:val="20"/>
        </w:rPr>
        <w:t xml:space="preserve"> </w:t>
      </w:r>
      <w:r w:rsidRPr="009C6A31">
        <w:rPr>
          <w:rFonts w:ascii="Arial" w:hAnsi="Arial" w:cs="Arial"/>
          <w:sz w:val="20"/>
          <w:szCs w:val="20"/>
        </w:rPr>
        <w:t>relates.</w:t>
      </w:r>
    </w:p>
    <w:p w14:paraId="665941AB" w14:textId="7BDC308E" w:rsidR="00791766" w:rsidRPr="009C6A31" w:rsidRDefault="00791766" w:rsidP="009C6A31">
      <w:pPr>
        <w:pStyle w:val="BodyText"/>
        <w:ind w:left="820" w:right="104" w:firstLine="0"/>
        <w:jc w:val="both"/>
        <w:rPr>
          <w:rFonts w:ascii="Arial" w:hAnsi="Arial" w:cs="Arial"/>
          <w:sz w:val="20"/>
          <w:szCs w:val="20"/>
        </w:rPr>
      </w:pPr>
      <w:r w:rsidRPr="009C6A31">
        <w:rPr>
          <w:rFonts w:ascii="Arial" w:hAnsi="Arial" w:cs="Arial"/>
          <w:b/>
          <w:sz w:val="20"/>
          <w:szCs w:val="20"/>
        </w:rPr>
        <w:t xml:space="preserve">“EU Standard Contractual Clauses" / "EU SCCs" </w:t>
      </w:r>
      <w:r w:rsidRPr="009C6A31">
        <w:rPr>
          <w:rFonts w:ascii="Arial" w:hAnsi="Arial" w:cs="Arial"/>
          <w:sz w:val="20"/>
          <w:szCs w:val="20"/>
        </w:rPr>
        <w:t xml:space="preserve">means Module Two of the standard contractual clauses for the transfer of Personal Data, in accordance with Applicable Data Protection Law, to Controllers and Processors established in Third Countries, the approved version of which is in force at the date of signature of this Agreement that are in the European Commission's Decision 2021/914 of 4 June 2021, as such standard contractual clauses are available at </w:t>
      </w:r>
      <w:hyperlink r:id="rId19" w:history="1">
        <w:r w:rsidRPr="009C6A31">
          <w:rPr>
            <w:rStyle w:val="Hyperlink"/>
            <w:rFonts w:ascii="Arial" w:hAnsi="Arial" w:cs="Arial"/>
            <w:sz w:val="20"/>
            <w:szCs w:val="20"/>
            <w:lang w:val="de-DE"/>
          </w:rPr>
          <w:t>https://ec.europa.eu/info/law/law-topic/data-protection/international-dimension-data-protection/standard-contractual-clauses-scc_en</w:t>
        </w:r>
      </w:hyperlink>
      <w:r w:rsidRPr="009C6A31">
        <w:rPr>
          <w:rFonts w:ascii="Arial" w:hAnsi="Arial" w:cs="Arial"/>
          <w:sz w:val="20"/>
          <w:szCs w:val="20"/>
        </w:rPr>
        <w:t xml:space="preserve">, </w:t>
      </w:r>
      <w:r w:rsidRPr="009C6A31">
        <w:rPr>
          <w:rFonts w:ascii="Arial" w:hAnsi="Arial" w:cs="Arial"/>
          <w:sz w:val="20"/>
          <w:szCs w:val="20"/>
        </w:rPr>
        <w:lastRenderedPageBreak/>
        <w:t>and as may be amended or replaced by the European Commission from time to time, and as further defined in clause 4 of this DPA.</w:t>
      </w:r>
      <w:r w:rsidRPr="009C6A31">
        <w:rPr>
          <w:rFonts w:ascii="Arial" w:hAnsi="Arial" w:cs="Arial"/>
          <w:spacing w:val="43"/>
          <w:sz w:val="20"/>
          <w:szCs w:val="20"/>
        </w:rPr>
        <w:t xml:space="preserve"> </w:t>
      </w:r>
    </w:p>
    <w:p w14:paraId="720CA0AD" w14:textId="4E55BAE2" w:rsidR="00791766" w:rsidRPr="009C6A31" w:rsidRDefault="00791766" w:rsidP="009C6A31">
      <w:pPr>
        <w:pStyle w:val="BodyText"/>
        <w:ind w:left="819" w:firstLine="0"/>
        <w:jc w:val="both"/>
        <w:rPr>
          <w:rFonts w:ascii="Arial" w:hAnsi="Arial" w:cs="Arial"/>
          <w:sz w:val="20"/>
          <w:szCs w:val="20"/>
        </w:rPr>
      </w:pPr>
      <w:r w:rsidRPr="009C6A31">
        <w:rPr>
          <w:rFonts w:ascii="Arial" w:hAnsi="Arial" w:cs="Arial"/>
          <w:sz w:val="20"/>
          <w:szCs w:val="20"/>
        </w:rPr>
        <w:t>"</w:t>
      </w:r>
      <w:r w:rsidRPr="009C6A31">
        <w:rPr>
          <w:rFonts w:ascii="Arial" w:hAnsi="Arial" w:cs="Arial"/>
          <w:b/>
          <w:sz w:val="20"/>
          <w:szCs w:val="20"/>
        </w:rPr>
        <w:t>Personal Data</w:t>
      </w:r>
      <w:r w:rsidRPr="009C6A31">
        <w:rPr>
          <w:rFonts w:ascii="Arial" w:hAnsi="Arial" w:cs="Arial"/>
          <w:sz w:val="20"/>
          <w:szCs w:val="20"/>
        </w:rPr>
        <w:t>" means any information relating to (</w:t>
      </w:r>
      <w:proofErr w:type="spellStart"/>
      <w:r w:rsidRPr="009C6A31">
        <w:rPr>
          <w:rFonts w:ascii="Arial" w:hAnsi="Arial" w:cs="Arial"/>
          <w:sz w:val="20"/>
          <w:szCs w:val="20"/>
        </w:rPr>
        <w:t>i</w:t>
      </w:r>
      <w:proofErr w:type="spellEnd"/>
      <w:r w:rsidRPr="009C6A31">
        <w:rPr>
          <w:rFonts w:ascii="Arial" w:hAnsi="Arial" w:cs="Arial"/>
          <w:sz w:val="20"/>
          <w:szCs w:val="20"/>
        </w:rPr>
        <w:t>) an identified or identifiable natural person and, (ii) an identified or</w:t>
      </w:r>
      <w:r w:rsidRPr="009C6A31">
        <w:rPr>
          <w:rFonts w:ascii="Arial" w:hAnsi="Arial" w:cs="Arial"/>
          <w:spacing w:val="-42"/>
          <w:sz w:val="20"/>
          <w:szCs w:val="20"/>
        </w:rPr>
        <w:t xml:space="preserve"> </w:t>
      </w:r>
      <w:r w:rsidRPr="009C6A31">
        <w:rPr>
          <w:rFonts w:ascii="Arial" w:hAnsi="Arial" w:cs="Arial"/>
          <w:sz w:val="20"/>
          <w:szCs w:val="20"/>
        </w:rPr>
        <w:t>identifiable</w:t>
      </w:r>
      <w:r w:rsidRPr="009C6A31">
        <w:rPr>
          <w:rFonts w:ascii="Arial" w:hAnsi="Arial" w:cs="Arial"/>
          <w:spacing w:val="-4"/>
          <w:sz w:val="20"/>
          <w:szCs w:val="20"/>
        </w:rPr>
        <w:t xml:space="preserve"> </w:t>
      </w:r>
      <w:r w:rsidRPr="009C6A31">
        <w:rPr>
          <w:rFonts w:ascii="Arial" w:hAnsi="Arial" w:cs="Arial"/>
          <w:sz w:val="20"/>
          <w:szCs w:val="20"/>
        </w:rPr>
        <w:t>legal entity (where</w:t>
      </w:r>
      <w:r w:rsidRPr="009C6A31">
        <w:rPr>
          <w:rFonts w:ascii="Arial" w:hAnsi="Arial" w:cs="Arial"/>
          <w:spacing w:val="-3"/>
          <w:sz w:val="20"/>
          <w:szCs w:val="20"/>
        </w:rPr>
        <w:t xml:space="preserve"> </w:t>
      </w:r>
      <w:r w:rsidRPr="009C6A31">
        <w:rPr>
          <w:rFonts w:ascii="Arial" w:hAnsi="Arial" w:cs="Arial"/>
          <w:sz w:val="20"/>
          <w:szCs w:val="20"/>
        </w:rPr>
        <w:t>such</w:t>
      </w:r>
      <w:r w:rsidRPr="009C6A31">
        <w:rPr>
          <w:rFonts w:ascii="Arial" w:hAnsi="Arial" w:cs="Arial"/>
          <w:spacing w:val="-1"/>
          <w:sz w:val="20"/>
          <w:szCs w:val="20"/>
        </w:rPr>
        <w:t xml:space="preserve"> </w:t>
      </w:r>
      <w:r w:rsidRPr="009C6A31">
        <w:rPr>
          <w:rFonts w:ascii="Arial" w:hAnsi="Arial" w:cs="Arial"/>
          <w:sz w:val="20"/>
          <w:szCs w:val="20"/>
        </w:rPr>
        <w:t>information</w:t>
      </w:r>
      <w:r w:rsidRPr="009C6A31">
        <w:rPr>
          <w:rFonts w:ascii="Arial" w:hAnsi="Arial" w:cs="Arial"/>
          <w:spacing w:val="-2"/>
          <w:sz w:val="20"/>
          <w:szCs w:val="20"/>
        </w:rPr>
        <w:t xml:space="preserve"> </w:t>
      </w:r>
      <w:r w:rsidRPr="009C6A31">
        <w:rPr>
          <w:rFonts w:ascii="Arial" w:hAnsi="Arial" w:cs="Arial"/>
          <w:sz w:val="20"/>
          <w:szCs w:val="20"/>
        </w:rPr>
        <w:t>is</w:t>
      </w:r>
      <w:r w:rsidRPr="009C6A31">
        <w:rPr>
          <w:rFonts w:ascii="Arial" w:hAnsi="Arial" w:cs="Arial"/>
          <w:spacing w:val="1"/>
          <w:sz w:val="20"/>
          <w:szCs w:val="20"/>
        </w:rPr>
        <w:t xml:space="preserve"> </w:t>
      </w:r>
      <w:r w:rsidRPr="009C6A31">
        <w:rPr>
          <w:rFonts w:ascii="Arial" w:hAnsi="Arial" w:cs="Arial"/>
          <w:sz w:val="20"/>
          <w:szCs w:val="20"/>
        </w:rPr>
        <w:t>protected</w:t>
      </w:r>
      <w:r w:rsidRPr="009C6A31">
        <w:rPr>
          <w:rFonts w:ascii="Arial" w:hAnsi="Arial" w:cs="Arial"/>
          <w:spacing w:val="-3"/>
          <w:sz w:val="20"/>
          <w:szCs w:val="20"/>
        </w:rPr>
        <w:t xml:space="preserve"> </w:t>
      </w:r>
      <w:r w:rsidRPr="009C6A31">
        <w:rPr>
          <w:rFonts w:ascii="Arial" w:hAnsi="Arial" w:cs="Arial"/>
          <w:sz w:val="20"/>
          <w:szCs w:val="20"/>
        </w:rPr>
        <w:t>similarly</w:t>
      </w:r>
      <w:r w:rsidRPr="009C6A31">
        <w:rPr>
          <w:rFonts w:ascii="Arial" w:hAnsi="Arial" w:cs="Arial"/>
          <w:spacing w:val="-2"/>
          <w:sz w:val="20"/>
          <w:szCs w:val="20"/>
        </w:rPr>
        <w:t xml:space="preserve"> </w:t>
      </w:r>
      <w:r w:rsidRPr="009C6A31">
        <w:rPr>
          <w:rFonts w:ascii="Arial" w:hAnsi="Arial" w:cs="Arial"/>
          <w:sz w:val="20"/>
          <w:szCs w:val="20"/>
        </w:rPr>
        <w:t>as</w:t>
      </w:r>
      <w:r w:rsidRPr="009C6A31">
        <w:rPr>
          <w:rFonts w:ascii="Arial" w:hAnsi="Arial" w:cs="Arial"/>
          <w:spacing w:val="-2"/>
          <w:sz w:val="20"/>
          <w:szCs w:val="20"/>
        </w:rPr>
        <w:t xml:space="preserve"> </w:t>
      </w:r>
      <w:r w:rsidRPr="009C6A31">
        <w:rPr>
          <w:rFonts w:ascii="Arial" w:hAnsi="Arial" w:cs="Arial"/>
          <w:sz w:val="20"/>
          <w:szCs w:val="20"/>
        </w:rPr>
        <w:t>personal data</w:t>
      </w:r>
      <w:r w:rsidRPr="009C6A31">
        <w:rPr>
          <w:rFonts w:ascii="Arial" w:hAnsi="Arial" w:cs="Arial"/>
          <w:spacing w:val="-2"/>
          <w:sz w:val="20"/>
          <w:szCs w:val="20"/>
        </w:rPr>
        <w:t xml:space="preserve"> </w:t>
      </w:r>
      <w:r w:rsidRPr="009C6A31">
        <w:rPr>
          <w:rFonts w:ascii="Arial" w:hAnsi="Arial" w:cs="Arial"/>
          <w:sz w:val="20"/>
          <w:szCs w:val="20"/>
        </w:rPr>
        <w:t>or</w:t>
      </w:r>
      <w:r w:rsidRPr="009C6A31">
        <w:rPr>
          <w:rFonts w:ascii="Arial" w:hAnsi="Arial" w:cs="Arial"/>
          <w:spacing w:val="-1"/>
          <w:sz w:val="20"/>
          <w:szCs w:val="20"/>
        </w:rPr>
        <w:t xml:space="preserve"> </w:t>
      </w:r>
      <w:r w:rsidRPr="009C6A31">
        <w:rPr>
          <w:rFonts w:ascii="Arial" w:hAnsi="Arial" w:cs="Arial"/>
          <w:sz w:val="20"/>
          <w:szCs w:val="20"/>
        </w:rPr>
        <w:t>personally</w:t>
      </w:r>
      <w:r w:rsidRPr="009C6A31">
        <w:rPr>
          <w:rFonts w:ascii="Arial" w:hAnsi="Arial" w:cs="Arial"/>
          <w:spacing w:val="-2"/>
          <w:sz w:val="20"/>
          <w:szCs w:val="20"/>
        </w:rPr>
        <w:t xml:space="preserve"> </w:t>
      </w:r>
      <w:r w:rsidRPr="009C6A31">
        <w:rPr>
          <w:rFonts w:ascii="Arial" w:hAnsi="Arial" w:cs="Arial"/>
          <w:sz w:val="20"/>
          <w:szCs w:val="20"/>
        </w:rPr>
        <w:t>identifiable information under applicable Data Protection Laws and Regulations), where for each (</w:t>
      </w:r>
      <w:proofErr w:type="spellStart"/>
      <w:r w:rsidRPr="009C6A31">
        <w:rPr>
          <w:rFonts w:ascii="Arial" w:hAnsi="Arial" w:cs="Arial"/>
          <w:sz w:val="20"/>
          <w:szCs w:val="20"/>
        </w:rPr>
        <w:t>i</w:t>
      </w:r>
      <w:proofErr w:type="spellEnd"/>
      <w:r w:rsidRPr="009C6A31">
        <w:rPr>
          <w:rFonts w:ascii="Arial" w:hAnsi="Arial" w:cs="Arial"/>
          <w:sz w:val="20"/>
          <w:szCs w:val="20"/>
        </w:rPr>
        <w:t>) or (ii), such data is Customer</w:t>
      </w:r>
      <w:r w:rsidRPr="009C6A31">
        <w:rPr>
          <w:rFonts w:ascii="Arial" w:hAnsi="Arial" w:cs="Arial"/>
          <w:spacing w:val="-42"/>
          <w:sz w:val="20"/>
          <w:szCs w:val="20"/>
        </w:rPr>
        <w:t xml:space="preserve"> </w:t>
      </w:r>
      <w:r w:rsidRPr="009C6A31">
        <w:rPr>
          <w:rFonts w:ascii="Arial" w:hAnsi="Arial" w:cs="Arial"/>
          <w:sz w:val="20"/>
          <w:szCs w:val="20"/>
        </w:rPr>
        <w:t>Data.</w:t>
      </w:r>
    </w:p>
    <w:p w14:paraId="7E3C53F3" w14:textId="1774F58B" w:rsidR="00791766" w:rsidRPr="009C6A31" w:rsidRDefault="00791766" w:rsidP="009C6A31">
      <w:pPr>
        <w:pStyle w:val="BodyText"/>
        <w:ind w:left="819" w:firstLine="0"/>
        <w:jc w:val="both"/>
        <w:rPr>
          <w:rFonts w:ascii="Arial" w:hAnsi="Arial" w:cs="Arial"/>
          <w:sz w:val="20"/>
          <w:szCs w:val="20"/>
        </w:rPr>
      </w:pPr>
      <w:r w:rsidRPr="009C6A31">
        <w:rPr>
          <w:rFonts w:ascii="Arial" w:hAnsi="Arial" w:cs="Arial"/>
          <w:sz w:val="20"/>
          <w:szCs w:val="20"/>
        </w:rPr>
        <w:t>"</w:t>
      </w:r>
      <w:r w:rsidRPr="009C6A31">
        <w:rPr>
          <w:rFonts w:ascii="Arial" w:hAnsi="Arial" w:cs="Arial"/>
          <w:b/>
          <w:sz w:val="20"/>
          <w:szCs w:val="20"/>
        </w:rPr>
        <w:t>Processing</w:t>
      </w:r>
      <w:r w:rsidRPr="009C6A31">
        <w:rPr>
          <w:rFonts w:ascii="Arial" w:hAnsi="Arial" w:cs="Arial"/>
          <w:sz w:val="20"/>
          <w:szCs w:val="20"/>
        </w:rPr>
        <w:t>" (and "</w:t>
      </w:r>
      <w:r w:rsidRPr="009C6A31">
        <w:rPr>
          <w:rFonts w:ascii="Arial" w:hAnsi="Arial" w:cs="Arial"/>
          <w:b/>
          <w:sz w:val="20"/>
          <w:szCs w:val="20"/>
        </w:rPr>
        <w:t>Process</w:t>
      </w:r>
      <w:r w:rsidRPr="009C6A31">
        <w:rPr>
          <w:rFonts w:ascii="Arial" w:hAnsi="Arial" w:cs="Arial"/>
          <w:sz w:val="20"/>
          <w:szCs w:val="20"/>
        </w:rPr>
        <w:t xml:space="preserve">") means any operation or set of operations which is performed upon Personal Data, </w:t>
      </w:r>
      <w:proofErr w:type="gramStart"/>
      <w:r w:rsidRPr="009C6A31">
        <w:rPr>
          <w:rFonts w:ascii="Arial" w:hAnsi="Arial" w:cs="Arial"/>
          <w:sz w:val="20"/>
          <w:szCs w:val="20"/>
        </w:rPr>
        <w:t>whether</w:t>
      </w:r>
      <w:r w:rsidRPr="009C6A31">
        <w:rPr>
          <w:rFonts w:ascii="Arial" w:hAnsi="Arial" w:cs="Arial"/>
          <w:spacing w:val="-42"/>
          <w:sz w:val="20"/>
          <w:szCs w:val="20"/>
        </w:rPr>
        <w:t xml:space="preserve"> </w:t>
      </w:r>
      <w:r w:rsidRPr="009C6A31">
        <w:rPr>
          <w:rFonts w:ascii="Arial" w:hAnsi="Arial" w:cs="Arial"/>
          <w:sz w:val="20"/>
          <w:szCs w:val="20"/>
        </w:rPr>
        <w:t>or not</w:t>
      </w:r>
      <w:proofErr w:type="gramEnd"/>
      <w:r w:rsidRPr="009C6A31">
        <w:rPr>
          <w:rFonts w:ascii="Arial" w:hAnsi="Arial" w:cs="Arial"/>
          <w:sz w:val="20"/>
          <w:szCs w:val="20"/>
        </w:rPr>
        <w:t xml:space="preserve"> by automatic means, such as collection, recording, organization, structuring, storage, adaptation or alteration,</w:t>
      </w:r>
      <w:r w:rsidRPr="009C6A31">
        <w:rPr>
          <w:rFonts w:ascii="Arial" w:hAnsi="Arial" w:cs="Arial"/>
          <w:spacing w:val="1"/>
          <w:sz w:val="20"/>
          <w:szCs w:val="20"/>
        </w:rPr>
        <w:t xml:space="preserve"> </w:t>
      </w:r>
      <w:r w:rsidRPr="009C6A31">
        <w:rPr>
          <w:rFonts w:ascii="Arial" w:hAnsi="Arial" w:cs="Arial"/>
          <w:sz w:val="20"/>
          <w:szCs w:val="20"/>
        </w:rPr>
        <w:t>retrieval, consultation, use, disclosure by transmission, dissemination or otherwise making available, alignment or</w:t>
      </w:r>
      <w:r w:rsidRPr="009C6A31">
        <w:rPr>
          <w:rFonts w:ascii="Arial" w:hAnsi="Arial" w:cs="Arial"/>
          <w:spacing w:val="1"/>
          <w:sz w:val="20"/>
          <w:szCs w:val="20"/>
        </w:rPr>
        <w:t xml:space="preserve"> </w:t>
      </w:r>
      <w:r w:rsidRPr="009C6A31">
        <w:rPr>
          <w:rFonts w:ascii="Arial" w:hAnsi="Arial" w:cs="Arial"/>
          <w:sz w:val="20"/>
          <w:szCs w:val="20"/>
        </w:rPr>
        <w:t>combination,</w:t>
      </w:r>
      <w:r w:rsidRPr="009C6A31">
        <w:rPr>
          <w:rFonts w:ascii="Arial" w:hAnsi="Arial" w:cs="Arial"/>
          <w:spacing w:val="1"/>
          <w:sz w:val="20"/>
          <w:szCs w:val="20"/>
        </w:rPr>
        <w:t xml:space="preserve"> </w:t>
      </w:r>
      <w:r w:rsidRPr="009C6A31">
        <w:rPr>
          <w:rFonts w:ascii="Arial" w:hAnsi="Arial" w:cs="Arial"/>
          <w:sz w:val="20"/>
          <w:szCs w:val="20"/>
        </w:rPr>
        <w:t>restriction,</w:t>
      </w:r>
      <w:r w:rsidRPr="009C6A31">
        <w:rPr>
          <w:rFonts w:ascii="Arial" w:hAnsi="Arial" w:cs="Arial"/>
          <w:spacing w:val="2"/>
          <w:sz w:val="20"/>
          <w:szCs w:val="20"/>
        </w:rPr>
        <w:t xml:space="preserve"> </w:t>
      </w:r>
      <w:r w:rsidRPr="009C6A31">
        <w:rPr>
          <w:rFonts w:ascii="Arial" w:hAnsi="Arial" w:cs="Arial"/>
          <w:sz w:val="20"/>
          <w:szCs w:val="20"/>
        </w:rPr>
        <w:t>erasure or destruction.</w:t>
      </w:r>
    </w:p>
    <w:p w14:paraId="2C25A814" w14:textId="77777777" w:rsidR="009C6A31" w:rsidRPr="009C6A31" w:rsidRDefault="00791766" w:rsidP="009C6A31">
      <w:pPr>
        <w:pStyle w:val="BodyText"/>
        <w:ind w:left="806" w:firstLine="0"/>
        <w:jc w:val="both"/>
        <w:rPr>
          <w:rFonts w:ascii="Arial" w:hAnsi="Arial" w:cs="Arial"/>
          <w:sz w:val="20"/>
          <w:szCs w:val="20"/>
        </w:rPr>
      </w:pPr>
      <w:r w:rsidRPr="009C6A31">
        <w:rPr>
          <w:rFonts w:ascii="Arial" w:hAnsi="Arial" w:cs="Arial"/>
          <w:sz w:val="20"/>
          <w:szCs w:val="20"/>
        </w:rPr>
        <w:t>"</w:t>
      </w:r>
      <w:r w:rsidRPr="009C6A31">
        <w:rPr>
          <w:rFonts w:ascii="Arial" w:hAnsi="Arial" w:cs="Arial"/>
          <w:b/>
          <w:sz w:val="20"/>
          <w:szCs w:val="20"/>
        </w:rPr>
        <w:t>Processor</w:t>
      </w:r>
      <w:r w:rsidRPr="009C6A31">
        <w:rPr>
          <w:rFonts w:ascii="Arial" w:hAnsi="Arial" w:cs="Arial"/>
          <w:sz w:val="20"/>
          <w:szCs w:val="20"/>
        </w:rPr>
        <w:t>" means</w:t>
      </w:r>
      <w:r w:rsidRPr="009C6A31">
        <w:rPr>
          <w:rFonts w:ascii="Arial" w:hAnsi="Arial" w:cs="Arial"/>
          <w:spacing w:val="-2"/>
          <w:sz w:val="20"/>
          <w:szCs w:val="20"/>
        </w:rPr>
        <w:t xml:space="preserve"> </w:t>
      </w:r>
      <w:r w:rsidRPr="009C6A31">
        <w:rPr>
          <w:rFonts w:ascii="Arial" w:hAnsi="Arial" w:cs="Arial"/>
          <w:sz w:val="20"/>
          <w:szCs w:val="20"/>
        </w:rPr>
        <w:t>the entity</w:t>
      </w:r>
      <w:r w:rsidRPr="009C6A31">
        <w:rPr>
          <w:rFonts w:ascii="Arial" w:hAnsi="Arial" w:cs="Arial"/>
          <w:spacing w:val="1"/>
          <w:sz w:val="20"/>
          <w:szCs w:val="20"/>
        </w:rPr>
        <w:t xml:space="preserve"> </w:t>
      </w:r>
      <w:r w:rsidRPr="009C6A31">
        <w:rPr>
          <w:rFonts w:ascii="Arial" w:hAnsi="Arial" w:cs="Arial"/>
          <w:sz w:val="20"/>
          <w:szCs w:val="20"/>
        </w:rPr>
        <w:t>which</w:t>
      </w:r>
      <w:r w:rsidRPr="009C6A31">
        <w:rPr>
          <w:rFonts w:ascii="Arial" w:hAnsi="Arial" w:cs="Arial"/>
          <w:spacing w:val="-2"/>
          <w:sz w:val="20"/>
          <w:szCs w:val="20"/>
        </w:rPr>
        <w:t xml:space="preserve"> </w:t>
      </w:r>
      <w:r w:rsidRPr="009C6A31">
        <w:rPr>
          <w:rFonts w:ascii="Arial" w:hAnsi="Arial" w:cs="Arial"/>
          <w:sz w:val="20"/>
          <w:szCs w:val="20"/>
        </w:rPr>
        <w:t>Processes</w:t>
      </w:r>
      <w:r w:rsidRPr="009C6A31">
        <w:rPr>
          <w:rFonts w:ascii="Arial" w:hAnsi="Arial" w:cs="Arial"/>
          <w:spacing w:val="-2"/>
          <w:sz w:val="20"/>
          <w:szCs w:val="20"/>
        </w:rPr>
        <w:t xml:space="preserve"> </w:t>
      </w:r>
      <w:r w:rsidRPr="009C6A31">
        <w:rPr>
          <w:rFonts w:ascii="Arial" w:hAnsi="Arial" w:cs="Arial"/>
          <w:sz w:val="20"/>
          <w:szCs w:val="20"/>
        </w:rPr>
        <w:t>Personal</w:t>
      </w:r>
      <w:r w:rsidRPr="009C6A31">
        <w:rPr>
          <w:rFonts w:ascii="Arial" w:hAnsi="Arial" w:cs="Arial"/>
          <w:spacing w:val="-2"/>
          <w:sz w:val="20"/>
          <w:szCs w:val="20"/>
        </w:rPr>
        <w:t xml:space="preserve"> </w:t>
      </w:r>
      <w:r w:rsidRPr="009C6A31">
        <w:rPr>
          <w:rFonts w:ascii="Arial" w:hAnsi="Arial" w:cs="Arial"/>
          <w:sz w:val="20"/>
          <w:szCs w:val="20"/>
        </w:rPr>
        <w:t>Data on</w:t>
      </w:r>
      <w:r w:rsidRPr="009C6A31">
        <w:rPr>
          <w:rFonts w:ascii="Arial" w:hAnsi="Arial" w:cs="Arial"/>
          <w:spacing w:val="-3"/>
          <w:sz w:val="20"/>
          <w:szCs w:val="20"/>
        </w:rPr>
        <w:t xml:space="preserve"> </w:t>
      </w:r>
      <w:r w:rsidRPr="009C6A31">
        <w:rPr>
          <w:rFonts w:ascii="Arial" w:hAnsi="Arial" w:cs="Arial"/>
          <w:sz w:val="20"/>
          <w:szCs w:val="20"/>
        </w:rPr>
        <w:t>behalf</w:t>
      </w:r>
      <w:r w:rsidRPr="009C6A31">
        <w:rPr>
          <w:rFonts w:ascii="Arial" w:hAnsi="Arial" w:cs="Arial"/>
          <w:spacing w:val="2"/>
          <w:sz w:val="20"/>
          <w:szCs w:val="20"/>
        </w:rPr>
        <w:t xml:space="preserve"> </w:t>
      </w:r>
      <w:r w:rsidRPr="009C6A31">
        <w:rPr>
          <w:rFonts w:ascii="Arial" w:hAnsi="Arial" w:cs="Arial"/>
          <w:sz w:val="20"/>
          <w:szCs w:val="20"/>
        </w:rPr>
        <w:t>of</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2"/>
          <w:sz w:val="20"/>
          <w:szCs w:val="20"/>
        </w:rPr>
        <w:t xml:space="preserve"> </w:t>
      </w:r>
      <w:r w:rsidRPr="009C6A31">
        <w:rPr>
          <w:rFonts w:ascii="Arial" w:hAnsi="Arial" w:cs="Arial"/>
          <w:sz w:val="20"/>
          <w:szCs w:val="20"/>
        </w:rPr>
        <w:t>Controller.</w:t>
      </w:r>
    </w:p>
    <w:p w14:paraId="664A83CE" w14:textId="275CBF5A" w:rsidR="00791766" w:rsidRPr="009C6A31" w:rsidRDefault="00791766" w:rsidP="009C6A31">
      <w:pPr>
        <w:pStyle w:val="BodyText"/>
        <w:ind w:left="810" w:firstLine="0"/>
        <w:jc w:val="both"/>
        <w:rPr>
          <w:rFonts w:ascii="Arial" w:hAnsi="Arial" w:cs="Arial"/>
          <w:sz w:val="20"/>
          <w:szCs w:val="20"/>
        </w:rPr>
      </w:pPr>
      <w:r w:rsidRPr="009C6A31">
        <w:rPr>
          <w:rFonts w:ascii="Arial" w:hAnsi="Arial" w:cs="Arial"/>
          <w:b/>
          <w:sz w:val="20"/>
          <w:szCs w:val="20"/>
        </w:rPr>
        <w:t>“Supervisory</w:t>
      </w:r>
      <w:r w:rsidRPr="009C6A31">
        <w:rPr>
          <w:rFonts w:ascii="Arial" w:hAnsi="Arial" w:cs="Arial"/>
          <w:b/>
          <w:spacing w:val="-4"/>
          <w:sz w:val="20"/>
          <w:szCs w:val="20"/>
        </w:rPr>
        <w:t xml:space="preserve"> </w:t>
      </w:r>
      <w:r w:rsidRPr="009C6A31">
        <w:rPr>
          <w:rFonts w:ascii="Arial" w:hAnsi="Arial" w:cs="Arial"/>
          <w:b/>
          <w:sz w:val="20"/>
          <w:szCs w:val="20"/>
        </w:rPr>
        <w:t>Authority(</w:t>
      </w:r>
      <w:proofErr w:type="spellStart"/>
      <w:r w:rsidRPr="009C6A31">
        <w:rPr>
          <w:rFonts w:ascii="Arial" w:hAnsi="Arial" w:cs="Arial"/>
          <w:b/>
          <w:sz w:val="20"/>
          <w:szCs w:val="20"/>
        </w:rPr>
        <w:t>ies</w:t>
      </w:r>
      <w:proofErr w:type="spellEnd"/>
      <w:r w:rsidRPr="009C6A31">
        <w:rPr>
          <w:rFonts w:ascii="Arial" w:hAnsi="Arial" w:cs="Arial"/>
          <w:b/>
          <w:sz w:val="20"/>
          <w:szCs w:val="20"/>
        </w:rPr>
        <w:t>)”</w:t>
      </w:r>
      <w:r w:rsidRPr="009C6A31">
        <w:rPr>
          <w:rFonts w:ascii="Arial" w:hAnsi="Arial" w:cs="Arial"/>
          <w:b/>
          <w:spacing w:val="-1"/>
          <w:sz w:val="20"/>
          <w:szCs w:val="20"/>
        </w:rPr>
        <w:t xml:space="preserve"> </w:t>
      </w:r>
      <w:r w:rsidRPr="009C6A31">
        <w:rPr>
          <w:rFonts w:ascii="Arial" w:hAnsi="Arial" w:cs="Arial"/>
          <w:sz w:val="20"/>
          <w:szCs w:val="20"/>
        </w:rPr>
        <w:t>shall</w:t>
      </w:r>
      <w:r w:rsidRPr="009C6A31">
        <w:rPr>
          <w:rFonts w:ascii="Arial" w:hAnsi="Arial" w:cs="Arial"/>
          <w:spacing w:val="-1"/>
          <w:sz w:val="20"/>
          <w:szCs w:val="20"/>
        </w:rPr>
        <w:t xml:space="preserve"> </w:t>
      </w:r>
      <w:r w:rsidRPr="009C6A31">
        <w:rPr>
          <w:rFonts w:ascii="Arial" w:hAnsi="Arial" w:cs="Arial"/>
          <w:sz w:val="20"/>
          <w:szCs w:val="20"/>
        </w:rPr>
        <w:t>carry</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2"/>
          <w:sz w:val="20"/>
          <w:szCs w:val="20"/>
        </w:rPr>
        <w:t xml:space="preserve"> </w:t>
      </w:r>
      <w:r w:rsidRPr="009C6A31">
        <w:rPr>
          <w:rFonts w:ascii="Arial" w:hAnsi="Arial" w:cs="Arial"/>
          <w:sz w:val="20"/>
          <w:szCs w:val="20"/>
        </w:rPr>
        <w:t>meaning</w:t>
      </w:r>
      <w:r w:rsidRPr="009C6A31">
        <w:rPr>
          <w:rFonts w:ascii="Arial" w:hAnsi="Arial" w:cs="Arial"/>
          <w:spacing w:val="-3"/>
          <w:sz w:val="20"/>
          <w:szCs w:val="20"/>
        </w:rPr>
        <w:t xml:space="preserve"> </w:t>
      </w:r>
      <w:r w:rsidRPr="009C6A31">
        <w:rPr>
          <w:rFonts w:ascii="Arial" w:hAnsi="Arial" w:cs="Arial"/>
          <w:sz w:val="20"/>
          <w:szCs w:val="20"/>
        </w:rPr>
        <w:t>of</w:t>
      </w:r>
      <w:r w:rsidRPr="009C6A31">
        <w:rPr>
          <w:rFonts w:ascii="Arial" w:hAnsi="Arial" w:cs="Arial"/>
          <w:spacing w:val="-2"/>
          <w:sz w:val="20"/>
          <w:szCs w:val="20"/>
        </w:rPr>
        <w:t xml:space="preserve"> </w:t>
      </w:r>
      <w:r w:rsidRPr="009C6A31">
        <w:rPr>
          <w:rFonts w:ascii="Arial" w:hAnsi="Arial" w:cs="Arial"/>
          <w:sz w:val="20"/>
          <w:szCs w:val="20"/>
        </w:rPr>
        <w:t>tha</w:t>
      </w:r>
      <w:r w:rsidR="00753909" w:rsidRPr="009C6A31">
        <w:rPr>
          <w:rFonts w:ascii="Arial" w:hAnsi="Arial" w:cs="Arial"/>
          <w:sz w:val="20"/>
          <w:szCs w:val="20"/>
        </w:rPr>
        <w:t>t</w:t>
      </w:r>
      <w:r w:rsidRPr="009C6A31">
        <w:rPr>
          <w:rFonts w:ascii="Arial" w:hAnsi="Arial" w:cs="Arial"/>
          <w:spacing w:val="-3"/>
          <w:sz w:val="20"/>
          <w:szCs w:val="20"/>
        </w:rPr>
        <w:t xml:space="preserve"> </w:t>
      </w:r>
      <w:r w:rsidRPr="009C6A31">
        <w:rPr>
          <w:rFonts w:ascii="Arial" w:hAnsi="Arial" w:cs="Arial"/>
          <w:sz w:val="20"/>
          <w:szCs w:val="20"/>
        </w:rPr>
        <w:t>term</w:t>
      </w:r>
      <w:r w:rsidRPr="009C6A31">
        <w:rPr>
          <w:rFonts w:ascii="Arial" w:hAnsi="Arial" w:cs="Arial"/>
          <w:spacing w:val="-2"/>
          <w:sz w:val="20"/>
          <w:szCs w:val="20"/>
        </w:rPr>
        <w:t xml:space="preserve"> </w:t>
      </w:r>
      <w:r w:rsidRPr="009C6A31">
        <w:rPr>
          <w:rFonts w:ascii="Arial" w:hAnsi="Arial" w:cs="Arial"/>
          <w:sz w:val="20"/>
          <w:szCs w:val="20"/>
        </w:rPr>
        <w:t>in</w:t>
      </w:r>
      <w:r w:rsidRPr="009C6A31">
        <w:rPr>
          <w:rFonts w:ascii="Arial" w:hAnsi="Arial" w:cs="Arial"/>
          <w:spacing w:val="-2"/>
          <w:sz w:val="20"/>
          <w:szCs w:val="20"/>
        </w:rPr>
        <w:t xml:space="preserve"> </w:t>
      </w:r>
      <w:r w:rsidRPr="009C6A31">
        <w:rPr>
          <w:rFonts w:ascii="Arial" w:hAnsi="Arial" w:cs="Arial"/>
          <w:sz w:val="20"/>
          <w:szCs w:val="20"/>
        </w:rPr>
        <w:t>the</w:t>
      </w:r>
      <w:r w:rsidRPr="009C6A31">
        <w:rPr>
          <w:rFonts w:ascii="Arial" w:hAnsi="Arial" w:cs="Arial"/>
          <w:spacing w:val="-1"/>
          <w:sz w:val="20"/>
          <w:szCs w:val="20"/>
        </w:rPr>
        <w:t xml:space="preserve"> </w:t>
      </w:r>
      <w:r w:rsidRPr="009C6A31">
        <w:rPr>
          <w:rFonts w:ascii="Arial" w:hAnsi="Arial" w:cs="Arial"/>
          <w:sz w:val="20"/>
          <w:szCs w:val="20"/>
        </w:rPr>
        <w:t>GDPR.</w:t>
      </w:r>
    </w:p>
    <w:p w14:paraId="659CE62B" w14:textId="0E60E64C" w:rsidR="009C6A31" w:rsidRDefault="00791766" w:rsidP="00EB4A74">
      <w:pPr>
        <w:ind w:left="820"/>
        <w:jc w:val="both"/>
        <w:rPr>
          <w:rFonts w:ascii="Arial" w:hAnsi="Arial" w:cs="Arial"/>
          <w:sz w:val="20"/>
          <w:szCs w:val="20"/>
          <w:lang w:val="en-GB"/>
        </w:rPr>
      </w:pPr>
      <w:r w:rsidRPr="009C6A31">
        <w:rPr>
          <w:rFonts w:ascii="Arial" w:hAnsi="Arial" w:cs="Arial"/>
          <w:sz w:val="20"/>
          <w:szCs w:val="20"/>
        </w:rPr>
        <w:t>“</w:t>
      </w:r>
      <w:r w:rsidRPr="009C6A31">
        <w:rPr>
          <w:rFonts w:ascii="Arial" w:hAnsi="Arial" w:cs="Arial"/>
          <w:b/>
          <w:bCs/>
          <w:sz w:val="20"/>
          <w:szCs w:val="20"/>
        </w:rPr>
        <w:t>UK Standard Contractual Clauses</w:t>
      </w:r>
      <w:r w:rsidRPr="009C6A31">
        <w:rPr>
          <w:rFonts w:ascii="Arial" w:hAnsi="Arial" w:cs="Arial"/>
          <w:sz w:val="20"/>
          <w:szCs w:val="20"/>
        </w:rPr>
        <w:t>” / “</w:t>
      </w:r>
      <w:r w:rsidRPr="009C6A31">
        <w:rPr>
          <w:rFonts w:ascii="Arial" w:hAnsi="Arial" w:cs="Arial"/>
          <w:b/>
          <w:bCs/>
          <w:sz w:val="20"/>
          <w:szCs w:val="20"/>
        </w:rPr>
        <w:t>UK SCCs</w:t>
      </w:r>
      <w:r w:rsidRPr="009C6A31">
        <w:rPr>
          <w:rFonts w:ascii="Arial" w:hAnsi="Arial" w:cs="Arial"/>
          <w:sz w:val="20"/>
          <w:szCs w:val="20"/>
        </w:rPr>
        <w:t xml:space="preserve">” means </w:t>
      </w:r>
      <w:r w:rsidRPr="009C6A31">
        <w:rPr>
          <w:rFonts w:ascii="Arial" w:hAnsi="Arial" w:cs="Arial"/>
          <w:sz w:val="20"/>
          <w:szCs w:val="20"/>
          <w:lang w:val="en-GB"/>
        </w:rPr>
        <w:t xml:space="preserve">the standard contractual clauses for controllers to processors approved by the European Commission by way of Commission Decision C(2010)593, as amended by the UK Information Commissioner’s Office for use in a UK context, available on the date of this Agreement at </w:t>
      </w:r>
      <w:hyperlink r:id="rId20" w:history="1">
        <w:r w:rsidRPr="009C6A31">
          <w:rPr>
            <w:rStyle w:val="Hyperlink"/>
            <w:rFonts w:ascii="Arial" w:hAnsi="Arial" w:cs="Arial"/>
            <w:sz w:val="20"/>
            <w:szCs w:val="20"/>
            <w:lang w:val="en-GB"/>
          </w:rPr>
          <w:t>https://ico.org.uk/media/for-organisations/documents/2618973/uk-sccs-c-p-202012.docx</w:t>
        </w:r>
      </w:hyperlink>
      <w:r w:rsidRPr="009C6A31">
        <w:rPr>
          <w:rFonts w:ascii="Arial" w:hAnsi="Arial" w:cs="Arial"/>
          <w:sz w:val="20"/>
          <w:szCs w:val="20"/>
          <w:lang w:val="en-GB"/>
        </w:rPr>
        <w:t xml:space="preserve">, </w:t>
      </w:r>
      <w:r w:rsidRPr="009C6A31">
        <w:rPr>
          <w:rFonts w:ascii="Arial" w:hAnsi="Arial" w:cs="Arial"/>
          <w:sz w:val="20"/>
          <w:szCs w:val="20"/>
        </w:rPr>
        <w:t>and as may be amended or replaced by the Information Commissioner's Office or/and Secretary of State from time to time</w:t>
      </w:r>
      <w:r w:rsidRPr="009C6A31">
        <w:rPr>
          <w:rFonts w:ascii="Arial" w:hAnsi="Arial" w:cs="Arial"/>
          <w:sz w:val="20"/>
          <w:szCs w:val="20"/>
          <w:lang w:val="en-GB"/>
        </w:rPr>
        <w:t xml:space="preserve">. </w:t>
      </w:r>
    </w:p>
    <w:p w14:paraId="14E51F4F" w14:textId="77777777" w:rsidR="00EB4A74" w:rsidRPr="00EB4A74" w:rsidRDefault="00EB4A74" w:rsidP="00EB4A74">
      <w:pPr>
        <w:ind w:left="820"/>
        <w:jc w:val="both"/>
        <w:rPr>
          <w:rFonts w:ascii="Arial" w:hAnsi="Arial" w:cs="Arial"/>
          <w:sz w:val="20"/>
          <w:szCs w:val="20"/>
        </w:rPr>
      </w:pPr>
    </w:p>
    <w:p w14:paraId="0FFCC9F4" w14:textId="7C084DC8" w:rsidR="009C6A31" w:rsidRPr="009C6A31" w:rsidRDefault="009C6A31" w:rsidP="009C6A31">
      <w:pPr>
        <w:pStyle w:val="BodyText"/>
        <w:jc w:val="center"/>
        <w:rPr>
          <w:rFonts w:ascii="Arial" w:hAnsi="Arial" w:cs="Arial"/>
          <w:b/>
          <w:bCs/>
          <w:sz w:val="20"/>
          <w:szCs w:val="20"/>
        </w:rPr>
      </w:pPr>
      <w:r w:rsidRPr="009C6A31">
        <w:rPr>
          <w:rFonts w:ascii="Arial" w:hAnsi="Arial" w:cs="Arial"/>
          <w:b/>
          <w:bCs/>
          <w:sz w:val="20"/>
          <w:szCs w:val="20"/>
        </w:rPr>
        <w:t>DATA PROTECTION</w:t>
      </w:r>
    </w:p>
    <w:p w14:paraId="26797DF2" w14:textId="77777777" w:rsidR="00791766" w:rsidRPr="009C6A31" w:rsidRDefault="00791766" w:rsidP="00791766">
      <w:pPr>
        <w:pStyle w:val="ListParagraph"/>
        <w:widowControl w:val="0"/>
        <w:numPr>
          <w:ilvl w:val="0"/>
          <w:numId w:val="32"/>
        </w:numPr>
        <w:tabs>
          <w:tab w:val="left" w:pos="459"/>
          <w:tab w:val="left" w:pos="461"/>
        </w:tabs>
        <w:autoSpaceDE w:val="0"/>
        <w:autoSpaceDN w:val="0"/>
        <w:spacing w:before="1"/>
        <w:ind w:hanging="360"/>
        <w:contextualSpacing w:val="0"/>
        <w:jc w:val="both"/>
        <w:rPr>
          <w:rFonts w:ascii="Arial" w:hAnsi="Arial" w:cs="Arial"/>
        </w:rPr>
      </w:pPr>
      <w:r w:rsidRPr="009C6A31">
        <w:rPr>
          <w:rFonts w:ascii="Arial" w:hAnsi="Arial" w:cs="Arial"/>
          <w:i/>
          <w:u w:val="single"/>
        </w:rPr>
        <w:t>Relationship of the parties</w:t>
      </w:r>
      <w:r w:rsidRPr="009C6A31">
        <w:rPr>
          <w:rFonts w:ascii="Arial" w:hAnsi="Arial" w:cs="Arial"/>
        </w:rPr>
        <w:t>.</w:t>
      </w:r>
      <w:r w:rsidRPr="009C6A31">
        <w:rPr>
          <w:rFonts w:ascii="Arial" w:hAnsi="Arial" w:cs="Arial"/>
          <w:spacing w:val="1"/>
        </w:rPr>
        <w:t xml:space="preserve"> </w:t>
      </w:r>
      <w:r w:rsidRPr="009C6A31">
        <w:rPr>
          <w:rFonts w:ascii="Arial" w:hAnsi="Arial" w:cs="Arial"/>
        </w:rPr>
        <w:t>Customer appoints Impartner as a Processor, or service provider, to Process the Personal Data</w:t>
      </w:r>
      <w:r w:rsidRPr="009C6A31">
        <w:rPr>
          <w:rFonts w:ascii="Arial" w:hAnsi="Arial" w:cs="Arial"/>
          <w:spacing w:val="1"/>
        </w:rPr>
        <w:t xml:space="preserve"> </w:t>
      </w:r>
      <w:r w:rsidRPr="009C6A31">
        <w:rPr>
          <w:rFonts w:ascii="Arial" w:hAnsi="Arial" w:cs="Arial"/>
        </w:rPr>
        <w:t>that is the subject matter of the Agreement (the "</w:t>
      </w:r>
      <w:r w:rsidRPr="009C6A31">
        <w:rPr>
          <w:rFonts w:ascii="Arial" w:hAnsi="Arial" w:cs="Arial"/>
          <w:b/>
        </w:rPr>
        <w:t>Data</w:t>
      </w:r>
      <w:r w:rsidRPr="009C6A31">
        <w:rPr>
          <w:rFonts w:ascii="Arial" w:hAnsi="Arial" w:cs="Arial"/>
        </w:rPr>
        <w:t>").</w:t>
      </w:r>
      <w:r w:rsidRPr="009C6A31">
        <w:rPr>
          <w:rFonts w:ascii="Arial" w:hAnsi="Arial" w:cs="Arial"/>
          <w:spacing w:val="1"/>
        </w:rPr>
        <w:t xml:space="preserve"> </w:t>
      </w:r>
      <w:r w:rsidRPr="009C6A31">
        <w:rPr>
          <w:rFonts w:ascii="Arial" w:hAnsi="Arial" w:cs="Arial"/>
        </w:rPr>
        <w:t xml:space="preserve">Accordingly, the parties acknowledge and agree that </w:t>
      </w:r>
      <w:proofErr w:type="gramStart"/>
      <w:r w:rsidRPr="009C6A31">
        <w:rPr>
          <w:rFonts w:ascii="Arial" w:hAnsi="Arial" w:cs="Arial"/>
        </w:rPr>
        <w:t>with regard to</w:t>
      </w:r>
      <w:proofErr w:type="gramEnd"/>
      <w:r w:rsidRPr="009C6A31">
        <w:rPr>
          <w:rFonts w:ascii="Arial" w:hAnsi="Arial" w:cs="Arial"/>
          <w:spacing w:val="1"/>
        </w:rPr>
        <w:t xml:space="preserve"> </w:t>
      </w:r>
      <w:r w:rsidRPr="009C6A31">
        <w:rPr>
          <w:rFonts w:ascii="Arial" w:hAnsi="Arial" w:cs="Arial"/>
        </w:rPr>
        <w:t>the Processing of Personal Data, Customer is the Controller and Impartner is the Processor.</w:t>
      </w:r>
      <w:r w:rsidRPr="009C6A31">
        <w:rPr>
          <w:rFonts w:ascii="Arial" w:hAnsi="Arial" w:cs="Arial"/>
          <w:spacing w:val="1"/>
        </w:rPr>
        <w:t xml:space="preserve"> </w:t>
      </w:r>
      <w:r w:rsidRPr="009C6A31">
        <w:rPr>
          <w:rFonts w:ascii="Arial" w:hAnsi="Arial" w:cs="Arial"/>
        </w:rPr>
        <w:t>Each party shall comply with the</w:t>
      </w:r>
      <w:r w:rsidRPr="009C6A31">
        <w:rPr>
          <w:rFonts w:ascii="Arial" w:hAnsi="Arial" w:cs="Arial"/>
          <w:spacing w:val="-42"/>
        </w:rPr>
        <w:t xml:space="preserve"> </w:t>
      </w:r>
      <w:r w:rsidRPr="009C6A31">
        <w:rPr>
          <w:rFonts w:ascii="Arial" w:hAnsi="Arial" w:cs="Arial"/>
        </w:rPr>
        <w:t>obligations that apply to it under Applicable Data Protection Law. Customer hereby represents and warrants that Customer</w:t>
      </w:r>
      <w:r w:rsidRPr="009C6A31">
        <w:rPr>
          <w:rFonts w:ascii="Arial" w:hAnsi="Arial" w:cs="Arial"/>
          <w:spacing w:val="1"/>
        </w:rPr>
        <w:t xml:space="preserve"> </w:t>
      </w:r>
      <w:r w:rsidRPr="009C6A31">
        <w:rPr>
          <w:rFonts w:ascii="Arial" w:hAnsi="Arial" w:cs="Arial"/>
        </w:rPr>
        <w:t>complies with the requirements in the Applicable Data Protection Law in collecting and transferring the data to Impartner and</w:t>
      </w:r>
      <w:r w:rsidRPr="009C6A31">
        <w:rPr>
          <w:rFonts w:ascii="Arial" w:hAnsi="Arial" w:cs="Arial"/>
          <w:spacing w:val="1"/>
        </w:rPr>
        <w:t xml:space="preserve"> </w:t>
      </w:r>
      <w:r w:rsidRPr="009C6A31">
        <w:rPr>
          <w:rFonts w:ascii="Arial" w:hAnsi="Arial" w:cs="Arial"/>
        </w:rPr>
        <w:t>permitting Impartner to act as a processor of the Data.</w:t>
      </w:r>
      <w:r w:rsidRPr="009C6A31">
        <w:rPr>
          <w:rFonts w:ascii="Arial" w:hAnsi="Arial" w:cs="Arial"/>
          <w:spacing w:val="1"/>
        </w:rPr>
        <w:t xml:space="preserve"> </w:t>
      </w:r>
      <w:r w:rsidRPr="009C6A31">
        <w:rPr>
          <w:rFonts w:ascii="Arial" w:hAnsi="Arial" w:cs="Arial"/>
        </w:rPr>
        <w:t>Customer agrees that it will not disclose any special categories of</w:t>
      </w:r>
      <w:r w:rsidRPr="009C6A31">
        <w:rPr>
          <w:rFonts w:ascii="Arial" w:hAnsi="Arial" w:cs="Arial"/>
          <w:spacing w:val="1"/>
        </w:rPr>
        <w:t xml:space="preserve"> </w:t>
      </w:r>
      <w:r w:rsidRPr="009C6A31">
        <w:rPr>
          <w:rFonts w:ascii="Arial" w:hAnsi="Arial" w:cs="Arial"/>
        </w:rPr>
        <w:t>personal information to Impartner.</w:t>
      </w:r>
    </w:p>
    <w:p w14:paraId="1DE177C5" w14:textId="77777777" w:rsidR="00791766" w:rsidRPr="009C6A31" w:rsidRDefault="00791766" w:rsidP="00791766">
      <w:pPr>
        <w:pStyle w:val="ListParagraph"/>
        <w:tabs>
          <w:tab w:val="left" w:pos="459"/>
          <w:tab w:val="left" w:pos="461"/>
        </w:tabs>
        <w:spacing w:before="1"/>
        <w:ind w:left="460"/>
        <w:rPr>
          <w:rFonts w:ascii="Arial" w:hAnsi="Arial" w:cs="Arial"/>
        </w:rPr>
      </w:pPr>
    </w:p>
    <w:p w14:paraId="74601D46" w14:textId="73D3B5FE" w:rsidR="00791766" w:rsidRDefault="00791766" w:rsidP="007D5CF6">
      <w:pPr>
        <w:pStyle w:val="ListParagraph"/>
        <w:widowControl w:val="0"/>
        <w:numPr>
          <w:ilvl w:val="0"/>
          <w:numId w:val="32"/>
        </w:numPr>
        <w:tabs>
          <w:tab w:val="left" w:pos="459"/>
          <w:tab w:val="left" w:pos="461"/>
        </w:tabs>
        <w:autoSpaceDE w:val="0"/>
        <w:autoSpaceDN w:val="0"/>
        <w:spacing w:before="1"/>
        <w:ind w:hanging="360"/>
        <w:contextualSpacing w:val="0"/>
        <w:jc w:val="both"/>
        <w:rPr>
          <w:rFonts w:ascii="Arial" w:hAnsi="Arial" w:cs="Arial"/>
        </w:rPr>
      </w:pPr>
      <w:r w:rsidRPr="009C6A31">
        <w:rPr>
          <w:rFonts w:ascii="Arial" w:hAnsi="Arial" w:cs="Arial"/>
          <w:i/>
          <w:u w:val="single"/>
        </w:rPr>
        <w:t>Purpose limitation</w:t>
      </w:r>
      <w:r w:rsidRPr="009C6A31">
        <w:rPr>
          <w:rFonts w:ascii="Arial" w:hAnsi="Arial" w:cs="Arial"/>
        </w:rPr>
        <w:t>.</w:t>
      </w:r>
      <w:r w:rsidRPr="009C6A31">
        <w:rPr>
          <w:rFonts w:ascii="Arial" w:hAnsi="Arial" w:cs="Arial"/>
          <w:spacing w:val="44"/>
        </w:rPr>
        <w:t xml:space="preserve"> </w:t>
      </w:r>
      <w:r w:rsidRPr="009C6A31">
        <w:rPr>
          <w:rFonts w:ascii="Arial" w:hAnsi="Arial" w:cs="Arial"/>
        </w:rPr>
        <w:t>Customer hereby instructs Impartner to Process Personal Data and to transfer Personal Data to any</w:t>
      </w:r>
      <w:r w:rsidRPr="009C6A31">
        <w:rPr>
          <w:rFonts w:ascii="Arial" w:hAnsi="Arial" w:cs="Arial"/>
          <w:spacing w:val="1"/>
        </w:rPr>
        <w:t xml:space="preserve"> </w:t>
      </w:r>
      <w:r w:rsidRPr="009C6A31">
        <w:rPr>
          <w:rFonts w:ascii="Arial" w:hAnsi="Arial" w:cs="Arial"/>
        </w:rPr>
        <w:t>country or territory as necessary for the provision of the Service and consistent with the Agreement.</w:t>
      </w:r>
      <w:r w:rsidRPr="009C6A31">
        <w:rPr>
          <w:rFonts w:ascii="Arial" w:hAnsi="Arial" w:cs="Arial"/>
          <w:spacing w:val="1"/>
        </w:rPr>
        <w:t xml:space="preserve"> </w:t>
      </w:r>
      <w:r w:rsidRPr="009C6A31">
        <w:rPr>
          <w:rFonts w:ascii="Arial" w:hAnsi="Arial" w:cs="Arial"/>
        </w:rPr>
        <w:t>Customer’s instructions</w:t>
      </w:r>
      <w:r w:rsidRPr="009C6A31">
        <w:rPr>
          <w:rFonts w:ascii="Arial" w:hAnsi="Arial" w:cs="Arial"/>
          <w:spacing w:val="1"/>
        </w:rPr>
        <w:t xml:space="preserve"> </w:t>
      </w:r>
      <w:r w:rsidRPr="009C6A31">
        <w:rPr>
          <w:rFonts w:ascii="Arial" w:hAnsi="Arial" w:cs="Arial"/>
        </w:rPr>
        <w:t>for the Processing of Personal Data shall comply with Applicable Data Protection Law.</w:t>
      </w:r>
      <w:r w:rsidRPr="009C6A31">
        <w:rPr>
          <w:rFonts w:ascii="Arial" w:hAnsi="Arial" w:cs="Arial"/>
          <w:spacing w:val="1"/>
        </w:rPr>
        <w:t xml:space="preserve"> </w:t>
      </w:r>
      <w:r w:rsidRPr="009C6A31">
        <w:rPr>
          <w:rFonts w:ascii="Arial" w:hAnsi="Arial" w:cs="Arial"/>
        </w:rPr>
        <w:t>Customer shall have sole responsibility</w:t>
      </w:r>
      <w:r w:rsidRPr="009C6A31">
        <w:rPr>
          <w:rFonts w:ascii="Arial" w:hAnsi="Arial" w:cs="Arial"/>
          <w:spacing w:val="1"/>
        </w:rPr>
        <w:t xml:space="preserve"> </w:t>
      </w:r>
      <w:r w:rsidRPr="009C6A31">
        <w:rPr>
          <w:rFonts w:ascii="Arial" w:hAnsi="Arial" w:cs="Arial"/>
        </w:rPr>
        <w:t>for</w:t>
      </w:r>
      <w:r w:rsidRPr="009C6A31">
        <w:rPr>
          <w:rFonts w:ascii="Arial" w:hAnsi="Arial" w:cs="Arial"/>
          <w:spacing w:val="1"/>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accuracy, quality, and</w:t>
      </w:r>
      <w:r w:rsidRPr="009C6A31">
        <w:rPr>
          <w:rFonts w:ascii="Arial" w:hAnsi="Arial" w:cs="Arial"/>
          <w:spacing w:val="1"/>
        </w:rPr>
        <w:t xml:space="preserve"> </w:t>
      </w:r>
      <w:r w:rsidRPr="009C6A31">
        <w:rPr>
          <w:rFonts w:ascii="Arial" w:hAnsi="Arial" w:cs="Arial"/>
        </w:rPr>
        <w:t>legality</w:t>
      </w:r>
      <w:r w:rsidRPr="009C6A31">
        <w:rPr>
          <w:rFonts w:ascii="Arial" w:hAnsi="Arial" w:cs="Arial"/>
          <w:spacing w:val="1"/>
        </w:rPr>
        <w:t xml:space="preserve"> </w:t>
      </w:r>
      <w:r w:rsidRPr="009C6A31">
        <w:rPr>
          <w:rFonts w:ascii="Arial" w:hAnsi="Arial" w:cs="Arial"/>
        </w:rPr>
        <w:t>of the</w:t>
      </w:r>
      <w:r w:rsidRPr="009C6A31">
        <w:rPr>
          <w:rFonts w:ascii="Arial" w:hAnsi="Arial" w:cs="Arial"/>
          <w:spacing w:val="2"/>
        </w:rPr>
        <w:t xml:space="preserve"> </w:t>
      </w:r>
      <w:r w:rsidRPr="009C6A31">
        <w:rPr>
          <w:rFonts w:ascii="Arial" w:hAnsi="Arial" w:cs="Arial"/>
        </w:rPr>
        <w:t>Data</w:t>
      </w:r>
      <w:r w:rsidRPr="009C6A31">
        <w:rPr>
          <w:rFonts w:ascii="Arial" w:hAnsi="Arial" w:cs="Arial"/>
          <w:spacing w:val="1"/>
        </w:rPr>
        <w:t xml:space="preserve"> </w:t>
      </w:r>
      <w:r w:rsidRPr="009C6A31">
        <w:rPr>
          <w:rFonts w:ascii="Arial" w:hAnsi="Arial" w:cs="Arial"/>
        </w:rPr>
        <w:t>and</w:t>
      </w:r>
      <w:r w:rsidRPr="009C6A31">
        <w:rPr>
          <w:rFonts w:ascii="Arial" w:hAnsi="Arial" w:cs="Arial"/>
          <w:spacing w:val="-1"/>
        </w:rPr>
        <w:t xml:space="preserve"> </w:t>
      </w:r>
      <w:proofErr w:type="gramStart"/>
      <w:r w:rsidRPr="009C6A31">
        <w:rPr>
          <w:rFonts w:ascii="Arial" w:hAnsi="Arial" w:cs="Arial"/>
        </w:rPr>
        <w:t>the</w:t>
      </w:r>
      <w:r w:rsidRPr="009C6A31">
        <w:rPr>
          <w:rFonts w:ascii="Arial" w:hAnsi="Arial" w:cs="Arial"/>
          <w:spacing w:val="-1"/>
        </w:rPr>
        <w:t xml:space="preserve"> </w:t>
      </w:r>
      <w:r w:rsidRPr="009C6A31">
        <w:rPr>
          <w:rFonts w:ascii="Arial" w:hAnsi="Arial" w:cs="Arial"/>
        </w:rPr>
        <w:t>means by</w:t>
      </w:r>
      <w:r w:rsidRPr="009C6A31">
        <w:rPr>
          <w:rFonts w:ascii="Arial" w:hAnsi="Arial" w:cs="Arial"/>
          <w:spacing w:val="-2"/>
        </w:rPr>
        <w:t xml:space="preserve"> </w:t>
      </w:r>
      <w:r w:rsidRPr="009C6A31">
        <w:rPr>
          <w:rFonts w:ascii="Arial" w:hAnsi="Arial" w:cs="Arial"/>
        </w:rPr>
        <w:t>which</w:t>
      </w:r>
      <w:proofErr w:type="gramEnd"/>
      <w:r w:rsidRPr="009C6A31">
        <w:rPr>
          <w:rFonts w:ascii="Arial" w:hAnsi="Arial" w:cs="Arial"/>
          <w:spacing w:val="1"/>
        </w:rPr>
        <w:t xml:space="preserve"> </w:t>
      </w:r>
      <w:r w:rsidRPr="009C6A31">
        <w:rPr>
          <w:rFonts w:ascii="Arial" w:hAnsi="Arial" w:cs="Arial"/>
        </w:rPr>
        <w:t>Customer acquires</w:t>
      </w:r>
      <w:r w:rsidRPr="009C6A31">
        <w:rPr>
          <w:rFonts w:ascii="Arial" w:hAnsi="Arial" w:cs="Arial"/>
          <w:spacing w:val="3"/>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Data.</w:t>
      </w:r>
      <w:r w:rsidRPr="009C6A31">
        <w:rPr>
          <w:rFonts w:ascii="Arial" w:hAnsi="Arial" w:cs="Arial"/>
          <w:spacing w:val="45"/>
        </w:rPr>
        <w:t xml:space="preserve"> </w:t>
      </w:r>
      <w:r w:rsidRPr="009C6A31">
        <w:rPr>
          <w:rFonts w:ascii="Arial" w:hAnsi="Arial" w:cs="Arial"/>
        </w:rPr>
        <w:t>Impartner</w:t>
      </w:r>
      <w:r w:rsidRPr="009C6A31">
        <w:rPr>
          <w:rFonts w:ascii="Arial" w:hAnsi="Arial" w:cs="Arial"/>
          <w:spacing w:val="-2"/>
        </w:rPr>
        <w:t xml:space="preserve"> </w:t>
      </w:r>
      <w:r w:rsidRPr="009C6A31">
        <w:rPr>
          <w:rFonts w:ascii="Arial" w:hAnsi="Arial" w:cs="Arial"/>
        </w:rPr>
        <w:t>shall</w:t>
      </w:r>
      <w:r w:rsidRPr="009C6A31">
        <w:rPr>
          <w:rFonts w:ascii="Arial" w:hAnsi="Arial" w:cs="Arial"/>
          <w:spacing w:val="1"/>
        </w:rPr>
        <w:t xml:space="preserve"> </w:t>
      </w:r>
      <w:r w:rsidRPr="009C6A31">
        <w:rPr>
          <w:rFonts w:ascii="Arial" w:hAnsi="Arial" w:cs="Arial"/>
        </w:rPr>
        <w:t>Process the Data as a Processor only as necessary to perform its obligations under the Agreement, and in accordance with the</w:t>
      </w:r>
      <w:r w:rsidRPr="009C6A31">
        <w:rPr>
          <w:rFonts w:ascii="Arial" w:hAnsi="Arial" w:cs="Arial"/>
          <w:spacing w:val="-42"/>
        </w:rPr>
        <w:t xml:space="preserve"> </w:t>
      </w:r>
      <w:r w:rsidRPr="009C6A31">
        <w:rPr>
          <w:rFonts w:ascii="Arial" w:hAnsi="Arial" w:cs="Arial"/>
        </w:rPr>
        <w:t>documented instructions of Customer (the "</w:t>
      </w:r>
      <w:r w:rsidRPr="009C6A31">
        <w:rPr>
          <w:rFonts w:ascii="Arial" w:hAnsi="Arial" w:cs="Arial"/>
          <w:b/>
        </w:rPr>
        <w:t>Permitted Purpose</w:t>
      </w:r>
      <w:r w:rsidRPr="009C6A31">
        <w:rPr>
          <w:rFonts w:ascii="Arial" w:hAnsi="Arial" w:cs="Arial"/>
        </w:rPr>
        <w:t>"), except where otherwise required by any EU (or any EU</w:t>
      </w:r>
      <w:r w:rsidRPr="009C6A31">
        <w:rPr>
          <w:rFonts w:ascii="Arial" w:hAnsi="Arial" w:cs="Arial"/>
          <w:spacing w:val="1"/>
        </w:rPr>
        <w:t xml:space="preserve"> </w:t>
      </w:r>
      <w:r w:rsidRPr="009C6A31">
        <w:rPr>
          <w:rFonts w:ascii="Arial" w:hAnsi="Arial" w:cs="Arial"/>
        </w:rPr>
        <w:t>Member State) law applicable to Impartner, in which case Impartner shall to the extent permitted by Applicable Data Protection</w:t>
      </w:r>
      <w:r w:rsidRPr="009C6A31">
        <w:rPr>
          <w:rFonts w:ascii="Arial" w:hAnsi="Arial" w:cs="Arial"/>
          <w:spacing w:val="1"/>
        </w:rPr>
        <w:t xml:space="preserve"> </w:t>
      </w:r>
      <w:r w:rsidRPr="009C6A31">
        <w:rPr>
          <w:rFonts w:ascii="Arial" w:hAnsi="Arial" w:cs="Arial"/>
        </w:rPr>
        <w:t>Law</w:t>
      </w:r>
      <w:r w:rsidRPr="009C6A31">
        <w:rPr>
          <w:rFonts w:ascii="Arial" w:hAnsi="Arial" w:cs="Arial"/>
          <w:spacing w:val="1"/>
        </w:rPr>
        <w:t xml:space="preserve"> </w:t>
      </w:r>
      <w:r w:rsidRPr="009C6A31">
        <w:rPr>
          <w:rFonts w:ascii="Arial" w:hAnsi="Arial" w:cs="Arial"/>
        </w:rPr>
        <w:t>inform</w:t>
      </w:r>
      <w:r w:rsidRPr="009C6A31">
        <w:rPr>
          <w:rFonts w:ascii="Arial" w:hAnsi="Arial" w:cs="Arial"/>
          <w:spacing w:val="2"/>
        </w:rPr>
        <w:t xml:space="preserve"> </w:t>
      </w:r>
      <w:r w:rsidRPr="009C6A31">
        <w:rPr>
          <w:rFonts w:ascii="Arial" w:hAnsi="Arial" w:cs="Arial"/>
        </w:rPr>
        <w:t>Customer</w:t>
      </w:r>
      <w:r w:rsidRPr="009C6A31">
        <w:rPr>
          <w:rFonts w:ascii="Arial" w:hAnsi="Arial" w:cs="Arial"/>
          <w:spacing w:val="1"/>
        </w:rPr>
        <w:t xml:space="preserve"> </w:t>
      </w:r>
      <w:r w:rsidRPr="009C6A31">
        <w:rPr>
          <w:rFonts w:ascii="Arial" w:hAnsi="Arial" w:cs="Arial"/>
        </w:rPr>
        <w:t>of that</w:t>
      </w:r>
      <w:r w:rsidRPr="009C6A31">
        <w:rPr>
          <w:rFonts w:ascii="Arial" w:hAnsi="Arial" w:cs="Arial"/>
          <w:spacing w:val="3"/>
        </w:rPr>
        <w:t xml:space="preserve"> </w:t>
      </w:r>
      <w:r w:rsidRPr="009C6A31">
        <w:rPr>
          <w:rFonts w:ascii="Arial" w:hAnsi="Arial" w:cs="Arial"/>
        </w:rPr>
        <w:t>legal</w:t>
      </w:r>
      <w:r w:rsidRPr="009C6A31">
        <w:rPr>
          <w:rFonts w:ascii="Arial" w:hAnsi="Arial" w:cs="Arial"/>
          <w:spacing w:val="-3"/>
        </w:rPr>
        <w:t xml:space="preserve"> </w:t>
      </w:r>
      <w:r w:rsidRPr="009C6A31">
        <w:rPr>
          <w:rFonts w:ascii="Arial" w:hAnsi="Arial" w:cs="Arial"/>
        </w:rPr>
        <w:t>requirement</w:t>
      </w:r>
      <w:r w:rsidRPr="009C6A31">
        <w:rPr>
          <w:rFonts w:ascii="Arial" w:hAnsi="Arial" w:cs="Arial"/>
          <w:spacing w:val="4"/>
        </w:rPr>
        <w:t xml:space="preserve"> </w:t>
      </w:r>
      <w:r w:rsidRPr="009C6A31">
        <w:rPr>
          <w:rFonts w:ascii="Arial" w:hAnsi="Arial" w:cs="Arial"/>
        </w:rPr>
        <w:t>before</w:t>
      </w:r>
      <w:r w:rsidRPr="009C6A31">
        <w:rPr>
          <w:rFonts w:ascii="Arial" w:hAnsi="Arial" w:cs="Arial"/>
          <w:spacing w:val="-1"/>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relevant Processing</w:t>
      </w:r>
      <w:r w:rsidRPr="009C6A31">
        <w:rPr>
          <w:rFonts w:ascii="Arial" w:hAnsi="Arial" w:cs="Arial"/>
          <w:spacing w:val="1"/>
        </w:rPr>
        <w:t xml:space="preserve"> </w:t>
      </w:r>
      <w:r w:rsidRPr="009C6A31">
        <w:rPr>
          <w:rFonts w:ascii="Arial" w:hAnsi="Arial" w:cs="Arial"/>
        </w:rPr>
        <w:t>of that</w:t>
      </w:r>
      <w:r w:rsidRPr="009C6A31">
        <w:rPr>
          <w:rFonts w:ascii="Arial" w:hAnsi="Arial" w:cs="Arial"/>
          <w:spacing w:val="3"/>
        </w:rPr>
        <w:t xml:space="preserve"> </w:t>
      </w:r>
      <w:r w:rsidRPr="009C6A31">
        <w:rPr>
          <w:rFonts w:ascii="Arial" w:hAnsi="Arial" w:cs="Arial"/>
        </w:rPr>
        <w:t>Data.</w:t>
      </w:r>
      <w:r w:rsidRPr="009C6A31">
        <w:rPr>
          <w:rFonts w:ascii="Arial" w:hAnsi="Arial" w:cs="Arial"/>
          <w:spacing w:val="43"/>
        </w:rPr>
        <w:t xml:space="preserve"> </w:t>
      </w:r>
      <w:r w:rsidRPr="009C6A31">
        <w:rPr>
          <w:rFonts w:ascii="Arial" w:hAnsi="Arial" w:cs="Arial"/>
        </w:rPr>
        <w:t>In</w:t>
      </w:r>
      <w:r w:rsidRPr="009C6A31">
        <w:rPr>
          <w:rFonts w:ascii="Arial" w:hAnsi="Arial" w:cs="Arial"/>
          <w:spacing w:val="1"/>
        </w:rPr>
        <w:t xml:space="preserve"> </w:t>
      </w:r>
      <w:r w:rsidRPr="009C6A31">
        <w:rPr>
          <w:rFonts w:ascii="Arial" w:hAnsi="Arial" w:cs="Arial"/>
        </w:rPr>
        <w:t>no</w:t>
      </w:r>
      <w:r w:rsidRPr="009C6A31">
        <w:rPr>
          <w:rFonts w:ascii="Arial" w:hAnsi="Arial" w:cs="Arial"/>
          <w:spacing w:val="1"/>
        </w:rPr>
        <w:t xml:space="preserve"> </w:t>
      </w:r>
      <w:r w:rsidRPr="009C6A31">
        <w:rPr>
          <w:rFonts w:ascii="Arial" w:hAnsi="Arial" w:cs="Arial"/>
        </w:rPr>
        <w:t>event shall</w:t>
      </w:r>
      <w:r w:rsidRPr="009C6A31">
        <w:rPr>
          <w:rFonts w:ascii="Arial" w:hAnsi="Arial" w:cs="Arial"/>
          <w:spacing w:val="1"/>
        </w:rPr>
        <w:t xml:space="preserve"> </w:t>
      </w:r>
      <w:r w:rsidRPr="009C6A31">
        <w:rPr>
          <w:rFonts w:ascii="Arial" w:hAnsi="Arial" w:cs="Arial"/>
        </w:rPr>
        <w:t>Impartner</w:t>
      </w:r>
      <w:r w:rsidRPr="009C6A31">
        <w:rPr>
          <w:rFonts w:ascii="Arial" w:hAnsi="Arial" w:cs="Arial"/>
          <w:spacing w:val="1"/>
        </w:rPr>
        <w:t xml:space="preserve"> </w:t>
      </w:r>
      <w:r w:rsidRPr="009C6A31">
        <w:rPr>
          <w:rFonts w:ascii="Arial" w:hAnsi="Arial" w:cs="Arial"/>
        </w:rPr>
        <w:t>Process the Data for its own purposes or those of any third party except as set forth in the Agreement.</w:t>
      </w:r>
      <w:r w:rsidRPr="009C6A31">
        <w:rPr>
          <w:rFonts w:ascii="Arial" w:hAnsi="Arial" w:cs="Arial"/>
          <w:spacing w:val="1"/>
        </w:rPr>
        <w:t xml:space="preserve"> </w:t>
      </w:r>
      <w:r w:rsidRPr="009C6A31">
        <w:rPr>
          <w:rFonts w:ascii="Arial" w:hAnsi="Arial" w:cs="Arial"/>
        </w:rPr>
        <w:t>Impartner shall also</w:t>
      </w:r>
      <w:r w:rsidRPr="009C6A31">
        <w:rPr>
          <w:rFonts w:ascii="Arial" w:hAnsi="Arial" w:cs="Arial"/>
          <w:spacing w:val="1"/>
        </w:rPr>
        <w:t xml:space="preserve"> </w:t>
      </w:r>
      <w:r w:rsidRPr="009C6A31">
        <w:rPr>
          <w:rFonts w:ascii="Arial" w:hAnsi="Arial" w:cs="Arial"/>
        </w:rPr>
        <w:t>inform</w:t>
      </w:r>
      <w:r w:rsidRPr="009C6A31">
        <w:rPr>
          <w:rFonts w:ascii="Arial" w:hAnsi="Arial" w:cs="Arial"/>
          <w:spacing w:val="1"/>
        </w:rPr>
        <w:t xml:space="preserve"> </w:t>
      </w:r>
      <w:r w:rsidRPr="009C6A31">
        <w:rPr>
          <w:rFonts w:ascii="Arial" w:hAnsi="Arial" w:cs="Arial"/>
        </w:rPr>
        <w:t>Customer</w:t>
      </w:r>
      <w:r w:rsidRPr="009C6A31">
        <w:rPr>
          <w:rFonts w:ascii="Arial" w:hAnsi="Arial" w:cs="Arial"/>
          <w:spacing w:val="1"/>
        </w:rPr>
        <w:t xml:space="preserve"> </w:t>
      </w:r>
      <w:r w:rsidRPr="009C6A31">
        <w:rPr>
          <w:rFonts w:ascii="Arial" w:hAnsi="Arial" w:cs="Arial"/>
        </w:rPr>
        <w:t>if in</w:t>
      </w:r>
      <w:r w:rsidRPr="009C6A31">
        <w:rPr>
          <w:rFonts w:ascii="Arial" w:hAnsi="Arial" w:cs="Arial"/>
          <w:spacing w:val="-1"/>
        </w:rPr>
        <w:t xml:space="preserve"> </w:t>
      </w:r>
      <w:r w:rsidRPr="009C6A31">
        <w:rPr>
          <w:rFonts w:ascii="Arial" w:hAnsi="Arial" w:cs="Arial"/>
        </w:rPr>
        <w:t>its</w:t>
      </w:r>
      <w:r w:rsidRPr="009C6A31">
        <w:rPr>
          <w:rFonts w:ascii="Arial" w:hAnsi="Arial" w:cs="Arial"/>
          <w:spacing w:val="3"/>
        </w:rPr>
        <w:t xml:space="preserve"> </w:t>
      </w:r>
      <w:r w:rsidRPr="009C6A31">
        <w:rPr>
          <w:rFonts w:ascii="Arial" w:hAnsi="Arial" w:cs="Arial"/>
        </w:rPr>
        <w:t>opinion</w:t>
      </w:r>
      <w:r w:rsidRPr="009C6A31">
        <w:rPr>
          <w:rFonts w:ascii="Arial" w:hAnsi="Arial" w:cs="Arial"/>
          <w:spacing w:val="-1"/>
        </w:rPr>
        <w:t xml:space="preserve"> </w:t>
      </w:r>
      <w:r w:rsidRPr="009C6A31">
        <w:rPr>
          <w:rFonts w:ascii="Arial" w:hAnsi="Arial" w:cs="Arial"/>
        </w:rPr>
        <w:t>an</w:t>
      </w:r>
      <w:r w:rsidRPr="009C6A31">
        <w:rPr>
          <w:rFonts w:ascii="Arial" w:hAnsi="Arial" w:cs="Arial"/>
          <w:spacing w:val="1"/>
        </w:rPr>
        <w:t xml:space="preserve"> </w:t>
      </w:r>
      <w:r w:rsidRPr="009C6A31">
        <w:rPr>
          <w:rFonts w:ascii="Arial" w:hAnsi="Arial" w:cs="Arial"/>
        </w:rPr>
        <w:t>instruction</w:t>
      </w:r>
      <w:r w:rsidRPr="009C6A31">
        <w:rPr>
          <w:rFonts w:ascii="Arial" w:hAnsi="Arial" w:cs="Arial"/>
          <w:spacing w:val="1"/>
        </w:rPr>
        <w:t xml:space="preserve"> </w:t>
      </w:r>
      <w:r w:rsidRPr="009C6A31">
        <w:rPr>
          <w:rFonts w:ascii="Arial" w:hAnsi="Arial" w:cs="Arial"/>
        </w:rPr>
        <w:t>of Customer</w:t>
      </w:r>
      <w:r w:rsidRPr="009C6A31">
        <w:rPr>
          <w:rFonts w:ascii="Arial" w:hAnsi="Arial" w:cs="Arial"/>
          <w:spacing w:val="-1"/>
        </w:rPr>
        <w:t xml:space="preserve"> </w:t>
      </w:r>
      <w:r w:rsidRPr="009C6A31">
        <w:rPr>
          <w:rFonts w:ascii="Arial" w:hAnsi="Arial" w:cs="Arial"/>
        </w:rPr>
        <w:t>infringes</w:t>
      </w:r>
      <w:r w:rsidRPr="009C6A31">
        <w:rPr>
          <w:rFonts w:ascii="Arial" w:hAnsi="Arial" w:cs="Arial"/>
          <w:spacing w:val="1"/>
        </w:rPr>
        <w:t xml:space="preserve"> </w:t>
      </w:r>
      <w:r w:rsidRPr="009C6A31">
        <w:rPr>
          <w:rFonts w:ascii="Arial" w:hAnsi="Arial" w:cs="Arial"/>
        </w:rPr>
        <w:t>or</w:t>
      </w:r>
      <w:r w:rsidRPr="009C6A31">
        <w:rPr>
          <w:rFonts w:ascii="Arial" w:hAnsi="Arial" w:cs="Arial"/>
          <w:spacing w:val="1"/>
        </w:rPr>
        <w:t xml:space="preserve"> </w:t>
      </w:r>
      <w:r w:rsidRPr="009C6A31">
        <w:rPr>
          <w:rFonts w:ascii="Arial" w:hAnsi="Arial" w:cs="Arial"/>
        </w:rPr>
        <w:t>violates</w:t>
      </w:r>
      <w:r w:rsidRPr="009C6A31">
        <w:rPr>
          <w:rFonts w:ascii="Arial" w:hAnsi="Arial" w:cs="Arial"/>
          <w:spacing w:val="-1"/>
        </w:rPr>
        <w:t xml:space="preserve"> </w:t>
      </w:r>
      <w:r w:rsidRPr="009C6A31">
        <w:rPr>
          <w:rFonts w:ascii="Arial" w:hAnsi="Arial" w:cs="Arial"/>
        </w:rPr>
        <w:t>Applicable</w:t>
      </w:r>
      <w:r w:rsidRPr="009C6A31">
        <w:rPr>
          <w:rFonts w:ascii="Arial" w:hAnsi="Arial" w:cs="Arial"/>
          <w:spacing w:val="1"/>
        </w:rPr>
        <w:t xml:space="preserve"> </w:t>
      </w:r>
      <w:r w:rsidRPr="009C6A31">
        <w:rPr>
          <w:rFonts w:ascii="Arial" w:hAnsi="Arial" w:cs="Arial"/>
        </w:rPr>
        <w:t>Data</w:t>
      </w:r>
      <w:r w:rsidRPr="009C6A31">
        <w:rPr>
          <w:rFonts w:ascii="Arial" w:hAnsi="Arial" w:cs="Arial"/>
          <w:spacing w:val="-1"/>
        </w:rPr>
        <w:t xml:space="preserve"> </w:t>
      </w:r>
      <w:r w:rsidRPr="009C6A31">
        <w:rPr>
          <w:rFonts w:ascii="Arial" w:hAnsi="Arial" w:cs="Arial"/>
        </w:rPr>
        <w:t>Protection</w:t>
      </w:r>
      <w:r w:rsidRPr="009C6A31">
        <w:rPr>
          <w:rFonts w:ascii="Arial" w:hAnsi="Arial" w:cs="Arial"/>
          <w:spacing w:val="1"/>
        </w:rPr>
        <w:t xml:space="preserve"> </w:t>
      </w:r>
      <w:r w:rsidRPr="009C6A31">
        <w:rPr>
          <w:rFonts w:ascii="Arial" w:hAnsi="Arial" w:cs="Arial"/>
        </w:rPr>
        <w:t>Law.</w:t>
      </w:r>
      <w:r w:rsidRPr="009C6A31">
        <w:rPr>
          <w:rFonts w:ascii="Arial" w:hAnsi="Arial" w:cs="Arial"/>
          <w:spacing w:val="43"/>
        </w:rPr>
        <w:t xml:space="preserve"> </w:t>
      </w:r>
      <w:r w:rsidRPr="009C6A31">
        <w:rPr>
          <w:rFonts w:ascii="Arial" w:hAnsi="Arial" w:cs="Arial"/>
        </w:rPr>
        <w:t>Impartner</w:t>
      </w:r>
      <w:r w:rsidRPr="009C6A31">
        <w:rPr>
          <w:rFonts w:ascii="Arial" w:hAnsi="Arial" w:cs="Arial"/>
          <w:spacing w:val="1"/>
        </w:rPr>
        <w:t xml:space="preserve"> </w:t>
      </w:r>
      <w:r w:rsidRPr="009C6A31">
        <w:rPr>
          <w:rFonts w:ascii="Arial" w:hAnsi="Arial" w:cs="Arial"/>
        </w:rPr>
        <w:t>shall</w:t>
      </w:r>
      <w:r w:rsidRPr="009C6A31">
        <w:rPr>
          <w:rFonts w:ascii="Arial" w:hAnsi="Arial" w:cs="Arial"/>
          <w:spacing w:val="-1"/>
        </w:rPr>
        <w:t xml:space="preserve"> </w:t>
      </w:r>
      <w:r w:rsidRPr="009C6A31">
        <w:rPr>
          <w:rFonts w:ascii="Arial" w:hAnsi="Arial" w:cs="Arial"/>
        </w:rPr>
        <w:t>not</w:t>
      </w:r>
      <w:r w:rsidRPr="009C6A31">
        <w:rPr>
          <w:rFonts w:ascii="Arial" w:hAnsi="Arial" w:cs="Arial"/>
          <w:spacing w:val="-3"/>
        </w:rPr>
        <w:t xml:space="preserve"> </w:t>
      </w:r>
      <w:r w:rsidRPr="009C6A31">
        <w:rPr>
          <w:rFonts w:ascii="Arial" w:hAnsi="Arial" w:cs="Arial"/>
        </w:rPr>
        <w:t>sell</w:t>
      </w:r>
      <w:r w:rsidRPr="009C6A31">
        <w:rPr>
          <w:rFonts w:ascii="Arial" w:hAnsi="Arial" w:cs="Arial"/>
          <w:spacing w:val="-2"/>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Data,</w:t>
      </w:r>
      <w:r w:rsidRPr="009C6A31">
        <w:rPr>
          <w:rFonts w:ascii="Arial" w:hAnsi="Arial" w:cs="Arial"/>
          <w:spacing w:val="-2"/>
        </w:rPr>
        <w:t xml:space="preserve"> </w:t>
      </w:r>
      <w:r w:rsidRPr="009C6A31">
        <w:rPr>
          <w:rFonts w:ascii="Arial" w:hAnsi="Arial" w:cs="Arial"/>
        </w:rPr>
        <w:t>nor</w:t>
      </w:r>
      <w:r w:rsidRPr="009C6A31">
        <w:rPr>
          <w:rFonts w:ascii="Arial" w:hAnsi="Arial" w:cs="Arial"/>
          <w:spacing w:val="-2"/>
        </w:rPr>
        <w:t xml:space="preserve"> </w:t>
      </w:r>
      <w:r w:rsidRPr="009C6A31">
        <w:rPr>
          <w:rFonts w:ascii="Arial" w:hAnsi="Arial" w:cs="Arial"/>
        </w:rPr>
        <w:t>process,</w:t>
      </w:r>
      <w:r w:rsidRPr="009C6A31">
        <w:rPr>
          <w:rFonts w:ascii="Arial" w:hAnsi="Arial" w:cs="Arial"/>
          <w:spacing w:val="1"/>
        </w:rPr>
        <w:t xml:space="preserve"> </w:t>
      </w:r>
      <w:r w:rsidRPr="009C6A31">
        <w:rPr>
          <w:rFonts w:ascii="Arial" w:hAnsi="Arial" w:cs="Arial"/>
        </w:rPr>
        <w:t>retain, use,</w:t>
      </w:r>
      <w:r w:rsidRPr="009C6A31">
        <w:rPr>
          <w:rFonts w:ascii="Arial" w:hAnsi="Arial" w:cs="Arial"/>
          <w:spacing w:val="-2"/>
        </w:rPr>
        <w:t xml:space="preserve"> </w:t>
      </w:r>
      <w:r w:rsidRPr="009C6A31">
        <w:rPr>
          <w:rFonts w:ascii="Arial" w:hAnsi="Arial" w:cs="Arial"/>
        </w:rPr>
        <w:t>or</w:t>
      </w:r>
      <w:r w:rsidRPr="009C6A31">
        <w:rPr>
          <w:rFonts w:ascii="Arial" w:hAnsi="Arial" w:cs="Arial"/>
          <w:spacing w:val="-2"/>
        </w:rPr>
        <w:t xml:space="preserve"> </w:t>
      </w:r>
      <w:r w:rsidRPr="009C6A31">
        <w:rPr>
          <w:rFonts w:ascii="Arial" w:hAnsi="Arial" w:cs="Arial"/>
        </w:rPr>
        <w:t>disclose</w:t>
      </w:r>
      <w:r w:rsidRPr="009C6A31">
        <w:rPr>
          <w:rFonts w:ascii="Arial" w:hAnsi="Arial" w:cs="Arial"/>
          <w:spacing w:val="-3"/>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Data</w:t>
      </w:r>
      <w:r w:rsidRPr="009C6A31">
        <w:rPr>
          <w:rFonts w:ascii="Arial" w:hAnsi="Arial" w:cs="Arial"/>
          <w:spacing w:val="-3"/>
        </w:rPr>
        <w:t xml:space="preserve"> </w:t>
      </w:r>
      <w:r w:rsidRPr="009C6A31">
        <w:rPr>
          <w:rFonts w:ascii="Arial" w:hAnsi="Arial" w:cs="Arial"/>
        </w:rPr>
        <w:t>(</w:t>
      </w:r>
      <w:proofErr w:type="spellStart"/>
      <w:r w:rsidRPr="009C6A31">
        <w:rPr>
          <w:rFonts w:ascii="Arial" w:hAnsi="Arial" w:cs="Arial"/>
        </w:rPr>
        <w:t>i</w:t>
      </w:r>
      <w:proofErr w:type="spellEnd"/>
      <w:r w:rsidRPr="009C6A31">
        <w:rPr>
          <w:rFonts w:ascii="Arial" w:hAnsi="Arial" w:cs="Arial"/>
        </w:rPr>
        <w:t>)</w:t>
      </w:r>
      <w:r w:rsidRPr="009C6A31">
        <w:rPr>
          <w:rFonts w:ascii="Arial" w:hAnsi="Arial" w:cs="Arial"/>
          <w:spacing w:val="-2"/>
        </w:rPr>
        <w:t xml:space="preserve"> </w:t>
      </w:r>
      <w:r w:rsidRPr="009C6A31">
        <w:rPr>
          <w:rFonts w:ascii="Arial" w:hAnsi="Arial" w:cs="Arial"/>
        </w:rPr>
        <w:t>for</w:t>
      </w:r>
      <w:r w:rsidRPr="009C6A31">
        <w:rPr>
          <w:rFonts w:ascii="Arial" w:hAnsi="Arial" w:cs="Arial"/>
          <w:spacing w:val="-1"/>
        </w:rPr>
        <w:t xml:space="preserve"> </w:t>
      </w:r>
      <w:r w:rsidRPr="009C6A31">
        <w:rPr>
          <w:rFonts w:ascii="Arial" w:hAnsi="Arial" w:cs="Arial"/>
        </w:rPr>
        <w:t>any purposes</w:t>
      </w:r>
      <w:r w:rsidRPr="009C6A31">
        <w:rPr>
          <w:rFonts w:ascii="Arial" w:hAnsi="Arial" w:cs="Arial"/>
          <w:spacing w:val="1"/>
        </w:rPr>
        <w:t xml:space="preserve"> </w:t>
      </w:r>
      <w:r w:rsidRPr="009C6A31">
        <w:rPr>
          <w:rFonts w:ascii="Arial" w:hAnsi="Arial" w:cs="Arial"/>
        </w:rPr>
        <w:t>other</w:t>
      </w:r>
      <w:r w:rsidRPr="009C6A31">
        <w:rPr>
          <w:rFonts w:ascii="Arial" w:hAnsi="Arial" w:cs="Arial"/>
          <w:spacing w:val="-2"/>
        </w:rPr>
        <w:t xml:space="preserve"> </w:t>
      </w:r>
      <w:r w:rsidRPr="009C6A31">
        <w:rPr>
          <w:rFonts w:ascii="Arial" w:hAnsi="Arial" w:cs="Arial"/>
        </w:rPr>
        <w:t>than</w:t>
      </w:r>
      <w:r w:rsidRPr="009C6A31">
        <w:rPr>
          <w:rFonts w:ascii="Arial" w:hAnsi="Arial" w:cs="Arial"/>
          <w:spacing w:val="-3"/>
        </w:rPr>
        <w:t xml:space="preserve"> </w:t>
      </w:r>
      <w:r w:rsidRPr="009C6A31">
        <w:rPr>
          <w:rFonts w:ascii="Arial" w:hAnsi="Arial" w:cs="Arial"/>
        </w:rPr>
        <w:t>the</w:t>
      </w:r>
      <w:r w:rsidRPr="009C6A31">
        <w:rPr>
          <w:rFonts w:ascii="Arial" w:hAnsi="Arial" w:cs="Arial"/>
          <w:spacing w:val="-4"/>
        </w:rPr>
        <w:t xml:space="preserve"> </w:t>
      </w:r>
      <w:r w:rsidRPr="009C6A31">
        <w:rPr>
          <w:rFonts w:ascii="Arial" w:hAnsi="Arial" w:cs="Arial"/>
        </w:rPr>
        <w:t>Permitted</w:t>
      </w:r>
      <w:r w:rsidRPr="009C6A31">
        <w:rPr>
          <w:rFonts w:ascii="Arial" w:hAnsi="Arial" w:cs="Arial"/>
          <w:spacing w:val="-3"/>
        </w:rPr>
        <w:t xml:space="preserve"> </w:t>
      </w:r>
      <w:r w:rsidRPr="009C6A31">
        <w:rPr>
          <w:rFonts w:ascii="Arial" w:hAnsi="Arial" w:cs="Arial"/>
        </w:rPr>
        <w:t>Purpose,</w:t>
      </w:r>
      <w:r w:rsidRPr="009C6A31">
        <w:rPr>
          <w:rFonts w:ascii="Arial" w:hAnsi="Arial" w:cs="Arial"/>
          <w:spacing w:val="-3"/>
        </w:rPr>
        <w:t xml:space="preserve"> </w:t>
      </w:r>
      <w:r w:rsidRPr="009C6A31">
        <w:rPr>
          <w:rFonts w:ascii="Arial" w:hAnsi="Arial" w:cs="Arial"/>
        </w:rPr>
        <w:t>or (ii)</w:t>
      </w:r>
      <w:r w:rsidRPr="009C6A31">
        <w:rPr>
          <w:rFonts w:ascii="Arial" w:hAnsi="Arial" w:cs="Arial"/>
          <w:spacing w:val="-2"/>
        </w:rPr>
        <w:t xml:space="preserve"> </w:t>
      </w:r>
      <w:r w:rsidRPr="009C6A31">
        <w:rPr>
          <w:rFonts w:ascii="Arial" w:hAnsi="Arial" w:cs="Arial"/>
        </w:rPr>
        <w:t>outside</w:t>
      </w:r>
      <w:r w:rsidRPr="009C6A31">
        <w:rPr>
          <w:rFonts w:ascii="Arial" w:hAnsi="Arial" w:cs="Arial"/>
          <w:spacing w:val="-2"/>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the</w:t>
      </w:r>
      <w:r w:rsidRPr="009C6A31">
        <w:rPr>
          <w:rFonts w:ascii="Arial" w:hAnsi="Arial" w:cs="Arial"/>
          <w:spacing w:val="-4"/>
        </w:rPr>
        <w:t xml:space="preserve"> </w:t>
      </w:r>
      <w:r w:rsidRPr="009C6A31">
        <w:rPr>
          <w:rFonts w:ascii="Arial" w:hAnsi="Arial" w:cs="Arial"/>
        </w:rPr>
        <w:t>direct business</w:t>
      </w:r>
      <w:r w:rsidRPr="009C6A31">
        <w:rPr>
          <w:rFonts w:ascii="Arial" w:hAnsi="Arial" w:cs="Arial"/>
          <w:spacing w:val="1"/>
        </w:rPr>
        <w:t xml:space="preserve"> </w:t>
      </w:r>
      <w:r w:rsidRPr="009C6A31">
        <w:rPr>
          <w:rFonts w:ascii="Arial" w:hAnsi="Arial" w:cs="Arial"/>
        </w:rPr>
        <w:t>relationship</w:t>
      </w:r>
      <w:r w:rsidRPr="009C6A31">
        <w:rPr>
          <w:rFonts w:ascii="Arial" w:hAnsi="Arial" w:cs="Arial"/>
          <w:spacing w:val="-4"/>
        </w:rPr>
        <w:t xml:space="preserve"> </w:t>
      </w:r>
      <w:r w:rsidRPr="009C6A31">
        <w:rPr>
          <w:rFonts w:ascii="Arial" w:hAnsi="Arial" w:cs="Arial"/>
        </w:rPr>
        <w:t>between</w:t>
      </w:r>
      <w:r w:rsidRPr="009C6A31">
        <w:rPr>
          <w:rFonts w:ascii="Arial" w:hAnsi="Arial" w:cs="Arial"/>
          <w:spacing w:val="-3"/>
        </w:rPr>
        <w:t xml:space="preserve"> </w:t>
      </w:r>
      <w:r w:rsidRPr="009C6A31">
        <w:rPr>
          <w:rFonts w:ascii="Arial" w:hAnsi="Arial" w:cs="Arial"/>
        </w:rPr>
        <w:t>Impartner</w:t>
      </w:r>
      <w:r w:rsidRPr="009C6A31">
        <w:rPr>
          <w:rFonts w:ascii="Arial" w:hAnsi="Arial" w:cs="Arial"/>
          <w:spacing w:val="-2"/>
        </w:rPr>
        <w:t xml:space="preserve"> </w:t>
      </w:r>
      <w:r w:rsidRPr="009C6A31">
        <w:rPr>
          <w:rFonts w:ascii="Arial" w:hAnsi="Arial" w:cs="Arial"/>
        </w:rPr>
        <w:t>and</w:t>
      </w:r>
      <w:r w:rsidRPr="009C6A31">
        <w:rPr>
          <w:rFonts w:ascii="Arial" w:hAnsi="Arial" w:cs="Arial"/>
          <w:spacing w:val="-4"/>
        </w:rPr>
        <w:t xml:space="preserve"> </w:t>
      </w:r>
      <w:r w:rsidRPr="009C6A31">
        <w:rPr>
          <w:rFonts w:ascii="Arial" w:hAnsi="Arial" w:cs="Arial"/>
        </w:rPr>
        <w:t>Customer.</w:t>
      </w:r>
    </w:p>
    <w:p w14:paraId="1BF9D9DF" w14:textId="77777777" w:rsidR="007D5CF6" w:rsidRPr="007D5CF6" w:rsidRDefault="007D5CF6" w:rsidP="007D5CF6">
      <w:pPr>
        <w:pStyle w:val="ListParagraph"/>
        <w:widowControl w:val="0"/>
        <w:tabs>
          <w:tab w:val="left" w:pos="459"/>
          <w:tab w:val="left" w:pos="461"/>
        </w:tabs>
        <w:autoSpaceDE w:val="0"/>
        <w:autoSpaceDN w:val="0"/>
        <w:spacing w:before="1"/>
        <w:ind w:left="460"/>
        <w:contextualSpacing w:val="0"/>
        <w:jc w:val="both"/>
        <w:rPr>
          <w:rFonts w:ascii="Arial" w:hAnsi="Arial" w:cs="Arial"/>
        </w:rPr>
      </w:pPr>
    </w:p>
    <w:p w14:paraId="65A59769" w14:textId="6321AEC4" w:rsidR="00791766" w:rsidRDefault="00791766" w:rsidP="00EB4A74">
      <w:pPr>
        <w:pStyle w:val="ListParagraph"/>
        <w:widowControl w:val="0"/>
        <w:numPr>
          <w:ilvl w:val="0"/>
          <w:numId w:val="32"/>
        </w:numPr>
        <w:tabs>
          <w:tab w:val="left" w:pos="459"/>
          <w:tab w:val="left" w:pos="461"/>
        </w:tabs>
        <w:autoSpaceDE w:val="0"/>
        <w:autoSpaceDN w:val="0"/>
        <w:ind w:hanging="360"/>
        <w:contextualSpacing w:val="0"/>
        <w:jc w:val="both"/>
        <w:rPr>
          <w:rFonts w:ascii="Arial" w:hAnsi="Arial" w:cs="Arial"/>
        </w:rPr>
      </w:pPr>
      <w:r w:rsidRPr="009C6A31">
        <w:rPr>
          <w:rFonts w:ascii="Arial" w:hAnsi="Arial" w:cs="Arial"/>
          <w:i/>
          <w:u w:val="single"/>
        </w:rPr>
        <w:t>Details of the Processing</w:t>
      </w:r>
      <w:r w:rsidRPr="009C6A31">
        <w:rPr>
          <w:rFonts w:ascii="Arial" w:hAnsi="Arial" w:cs="Arial"/>
        </w:rPr>
        <w:t>.</w:t>
      </w:r>
      <w:r w:rsidRPr="009C6A31">
        <w:rPr>
          <w:rFonts w:ascii="Arial" w:hAnsi="Arial" w:cs="Arial"/>
          <w:spacing w:val="1"/>
        </w:rPr>
        <w:t xml:space="preserve"> </w:t>
      </w:r>
      <w:bookmarkStart w:id="20" w:name="_bookmark0"/>
      <w:bookmarkEnd w:id="20"/>
      <w:r w:rsidRPr="009C6A31">
        <w:rPr>
          <w:rFonts w:ascii="Arial" w:hAnsi="Arial" w:cs="Arial"/>
        </w:rPr>
        <w:t xml:space="preserve">Annex </w:t>
      </w:r>
      <w:r w:rsidR="00B84E64">
        <w:rPr>
          <w:rFonts w:ascii="Arial" w:hAnsi="Arial" w:cs="Arial"/>
        </w:rPr>
        <w:t>I</w:t>
      </w:r>
      <w:r w:rsidRPr="009C6A31">
        <w:rPr>
          <w:rFonts w:ascii="Arial" w:hAnsi="Arial" w:cs="Arial"/>
        </w:rPr>
        <w:t xml:space="preserve"> to this DPA sets out certain information regarding </w:t>
      </w:r>
      <w:proofErr w:type="spellStart"/>
      <w:r w:rsidRPr="009C6A31">
        <w:rPr>
          <w:rFonts w:ascii="Arial" w:hAnsi="Arial" w:cs="Arial"/>
        </w:rPr>
        <w:t>Impartner’s</w:t>
      </w:r>
      <w:proofErr w:type="spellEnd"/>
      <w:r w:rsidRPr="009C6A31">
        <w:rPr>
          <w:rFonts w:ascii="Arial" w:hAnsi="Arial" w:cs="Arial"/>
        </w:rPr>
        <w:t xml:space="preserve"> Processing of the Data as</w:t>
      </w:r>
      <w:r w:rsidRPr="009C6A31">
        <w:rPr>
          <w:rFonts w:ascii="Arial" w:hAnsi="Arial" w:cs="Arial"/>
          <w:spacing w:val="1"/>
        </w:rPr>
        <w:t xml:space="preserve"> </w:t>
      </w:r>
      <w:r w:rsidRPr="009C6A31">
        <w:rPr>
          <w:rFonts w:ascii="Arial" w:hAnsi="Arial" w:cs="Arial"/>
        </w:rPr>
        <w:t>required by Article 28(3) of the GDPR.</w:t>
      </w:r>
      <w:r w:rsidRPr="009C6A31">
        <w:rPr>
          <w:rFonts w:ascii="Arial" w:hAnsi="Arial" w:cs="Arial"/>
          <w:spacing w:val="1"/>
        </w:rPr>
        <w:t xml:space="preserve"> </w:t>
      </w:r>
      <w:r w:rsidRPr="009C6A31">
        <w:rPr>
          <w:rFonts w:ascii="Arial" w:hAnsi="Arial" w:cs="Arial"/>
        </w:rPr>
        <w:t xml:space="preserve">Either party may make reasonable amendments to Annex </w:t>
      </w:r>
      <w:r w:rsidR="00B84E64">
        <w:rPr>
          <w:rFonts w:ascii="Arial" w:hAnsi="Arial" w:cs="Arial"/>
        </w:rPr>
        <w:t>I</w:t>
      </w:r>
      <w:r w:rsidRPr="009C6A31">
        <w:rPr>
          <w:rFonts w:ascii="Arial" w:hAnsi="Arial" w:cs="Arial"/>
        </w:rPr>
        <w:t xml:space="preserve"> by written notice to the</w:t>
      </w:r>
      <w:r w:rsidRPr="009C6A31">
        <w:rPr>
          <w:rFonts w:ascii="Arial" w:hAnsi="Arial" w:cs="Arial"/>
          <w:spacing w:val="1"/>
        </w:rPr>
        <w:t xml:space="preserve"> </w:t>
      </w:r>
      <w:r w:rsidRPr="009C6A31">
        <w:rPr>
          <w:rFonts w:ascii="Arial" w:hAnsi="Arial" w:cs="Arial"/>
        </w:rPr>
        <w:t>other party from time to time as such party reasonably considers necessary to meet those requirements.</w:t>
      </w:r>
      <w:r w:rsidRPr="009C6A31">
        <w:rPr>
          <w:rFonts w:ascii="Arial" w:hAnsi="Arial" w:cs="Arial"/>
          <w:spacing w:val="1"/>
        </w:rPr>
        <w:t xml:space="preserve"> </w:t>
      </w:r>
      <w:r w:rsidRPr="009C6A31">
        <w:rPr>
          <w:rFonts w:ascii="Arial" w:hAnsi="Arial" w:cs="Arial"/>
        </w:rPr>
        <w:t xml:space="preserve">Nothing in Annex </w:t>
      </w:r>
      <w:proofErr w:type="gramStart"/>
      <w:r w:rsidR="00B84E64">
        <w:rPr>
          <w:rFonts w:ascii="Arial" w:hAnsi="Arial" w:cs="Arial"/>
        </w:rPr>
        <w:t xml:space="preserve">I </w:t>
      </w:r>
      <w:r w:rsidRPr="009C6A31">
        <w:rPr>
          <w:rFonts w:ascii="Arial" w:hAnsi="Arial" w:cs="Arial"/>
          <w:spacing w:val="-42"/>
        </w:rPr>
        <w:t xml:space="preserve"> </w:t>
      </w:r>
      <w:r w:rsidRPr="009C6A31">
        <w:rPr>
          <w:rFonts w:ascii="Arial" w:hAnsi="Arial" w:cs="Arial"/>
        </w:rPr>
        <w:t>(</w:t>
      </w:r>
      <w:proofErr w:type="gramEnd"/>
      <w:r w:rsidRPr="009C6A31">
        <w:rPr>
          <w:rFonts w:ascii="Arial" w:hAnsi="Arial" w:cs="Arial"/>
        </w:rPr>
        <w:t>including</w:t>
      </w:r>
      <w:r w:rsidRPr="009C6A31">
        <w:rPr>
          <w:rFonts w:ascii="Arial" w:hAnsi="Arial" w:cs="Arial"/>
          <w:spacing w:val="-2"/>
        </w:rPr>
        <w:t xml:space="preserve"> </w:t>
      </w:r>
      <w:r w:rsidRPr="009C6A31">
        <w:rPr>
          <w:rFonts w:ascii="Arial" w:hAnsi="Arial" w:cs="Arial"/>
        </w:rPr>
        <w:t>as amended</w:t>
      </w:r>
      <w:r w:rsidRPr="009C6A31">
        <w:rPr>
          <w:rFonts w:ascii="Arial" w:hAnsi="Arial" w:cs="Arial"/>
          <w:spacing w:val="-1"/>
        </w:rPr>
        <w:t xml:space="preserve"> </w:t>
      </w:r>
      <w:r w:rsidRPr="009C6A31">
        <w:rPr>
          <w:rFonts w:ascii="Arial" w:hAnsi="Arial" w:cs="Arial"/>
        </w:rPr>
        <w:t>pursuant</w:t>
      </w:r>
      <w:r w:rsidRPr="009C6A31">
        <w:rPr>
          <w:rFonts w:ascii="Arial" w:hAnsi="Arial" w:cs="Arial"/>
          <w:spacing w:val="-2"/>
        </w:rPr>
        <w:t xml:space="preserve"> </w:t>
      </w:r>
      <w:r w:rsidRPr="009C6A31">
        <w:rPr>
          <w:rFonts w:ascii="Arial" w:hAnsi="Arial" w:cs="Arial"/>
        </w:rPr>
        <w:t>to</w:t>
      </w:r>
      <w:r w:rsidRPr="009C6A31">
        <w:rPr>
          <w:rFonts w:ascii="Arial" w:hAnsi="Arial" w:cs="Arial"/>
          <w:spacing w:val="-4"/>
        </w:rPr>
        <w:t xml:space="preserve"> </w:t>
      </w:r>
      <w:r w:rsidRPr="009C6A31">
        <w:rPr>
          <w:rFonts w:ascii="Arial" w:hAnsi="Arial" w:cs="Arial"/>
        </w:rPr>
        <w:t>this</w:t>
      </w:r>
      <w:r w:rsidRPr="009C6A31">
        <w:rPr>
          <w:rFonts w:ascii="Arial" w:hAnsi="Arial" w:cs="Arial"/>
          <w:spacing w:val="-2"/>
        </w:rPr>
        <w:t xml:space="preserve"> </w:t>
      </w:r>
      <w:r w:rsidRPr="009C6A31">
        <w:rPr>
          <w:rFonts w:ascii="Arial" w:hAnsi="Arial" w:cs="Arial"/>
        </w:rPr>
        <w:t>Section</w:t>
      </w:r>
      <w:r w:rsidRPr="009C6A31">
        <w:rPr>
          <w:rFonts w:ascii="Arial" w:hAnsi="Arial" w:cs="Arial"/>
          <w:spacing w:val="-1"/>
        </w:rPr>
        <w:t xml:space="preserve"> </w:t>
      </w:r>
      <w:hyperlink w:anchor="_bookmark0" w:history="1">
        <w:r w:rsidRPr="009C6A31">
          <w:rPr>
            <w:rFonts w:ascii="Arial" w:hAnsi="Arial" w:cs="Arial"/>
          </w:rPr>
          <w:t>3)</w:t>
        </w:r>
        <w:r w:rsidRPr="009C6A31">
          <w:rPr>
            <w:rFonts w:ascii="Arial" w:hAnsi="Arial" w:cs="Arial"/>
            <w:spacing w:val="-3"/>
          </w:rPr>
          <w:t xml:space="preserve"> </w:t>
        </w:r>
      </w:hyperlink>
      <w:r w:rsidRPr="009C6A31">
        <w:rPr>
          <w:rFonts w:ascii="Arial" w:hAnsi="Arial" w:cs="Arial"/>
        </w:rPr>
        <w:t>confers any</w:t>
      </w:r>
      <w:r w:rsidRPr="009C6A31">
        <w:rPr>
          <w:rFonts w:ascii="Arial" w:hAnsi="Arial" w:cs="Arial"/>
          <w:spacing w:val="1"/>
        </w:rPr>
        <w:t xml:space="preserve"> </w:t>
      </w:r>
      <w:r w:rsidRPr="009C6A31">
        <w:rPr>
          <w:rFonts w:ascii="Arial" w:hAnsi="Arial" w:cs="Arial"/>
        </w:rPr>
        <w:t>right or</w:t>
      </w:r>
      <w:r w:rsidRPr="009C6A31">
        <w:rPr>
          <w:rFonts w:ascii="Arial" w:hAnsi="Arial" w:cs="Arial"/>
          <w:spacing w:val="-1"/>
        </w:rPr>
        <w:t xml:space="preserve"> </w:t>
      </w:r>
      <w:r w:rsidRPr="009C6A31">
        <w:rPr>
          <w:rFonts w:ascii="Arial" w:hAnsi="Arial" w:cs="Arial"/>
        </w:rPr>
        <w:t>imposes any</w:t>
      </w:r>
      <w:r w:rsidRPr="009C6A31">
        <w:rPr>
          <w:rFonts w:ascii="Arial" w:hAnsi="Arial" w:cs="Arial"/>
          <w:spacing w:val="1"/>
        </w:rPr>
        <w:t xml:space="preserve"> </w:t>
      </w:r>
      <w:r w:rsidRPr="009C6A31">
        <w:rPr>
          <w:rFonts w:ascii="Arial" w:hAnsi="Arial" w:cs="Arial"/>
        </w:rPr>
        <w:t>obligation</w:t>
      </w:r>
      <w:r w:rsidRPr="009C6A31">
        <w:rPr>
          <w:rFonts w:ascii="Arial" w:hAnsi="Arial" w:cs="Arial"/>
          <w:spacing w:val="-4"/>
        </w:rPr>
        <w:t xml:space="preserve"> </w:t>
      </w:r>
      <w:r w:rsidRPr="009C6A31">
        <w:rPr>
          <w:rFonts w:ascii="Arial" w:hAnsi="Arial" w:cs="Arial"/>
        </w:rPr>
        <w:t>on</w:t>
      </w:r>
      <w:r w:rsidRPr="009C6A31">
        <w:rPr>
          <w:rFonts w:ascii="Arial" w:hAnsi="Arial" w:cs="Arial"/>
          <w:spacing w:val="-1"/>
        </w:rPr>
        <w:t xml:space="preserve"> </w:t>
      </w:r>
      <w:r w:rsidRPr="009C6A31">
        <w:rPr>
          <w:rFonts w:ascii="Arial" w:hAnsi="Arial" w:cs="Arial"/>
        </w:rPr>
        <w:t>any</w:t>
      </w:r>
      <w:r w:rsidRPr="009C6A31">
        <w:rPr>
          <w:rFonts w:ascii="Arial" w:hAnsi="Arial" w:cs="Arial"/>
          <w:spacing w:val="-3"/>
        </w:rPr>
        <w:t xml:space="preserve"> </w:t>
      </w:r>
      <w:r w:rsidRPr="009C6A31">
        <w:rPr>
          <w:rFonts w:ascii="Arial" w:hAnsi="Arial" w:cs="Arial"/>
        </w:rPr>
        <w:t>party</w:t>
      </w:r>
      <w:r w:rsidRPr="009C6A31">
        <w:rPr>
          <w:rFonts w:ascii="Arial" w:hAnsi="Arial" w:cs="Arial"/>
          <w:spacing w:val="-2"/>
        </w:rPr>
        <w:t xml:space="preserve"> </w:t>
      </w:r>
      <w:r w:rsidRPr="009C6A31">
        <w:rPr>
          <w:rFonts w:ascii="Arial" w:hAnsi="Arial" w:cs="Arial"/>
        </w:rPr>
        <w:t>to</w:t>
      </w:r>
      <w:r w:rsidRPr="009C6A31">
        <w:rPr>
          <w:rFonts w:ascii="Arial" w:hAnsi="Arial" w:cs="Arial"/>
          <w:spacing w:val="-4"/>
        </w:rPr>
        <w:t xml:space="preserve"> </w:t>
      </w:r>
      <w:r w:rsidRPr="009C6A31">
        <w:rPr>
          <w:rFonts w:ascii="Arial" w:hAnsi="Arial" w:cs="Arial"/>
        </w:rPr>
        <w:t>this</w:t>
      </w:r>
      <w:r w:rsidRPr="009C6A31">
        <w:rPr>
          <w:rFonts w:ascii="Arial" w:hAnsi="Arial" w:cs="Arial"/>
          <w:spacing w:val="-1"/>
        </w:rPr>
        <w:t xml:space="preserve"> </w:t>
      </w:r>
      <w:r w:rsidRPr="009C6A31">
        <w:rPr>
          <w:rFonts w:ascii="Arial" w:hAnsi="Arial" w:cs="Arial"/>
        </w:rPr>
        <w:t>DPA.</w:t>
      </w:r>
    </w:p>
    <w:p w14:paraId="325D5B8D" w14:textId="77777777" w:rsidR="00EB4A74" w:rsidRPr="00EB4A74" w:rsidRDefault="00EB4A74" w:rsidP="00EB4A74">
      <w:pPr>
        <w:widowControl w:val="0"/>
        <w:tabs>
          <w:tab w:val="left" w:pos="459"/>
          <w:tab w:val="left" w:pos="461"/>
        </w:tabs>
        <w:autoSpaceDE w:val="0"/>
        <w:autoSpaceDN w:val="0"/>
        <w:jc w:val="both"/>
        <w:rPr>
          <w:rFonts w:ascii="Arial" w:hAnsi="Arial" w:cs="Arial"/>
        </w:rPr>
      </w:pPr>
    </w:p>
    <w:p w14:paraId="1CAE7628" w14:textId="59D3F78F" w:rsidR="00791766" w:rsidRPr="009C6A31" w:rsidRDefault="00791766" w:rsidP="00791766">
      <w:pPr>
        <w:pStyle w:val="ListParagraph"/>
        <w:widowControl w:val="0"/>
        <w:numPr>
          <w:ilvl w:val="0"/>
          <w:numId w:val="32"/>
        </w:numPr>
        <w:tabs>
          <w:tab w:val="left" w:pos="459"/>
          <w:tab w:val="left" w:pos="461"/>
        </w:tabs>
        <w:autoSpaceDE w:val="0"/>
        <w:autoSpaceDN w:val="0"/>
        <w:ind w:right="188"/>
        <w:contextualSpacing w:val="0"/>
        <w:jc w:val="both"/>
        <w:rPr>
          <w:rFonts w:ascii="Arial" w:hAnsi="Arial" w:cs="Arial"/>
        </w:rPr>
      </w:pPr>
      <w:r w:rsidRPr="009C6A31">
        <w:rPr>
          <w:rFonts w:ascii="Arial" w:hAnsi="Arial" w:cs="Arial"/>
          <w:i/>
          <w:u w:val="single"/>
        </w:rPr>
        <w:t>International transfers</w:t>
      </w:r>
      <w:r w:rsidRPr="009C6A31">
        <w:rPr>
          <w:rFonts w:ascii="Arial" w:hAnsi="Arial" w:cs="Arial"/>
        </w:rPr>
        <w:t>. Impartner shall not transfer any Personal Data of European</w:t>
      </w:r>
      <w:r w:rsidRPr="009C6A31">
        <w:rPr>
          <w:rFonts w:ascii="Arial" w:hAnsi="Arial" w:cs="Arial"/>
          <w:spacing w:val="1"/>
        </w:rPr>
        <w:t xml:space="preserve"> </w:t>
      </w:r>
      <w:r w:rsidRPr="009C6A31">
        <w:rPr>
          <w:rFonts w:ascii="Arial" w:hAnsi="Arial" w:cs="Arial"/>
        </w:rPr>
        <w:t>Economic Area ("</w:t>
      </w:r>
      <w:r w:rsidRPr="009C6A31">
        <w:rPr>
          <w:rFonts w:ascii="Arial" w:hAnsi="Arial" w:cs="Arial"/>
          <w:b/>
        </w:rPr>
        <w:t>EEA</w:t>
      </w:r>
      <w:r w:rsidRPr="009C6A31">
        <w:rPr>
          <w:rFonts w:ascii="Arial" w:hAnsi="Arial" w:cs="Arial"/>
        </w:rPr>
        <w:t>") / UK Data Subjects (nor permit such Personal Data to be transferred) outside of the EEA / UK unless (</w:t>
      </w:r>
      <w:proofErr w:type="spellStart"/>
      <w:r w:rsidRPr="009C6A31">
        <w:rPr>
          <w:rFonts w:ascii="Arial" w:hAnsi="Arial" w:cs="Arial"/>
        </w:rPr>
        <w:t>i</w:t>
      </w:r>
      <w:proofErr w:type="spellEnd"/>
      <w:r w:rsidRPr="009C6A31">
        <w:rPr>
          <w:rFonts w:ascii="Arial" w:hAnsi="Arial" w:cs="Arial"/>
        </w:rPr>
        <w:t xml:space="preserve">) it </w:t>
      </w:r>
      <w:r w:rsidRPr="009C6A31">
        <w:rPr>
          <w:rFonts w:ascii="Arial" w:hAnsi="Arial" w:cs="Arial"/>
        </w:rPr>
        <w:lastRenderedPageBreak/>
        <w:t>has first obtained Customer’s prior written consent; and (ii) it takes such measures as are</w:t>
      </w:r>
      <w:r w:rsidRPr="009C6A31">
        <w:rPr>
          <w:rFonts w:ascii="Arial" w:hAnsi="Arial" w:cs="Arial"/>
          <w:spacing w:val="1"/>
        </w:rPr>
        <w:t xml:space="preserve"> </w:t>
      </w:r>
      <w:r w:rsidRPr="009C6A31">
        <w:rPr>
          <w:rFonts w:ascii="Arial" w:hAnsi="Arial" w:cs="Arial"/>
        </w:rPr>
        <w:t xml:space="preserve">necessary to ensure the transfer </w:t>
      </w:r>
      <w:proofErr w:type="gramStart"/>
      <w:r w:rsidRPr="009C6A31">
        <w:rPr>
          <w:rFonts w:ascii="Arial" w:hAnsi="Arial" w:cs="Arial"/>
        </w:rPr>
        <w:t>is in compliance with</w:t>
      </w:r>
      <w:proofErr w:type="gramEnd"/>
      <w:r w:rsidRPr="009C6A31">
        <w:rPr>
          <w:rFonts w:ascii="Arial" w:hAnsi="Arial" w:cs="Arial"/>
        </w:rPr>
        <w:t xml:space="preserve"> Applicable Data Protection Law.</w:t>
      </w:r>
      <w:r w:rsidRPr="009C6A31">
        <w:rPr>
          <w:rFonts w:ascii="Arial" w:hAnsi="Arial" w:cs="Arial"/>
          <w:spacing w:val="1"/>
        </w:rPr>
        <w:t xml:space="preserve"> </w:t>
      </w:r>
      <w:r w:rsidRPr="009C6A31">
        <w:rPr>
          <w:rFonts w:ascii="Arial" w:hAnsi="Arial" w:cs="Arial"/>
        </w:rPr>
        <w:t>Such measures may include (without</w:t>
      </w:r>
      <w:r w:rsidRPr="009C6A31">
        <w:rPr>
          <w:rFonts w:ascii="Arial" w:hAnsi="Arial" w:cs="Arial"/>
          <w:spacing w:val="1"/>
        </w:rPr>
        <w:t xml:space="preserve"> </w:t>
      </w:r>
      <w:r w:rsidRPr="009C6A31">
        <w:rPr>
          <w:rFonts w:ascii="Arial" w:hAnsi="Arial" w:cs="Arial"/>
        </w:rPr>
        <w:t>limitation) transferring the Personal Data to a recipient in a country that the European Commission / UK authorities have decided provides adequate</w:t>
      </w:r>
      <w:r w:rsidRPr="009C6A31">
        <w:rPr>
          <w:rFonts w:ascii="Arial" w:hAnsi="Arial" w:cs="Arial"/>
          <w:spacing w:val="1"/>
        </w:rPr>
        <w:t xml:space="preserve"> </w:t>
      </w:r>
      <w:r w:rsidRPr="009C6A31">
        <w:rPr>
          <w:rFonts w:ascii="Arial" w:hAnsi="Arial" w:cs="Arial"/>
        </w:rPr>
        <w:t>protection for Personal Data, or to a recipient that has achieved binding corporate rules authorization in accordance with</w:t>
      </w:r>
      <w:r w:rsidRPr="009C6A31">
        <w:rPr>
          <w:rFonts w:ascii="Arial" w:hAnsi="Arial" w:cs="Arial"/>
          <w:spacing w:val="1"/>
        </w:rPr>
        <w:t xml:space="preserve"> </w:t>
      </w:r>
      <w:r w:rsidRPr="009C6A31">
        <w:rPr>
          <w:rFonts w:ascii="Arial" w:hAnsi="Arial" w:cs="Arial"/>
        </w:rPr>
        <w:t>Applicable Data Protection Law, or to a recipient that has executed the Standard Contractual Clauses adopted or approved by</w:t>
      </w:r>
      <w:r w:rsidRPr="009C6A31">
        <w:rPr>
          <w:rFonts w:ascii="Arial" w:hAnsi="Arial" w:cs="Arial"/>
          <w:spacing w:val="-42"/>
        </w:rPr>
        <w:t xml:space="preserve"> </w:t>
      </w:r>
      <w:r w:rsidRPr="009C6A31">
        <w:rPr>
          <w:rFonts w:ascii="Arial" w:hAnsi="Arial" w:cs="Arial"/>
        </w:rPr>
        <w:t>the European Commission /</w:t>
      </w:r>
      <w:r w:rsidRPr="009C6A31">
        <w:rPr>
          <w:rFonts w:ascii="Arial" w:hAnsi="Arial" w:cs="Arial"/>
          <w:spacing w:val="1"/>
        </w:rPr>
        <w:t xml:space="preserve"> UK Secretary of State or the UK Information Commissioner (and approved by the UK Parliament)</w:t>
      </w:r>
      <w:r w:rsidRPr="009C6A31">
        <w:rPr>
          <w:rFonts w:ascii="Arial" w:hAnsi="Arial" w:cs="Arial"/>
        </w:rPr>
        <w:t xml:space="preserve">. </w:t>
      </w:r>
      <w:r w:rsidR="00CE46C2">
        <w:rPr>
          <w:rFonts w:ascii="Arial" w:hAnsi="Arial" w:cs="Arial"/>
        </w:rPr>
        <w:t xml:space="preserve">Customer </w:t>
      </w:r>
      <w:r w:rsidRPr="009C6A31">
        <w:rPr>
          <w:rFonts w:ascii="Arial" w:hAnsi="Arial" w:cs="Arial"/>
        </w:rPr>
        <w:t>hereby consents to the transfer of Personal Data to Impartner in the United States and the parties</w:t>
      </w:r>
      <w:r w:rsidRPr="009C6A31">
        <w:rPr>
          <w:rFonts w:ascii="Arial" w:hAnsi="Arial" w:cs="Arial"/>
          <w:spacing w:val="-43"/>
        </w:rPr>
        <w:t xml:space="preserve"> </w:t>
      </w:r>
      <w:r w:rsidRPr="009C6A31">
        <w:rPr>
          <w:rFonts w:ascii="Arial" w:hAnsi="Arial" w:cs="Arial"/>
        </w:rPr>
        <w:t>agree that the EU / UK Standard Contractual Clauses will apply to any such transfer, as appropriate.</w:t>
      </w:r>
      <w:r w:rsidRPr="009C6A31">
        <w:rPr>
          <w:rFonts w:ascii="Arial" w:hAnsi="Arial" w:cs="Arial"/>
          <w:spacing w:val="1"/>
        </w:rPr>
        <w:t xml:space="preserve"> </w:t>
      </w:r>
    </w:p>
    <w:p w14:paraId="6BF79C4B" w14:textId="77777777" w:rsidR="00791766" w:rsidRPr="009C6A31" w:rsidRDefault="00791766" w:rsidP="00791766">
      <w:pPr>
        <w:tabs>
          <w:tab w:val="left" w:pos="459"/>
          <w:tab w:val="left" w:pos="461"/>
        </w:tabs>
        <w:ind w:right="188"/>
        <w:rPr>
          <w:rFonts w:ascii="Arial" w:hAnsi="Arial" w:cs="Arial"/>
          <w:sz w:val="20"/>
          <w:szCs w:val="20"/>
        </w:rPr>
      </w:pPr>
    </w:p>
    <w:p w14:paraId="1533D931" w14:textId="77777777" w:rsidR="00791766" w:rsidRPr="009C6A31" w:rsidRDefault="00791766" w:rsidP="00791766">
      <w:pPr>
        <w:pStyle w:val="NormalWeb"/>
        <w:numPr>
          <w:ilvl w:val="1"/>
          <w:numId w:val="32"/>
        </w:numPr>
        <w:tabs>
          <w:tab w:val="left" w:pos="1179"/>
          <w:tab w:val="left" w:pos="1181"/>
        </w:tabs>
        <w:spacing w:before="0" w:beforeAutospacing="0"/>
        <w:ind w:right="264" w:hanging="360"/>
        <w:jc w:val="both"/>
        <w:rPr>
          <w:rFonts w:ascii="Arial" w:hAnsi="Arial" w:cs="Arial"/>
          <w:noProof/>
          <w:sz w:val="20"/>
          <w:szCs w:val="20"/>
        </w:rPr>
      </w:pPr>
      <w:r w:rsidRPr="009C6A31">
        <w:rPr>
          <w:rFonts w:ascii="Arial" w:hAnsi="Arial" w:cs="Arial"/>
          <w:noProof/>
          <w:sz w:val="20"/>
          <w:szCs w:val="20"/>
        </w:rPr>
        <w:t xml:space="preserve">The EU </w:t>
      </w:r>
      <w:r w:rsidRPr="009C6A31">
        <w:rPr>
          <w:rFonts w:ascii="Arial" w:eastAsia="Calibri" w:hAnsi="Arial" w:cs="Arial"/>
          <w:sz w:val="20"/>
          <w:szCs w:val="20"/>
        </w:rPr>
        <w:t>SCCs</w:t>
      </w:r>
      <w:r w:rsidRPr="009C6A31">
        <w:rPr>
          <w:rFonts w:ascii="Arial" w:hAnsi="Arial" w:cs="Arial"/>
          <w:noProof/>
          <w:sz w:val="20"/>
          <w:szCs w:val="20"/>
        </w:rPr>
        <w:t xml:space="preserve"> shall be deemed incorporated in this Agreement as follows: </w:t>
      </w:r>
    </w:p>
    <w:p w14:paraId="011FEEAB" w14:textId="77777777" w:rsidR="00791766" w:rsidRPr="009C6A31" w:rsidRDefault="00791766" w:rsidP="00791766">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r w:rsidRPr="009C6A31">
        <w:rPr>
          <w:rFonts w:ascii="Arial" w:hAnsi="Arial" w:cs="Arial"/>
          <w:noProof/>
          <w:sz w:val="20"/>
          <w:szCs w:val="20"/>
        </w:rPr>
        <w:t>Clause 7 of the EU SCCs, the "Docking Clause (Optional)", shall be deemed incorporated;</w:t>
      </w:r>
    </w:p>
    <w:p w14:paraId="4113BCA2" w14:textId="77777777" w:rsidR="00791766" w:rsidRPr="009C6A31" w:rsidRDefault="00791766" w:rsidP="00791766">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r w:rsidRPr="009C6A31">
        <w:rPr>
          <w:rFonts w:ascii="Arial" w:hAnsi="Arial" w:cs="Arial"/>
          <w:noProof/>
          <w:sz w:val="20"/>
          <w:szCs w:val="20"/>
        </w:rPr>
        <w:t xml:space="preserve">in Clause 9 of the EU SCCs, the Parties choose Option 2, 'General Written Authorisation', with a time period of 10 days; </w:t>
      </w:r>
    </w:p>
    <w:p w14:paraId="2D387AA1" w14:textId="77777777" w:rsidR="00791766" w:rsidRPr="009C6A31" w:rsidRDefault="00791766" w:rsidP="00791766">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r w:rsidRPr="009C6A31">
        <w:rPr>
          <w:rFonts w:ascii="Arial" w:hAnsi="Arial" w:cs="Arial"/>
          <w:noProof/>
          <w:sz w:val="20"/>
          <w:szCs w:val="20"/>
        </w:rPr>
        <w:t xml:space="preserve">the optional wording in Clause 11 of the EU SCCs shall be deemed not incorporated; </w:t>
      </w:r>
    </w:p>
    <w:p w14:paraId="6AC54761" w14:textId="77777777" w:rsidR="00791766" w:rsidRPr="009C6A31" w:rsidRDefault="00791766" w:rsidP="00791766">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bookmarkStart w:id="21" w:name="_Hlk80174671"/>
      <w:r w:rsidRPr="009C6A31">
        <w:rPr>
          <w:rFonts w:ascii="Arial" w:hAnsi="Arial" w:cs="Arial"/>
          <w:noProof/>
          <w:sz w:val="20"/>
          <w:szCs w:val="20"/>
        </w:rPr>
        <w:t xml:space="preserve">in Clause 17 of the EU SCCs, the Data Exporter and Data Importer agree that the EU SCCs shall be governed by the laws of </w:t>
      </w:r>
      <w:r w:rsidRPr="009C6A31">
        <w:rPr>
          <w:rFonts w:ascii="Arial" w:hAnsi="Arial" w:cs="Arial"/>
          <w:iCs/>
          <w:noProof/>
          <w:sz w:val="20"/>
          <w:szCs w:val="20"/>
        </w:rPr>
        <w:t>the Netherlands</w:t>
      </w:r>
      <w:r w:rsidRPr="009C6A31">
        <w:rPr>
          <w:rFonts w:ascii="Arial" w:hAnsi="Arial" w:cs="Arial"/>
          <w:i/>
          <w:noProof/>
          <w:sz w:val="20"/>
          <w:szCs w:val="20"/>
        </w:rPr>
        <w:t xml:space="preserve"> </w:t>
      </w:r>
      <w:r w:rsidRPr="009C6A31">
        <w:rPr>
          <w:rFonts w:ascii="Arial" w:hAnsi="Arial" w:cs="Arial"/>
          <w:noProof/>
          <w:sz w:val="20"/>
          <w:szCs w:val="20"/>
        </w:rPr>
        <w:t>and choose Option 1 to this effect;</w:t>
      </w:r>
    </w:p>
    <w:bookmarkEnd w:id="21"/>
    <w:p w14:paraId="2D504CB9" w14:textId="77777777" w:rsidR="00791766" w:rsidRPr="009C6A31" w:rsidRDefault="00791766" w:rsidP="00791766">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r w:rsidRPr="009C6A31">
        <w:rPr>
          <w:rFonts w:ascii="Arial" w:hAnsi="Arial" w:cs="Arial"/>
          <w:noProof/>
          <w:sz w:val="20"/>
          <w:szCs w:val="20"/>
        </w:rPr>
        <w:t>in Clause 18 of the EU SCCs, the Data Exporter and Data Importer agree that any disputes shall be resolved by the courts of the Netherlands;</w:t>
      </w:r>
    </w:p>
    <w:p w14:paraId="7C9C320A" w14:textId="495D1833" w:rsidR="00791766" w:rsidRPr="009C6A31" w:rsidRDefault="00791766" w:rsidP="00791766">
      <w:pPr>
        <w:pStyle w:val="NormalWeb"/>
        <w:numPr>
          <w:ilvl w:val="3"/>
          <w:numId w:val="32"/>
        </w:numPr>
        <w:tabs>
          <w:tab w:val="left" w:pos="1179"/>
          <w:tab w:val="left" w:pos="1181"/>
        </w:tabs>
        <w:spacing w:before="0" w:beforeAutospacing="0" w:after="0" w:afterAutospacing="0"/>
        <w:ind w:left="1560" w:right="264"/>
        <w:jc w:val="both"/>
        <w:rPr>
          <w:rFonts w:ascii="Arial" w:hAnsi="Arial" w:cs="Arial"/>
          <w:noProof/>
          <w:sz w:val="20"/>
          <w:szCs w:val="20"/>
        </w:rPr>
      </w:pPr>
      <w:r w:rsidRPr="009C6A31">
        <w:rPr>
          <w:rFonts w:ascii="Arial" w:hAnsi="Arial" w:cs="Arial"/>
          <w:noProof/>
          <w:sz w:val="20"/>
          <w:szCs w:val="20"/>
        </w:rPr>
        <w:t xml:space="preserve">Annexes I.A, I.B, I.C, II and III of the EU SCCs shall be deemed completed with the information set out in Annex </w:t>
      </w:r>
      <w:r w:rsidR="00B84E64">
        <w:rPr>
          <w:rFonts w:ascii="Arial" w:hAnsi="Arial" w:cs="Arial"/>
          <w:noProof/>
          <w:sz w:val="20"/>
          <w:szCs w:val="20"/>
        </w:rPr>
        <w:t>I</w:t>
      </w:r>
      <w:r w:rsidRPr="009C6A31">
        <w:rPr>
          <w:rFonts w:ascii="Arial" w:hAnsi="Arial" w:cs="Arial"/>
          <w:noProof/>
          <w:sz w:val="20"/>
          <w:szCs w:val="20"/>
        </w:rPr>
        <w:t xml:space="preserve">, Annex  </w:t>
      </w:r>
      <w:r w:rsidR="00B84E64">
        <w:rPr>
          <w:rFonts w:ascii="Arial" w:hAnsi="Arial" w:cs="Arial"/>
          <w:noProof/>
          <w:sz w:val="20"/>
          <w:szCs w:val="20"/>
        </w:rPr>
        <w:t>II</w:t>
      </w:r>
      <w:r w:rsidRPr="009C6A31">
        <w:rPr>
          <w:rFonts w:ascii="Arial" w:hAnsi="Arial" w:cs="Arial"/>
          <w:noProof/>
          <w:sz w:val="20"/>
          <w:szCs w:val="20"/>
        </w:rPr>
        <w:t xml:space="preserve"> and Annex </w:t>
      </w:r>
      <w:r w:rsidR="00B84E64">
        <w:rPr>
          <w:rFonts w:ascii="Arial" w:hAnsi="Arial" w:cs="Arial"/>
          <w:noProof/>
          <w:sz w:val="20"/>
          <w:szCs w:val="20"/>
        </w:rPr>
        <w:t>III</w:t>
      </w:r>
      <w:r w:rsidRPr="009C6A31">
        <w:rPr>
          <w:rFonts w:ascii="Arial" w:hAnsi="Arial" w:cs="Arial"/>
          <w:noProof/>
          <w:sz w:val="20"/>
          <w:szCs w:val="20"/>
        </w:rPr>
        <w:t xml:space="preserve"> to this DPA.</w:t>
      </w:r>
    </w:p>
    <w:p w14:paraId="0F38ABDD" w14:textId="77777777" w:rsidR="00791766" w:rsidRPr="009C6A31" w:rsidRDefault="00791766" w:rsidP="00791766">
      <w:pPr>
        <w:pStyle w:val="NormalWeb"/>
        <w:tabs>
          <w:tab w:val="left" w:pos="1179"/>
          <w:tab w:val="left" w:pos="1181"/>
        </w:tabs>
        <w:spacing w:before="0" w:beforeAutospacing="0" w:after="0" w:afterAutospacing="0"/>
        <w:ind w:left="1180" w:right="264"/>
        <w:jc w:val="both"/>
        <w:rPr>
          <w:rFonts w:ascii="Arial" w:hAnsi="Arial" w:cs="Arial"/>
          <w:noProof/>
          <w:sz w:val="20"/>
          <w:szCs w:val="20"/>
        </w:rPr>
      </w:pPr>
    </w:p>
    <w:p w14:paraId="0C25E513" w14:textId="77777777" w:rsidR="00791766" w:rsidRPr="009C6A31" w:rsidRDefault="00791766" w:rsidP="00791766">
      <w:pPr>
        <w:pStyle w:val="NormalWeb"/>
        <w:numPr>
          <w:ilvl w:val="1"/>
          <w:numId w:val="32"/>
        </w:numPr>
        <w:tabs>
          <w:tab w:val="left" w:pos="1179"/>
          <w:tab w:val="left" w:pos="1181"/>
        </w:tabs>
        <w:spacing w:before="0" w:beforeAutospacing="0" w:after="0" w:afterAutospacing="0"/>
        <w:ind w:right="264" w:hanging="360"/>
        <w:jc w:val="both"/>
        <w:rPr>
          <w:rFonts w:ascii="Arial" w:hAnsi="Arial" w:cs="Arial"/>
          <w:noProof/>
          <w:sz w:val="20"/>
          <w:szCs w:val="20"/>
        </w:rPr>
      </w:pPr>
      <w:r w:rsidRPr="009C6A31">
        <w:rPr>
          <w:rFonts w:ascii="Arial" w:hAnsi="Arial" w:cs="Arial"/>
          <w:noProof/>
          <w:sz w:val="20"/>
          <w:szCs w:val="20"/>
        </w:rPr>
        <w:t>Where the UK SCCs apply (i.e., for transfers from UK to countries, which were not recognized as providing adequate protections by UK authorities), they will be deemed incorporated in this Agreement as follows:</w:t>
      </w:r>
    </w:p>
    <w:p w14:paraId="24D1CEB0" w14:textId="77777777" w:rsidR="00791766" w:rsidRPr="009C6A31" w:rsidRDefault="00791766" w:rsidP="00791766">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r w:rsidRPr="009C6A31">
        <w:rPr>
          <w:rFonts w:ascii="Arial" w:hAnsi="Arial" w:cs="Arial"/>
          <w:noProof/>
          <w:sz w:val="20"/>
          <w:szCs w:val="20"/>
        </w:rPr>
        <w:t xml:space="preserve">in Clause 9 of the UK SCCs, the Parties agree that UK SCCs shall be governed by the laws of the United Kingdom. </w:t>
      </w:r>
    </w:p>
    <w:p w14:paraId="1FF3060A" w14:textId="77777777" w:rsidR="00791766" w:rsidRPr="009C6A31" w:rsidRDefault="00791766" w:rsidP="00791766">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r w:rsidRPr="009C6A31">
        <w:rPr>
          <w:rFonts w:ascii="Arial" w:hAnsi="Arial" w:cs="Arial"/>
          <w:noProof/>
          <w:sz w:val="20"/>
          <w:szCs w:val="20"/>
        </w:rPr>
        <w:t>in Clause 12 of the UK SCCs, the Optional “Indemnification” and “</w:t>
      </w:r>
      <w:r w:rsidRPr="009C6A31">
        <w:rPr>
          <w:rFonts w:ascii="Arial" w:hAnsi="Arial" w:cs="Arial"/>
          <w:noProof/>
          <w:sz w:val="20"/>
          <w:szCs w:val="20"/>
          <w:lang w:val="en-GB"/>
        </w:rPr>
        <w:t>Priority of standard contractual clauses”</w:t>
      </w:r>
      <w:r w:rsidRPr="009C6A31">
        <w:rPr>
          <w:rFonts w:ascii="Arial" w:hAnsi="Arial" w:cs="Arial"/>
          <w:noProof/>
          <w:sz w:val="20"/>
          <w:szCs w:val="20"/>
        </w:rPr>
        <w:t xml:space="preserve"> Clauses are deemed not incorporated; </w:t>
      </w:r>
    </w:p>
    <w:p w14:paraId="493B67C7" w14:textId="48B8BBA2" w:rsidR="00791766" w:rsidRPr="009C6A31" w:rsidRDefault="00791766" w:rsidP="00791766">
      <w:pPr>
        <w:pStyle w:val="NormalWeb"/>
        <w:numPr>
          <w:ilvl w:val="3"/>
          <w:numId w:val="32"/>
        </w:numPr>
        <w:tabs>
          <w:tab w:val="left" w:pos="1179"/>
          <w:tab w:val="left" w:pos="1181"/>
        </w:tabs>
        <w:spacing w:before="0" w:beforeAutospacing="0"/>
        <w:ind w:left="1560" w:right="264"/>
        <w:jc w:val="both"/>
        <w:rPr>
          <w:rFonts w:ascii="Arial" w:hAnsi="Arial" w:cs="Arial"/>
          <w:noProof/>
          <w:sz w:val="20"/>
          <w:szCs w:val="20"/>
        </w:rPr>
      </w:pPr>
      <w:r w:rsidRPr="009C6A31">
        <w:rPr>
          <w:rFonts w:ascii="Arial" w:hAnsi="Arial" w:cs="Arial"/>
          <w:noProof/>
          <w:sz w:val="20"/>
          <w:szCs w:val="20"/>
        </w:rPr>
        <w:t xml:space="preserve">Annex 1 and 2 of the UK SCCs shall be deemed completed with the information set out in Annex </w:t>
      </w:r>
      <w:r w:rsidR="00B84E64">
        <w:rPr>
          <w:rFonts w:ascii="Arial" w:hAnsi="Arial" w:cs="Arial"/>
          <w:noProof/>
          <w:sz w:val="20"/>
          <w:szCs w:val="20"/>
        </w:rPr>
        <w:t>I</w:t>
      </w:r>
      <w:r w:rsidRPr="009C6A31">
        <w:rPr>
          <w:rFonts w:ascii="Arial" w:hAnsi="Arial" w:cs="Arial"/>
          <w:noProof/>
          <w:sz w:val="20"/>
          <w:szCs w:val="20"/>
        </w:rPr>
        <w:t xml:space="preserve"> and Annex </w:t>
      </w:r>
      <w:r w:rsidR="00B84E64">
        <w:rPr>
          <w:rFonts w:ascii="Arial" w:hAnsi="Arial" w:cs="Arial"/>
          <w:noProof/>
          <w:sz w:val="20"/>
          <w:szCs w:val="20"/>
        </w:rPr>
        <w:t>II</w:t>
      </w:r>
      <w:r w:rsidRPr="009C6A31">
        <w:rPr>
          <w:rFonts w:ascii="Arial" w:hAnsi="Arial" w:cs="Arial"/>
          <w:noProof/>
          <w:sz w:val="20"/>
          <w:szCs w:val="20"/>
        </w:rPr>
        <w:t xml:space="preserve"> of this DPA; and</w:t>
      </w:r>
    </w:p>
    <w:p w14:paraId="1B847BE6" w14:textId="299451E5" w:rsidR="008524B6" w:rsidRDefault="00791766" w:rsidP="008524B6">
      <w:pPr>
        <w:pStyle w:val="NormalWeb"/>
        <w:numPr>
          <w:ilvl w:val="3"/>
          <w:numId w:val="32"/>
        </w:numPr>
        <w:tabs>
          <w:tab w:val="left" w:pos="1179"/>
          <w:tab w:val="left" w:pos="1181"/>
        </w:tabs>
        <w:spacing w:before="0" w:beforeAutospacing="0" w:after="0" w:afterAutospacing="0"/>
        <w:ind w:left="1560" w:right="264"/>
        <w:contextualSpacing/>
        <w:jc w:val="both"/>
        <w:rPr>
          <w:rFonts w:ascii="Arial" w:hAnsi="Arial" w:cs="Arial"/>
          <w:noProof/>
          <w:sz w:val="20"/>
          <w:szCs w:val="20"/>
        </w:rPr>
      </w:pPr>
      <w:r w:rsidRPr="009C6A31">
        <w:rPr>
          <w:rFonts w:ascii="Arial" w:hAnsi="Arial" w:cs="Arial"/>
          <w:noProof/>
          <w:sz w:val="20"/>
          <w:szCs w:val="20"/>
        </w:rPr>
        <w:t xml:space="preserve">in light of the obligations of the parties under UK SCCs, read in light of the Schrems II judgment issued by the Court of Justice of the European Union on July 16, 2020 (“Schrems II”), in regard to the transfer of personal data by Data Exporter from the UK to Data Importer located outside the UK in countries, which were not granted an adequacy decision by the UK Secretary of State (“Third Country”), parties hereby warrant to honour the supplementary safe-guards, as outlined in Annex </w:t>
      </w:r>
      <w:r w:rsidR="00B84E64">
        <w:rPr>
          <w:rFonts w:ascii="Arial" w:hAnsi="Arial" w:cs="Arial"/>
          <w:noProof/>
          <w:sz w:val="20"/>
          <w:szCs w:val="20"/>
        </w:rPr>
        <w:t>IV</w:t>
      </w:r>
      <w:r w:rsidRPr="009C6A31">
        <w:rPr>
          <w:rFonts w:ascii="Arial" w:hAnsi="Arial" w:cs="Arial"/>
          <w:noProof/>
          <w:sz w:val="20"/>
          <w:szCs w:val="20"/>
        </w:rPr>
        <w:t xml:space="preserve"> to UK SCCs, which forms its integral part. For the avoidance of doubt, this clause shal be referred to as the Supplementary Safeguards clause. In case of conflict between this Supplementary Safeguards Clause, and the UK SCCs, the UK SCCs shall prevail.</w:t>
      </w:r>
    </w:p>
    <w:p w14:paraId="59B7534E" w14:textId="77777777" w:rsidR="008524B6" w:rsidRPr="008524B6" w:rsidRDefault="008524B6" w:rsidP="008524B6">
      <w:pPr>
        <w:pStyle w:val="ListParagraph"/>
        <w:widowControl w:val="0"/>
        <w:tabs>
          <w:tab w:val="left" w:pos="459"/>
          <w:tab w:val="left" w:pos="461"/>
        </w:tabs>
        <w:autoSpaceDE w:val="0"/>
        <w:autoSpaceDN w:val="0"/>
        <w:spacing w:before="1"/>
        <w:ind w:left="459"/>
        <w:jc w:val="both"/>
        <w:rPr>
          <w:rFonts w:ascii="Arial" w:hAnsi="Arial" w:cs="Arial"/>
        </w:rPr>
      </w:pPr>
    </w:p>
    <w:p w14:paraId="6D4BBA66" w14:textId="2CEF6F63" w:rsidR="00791766" w:rsidRDefault="00791766" w:rsidP="00DE2055">
      <w:pPr>
        <w:pStyle w:val="ListParagraph"/>
        <w:widowControl w:val="0"/>
        <w:numPr>
          <w:ilvl w:val="0"/>
          <w:numId w:val="32"/>
        </w:numPr>
        <w:tabs>
          <w:tab w:val="left" w:pos="459"/>
          <w:tab w:val="left" w:pos="461"/>
        </w:tabs>
        <w:autoSpaceDE w:val="0"/>
        <w:autoSpaceDN w:val="0"/>
        <w:spacing w:before="1"/>
        <w:ind w:left="459" w:hanging="360"/>
        <w:jc w:val="both"/>
        <w:rPr>
          <w:rFonts w:ascii="Arial" w:hAnsi="Arial" w:cs="Arial"/>
        </w:rPr>
      </w:pPr>
      <w:r w:rsidRPr="009C6A31">
        <w:rPr>
          <w:rFonts w:ascii="Arial" w:hAnsi="Arial" w:cs="Arial"/>
          <w:i/>
          <w:u w:val="single"/>
        </w:rPr>
        <w:t>Confidentiality of Processing</w:t>
      </w:r>
      <w:r w:rsidRPr="009C6A31">
        <w:rPr>
          <w:rFonts w:ascii="Arial" w:hAnsi="Arial" w:cs="Arial"/>
        </w:rPr>
        <w:t>.</w:t>
      </w:r>
      <w:r w:rsidRPr="009C6A31">
        <w:rPr>
          <w:rFonts w:ascii="Arial" w:hAnsi="Arial" w:cs="Arial"/>
          <w:spacing w:val="1"/>
        </w:rPr>
        <w:t xml:space="preserve"> </w:t>
      </w:r>
      <w:r w:rsidRPr="009C6A31">
        <w:rPr>
          <w:rFonts w:ascii="Arial" w:hAnsi="Arial" w:cs="Arial"/>
        </w:rPr>
        <w:t>Impartner shall ensure that any person that it authorizes to Process the Data (including</w:t>
      </w:r>
      <w:r w:rsidRPr="009C6A31">
        <w:rPr>
          <w:rFonts w:ascii="Arial" w:hAnsi="Arial" w:cs="Arial"/>
          <w:spacing w:val="1"/>
        </w:rPr>
        <w:t xml:space="preserve"> </w:t>
      </w:r>
      <w:proofErr w:type="spellStart"/>
      <w:r w:rsidRPr="009C6A31">
        <w:rPr>
          <w:rFonts w:ascii="Arial" w:hAnsi="Arial" w:cs="Arial"/>
        </w:rPr>
        <w:t>Impartner’s</w:t>
      </w:r>
      <w:proofErr w:type="spellEnd"/>
      <w:r w:rsidRPr="009C6A31">
        <w:rPr>
          <w:rFonts w:ascii="Arial" w:hAnsi="Arial" w:cs="Arial"/>
        </w:rPr>
        <w:t xml:space="preserve"> staff, </w:t>
      </w:r>
      <w:proofErr w:type="gramStart"/>
      <w:r w:rsidRPr="009C6A31">
        <w:rPr>
          <w:rFonts w:ascii="Arial" w:hAnsi="Arial" w:cs="Arial"/>
        </w:rPr>
        <w:t>agents</w:t>
      </w:r>
      <w:proofErr w:type="gramEnd"/>
      <w:r w:rsidRPr="009C6A31">
        <w:rPr>
          <w:rFonts w:ascii="Arial" w:hAnsi="Arial" w:cs="Arial"/>
        </w:rPr>
        <w:t xml:space="preserve"> and subcontractors) (an "</w:t>
      </w:r>
      <w:r w:rsidRPr="009C6A31">
        <w:rPr>
          <w:rFonts w:ascii="Arial" w:hAnsi="Arial" w:cs="Arial"/>
          <w:b/>
        </w:rPr>
        <w:t>Authorized Person</w:t>
      </w:r>
      <w:r w:rsidRPr="009C6A31">
        <w:rPr>
          <w:rFonts w:ascii="Arial" w:hAnsi="Arial" w:cs="Arial"/>
        </w:rPr>
        <w:t>") shall be subject to a strict duty of confidentiality</w:t>
      </w:r>
      <w:r w:rsidRPr="009C6A31">
        <w:rPr>
          <w:rFonts w:ascii="Arial" w:hAnsi="Arial" w:cs="Arial"/>
          <w:spacing w:val="1"/>
        </w:rPr>
        <w:t xml:space="preserve"> </w:t>
      </w:r>
      <w:r w:rsidRPr="009C6A31">
        <w:rPr>
          <w:rFonts w:ascii="Arial" w:hAnsi="Arial" w:cs="Arial"/>
        </w:rPr>
        <w:t>(whether a contractual duty or a statutory duty) and shall not permit any person to Process the Data who is not under such a</w:t>
      </w:r>
      <w:r w:rsidRPr="009C6A31">
        <w:rPr>
          <w:rFonts w:ascii="Arial" w:hAnsi="Arial" w:cs="Arial"/>
          <w:spacing w:val="-42"/>
        </w:rPr>
        <w:t xml:space="preserve"> </w:t>
      </w:r>
      <w:r w:rsidRPr="009C6A31">
        <w:rPr>
          <w:rFonts w:ascii="Arial" w:hAnsi="Arial" w:cs="Arial"/>
        </w:rPr>
        <w:t>duty of confidentiality.</w:t>
      </w:r>
      <w:r w:rsidRPr="009C6A31">
        <w:rPr>
          <w:rFonts w:ascii="Arial" w:hAnsi="Arial" w:cs="Arial"/>
          <w:spacing w:val="1"/>
        </w:rPr>
        <w:t xml:space="preserve"> </w:t>
      </w:r>
      <w:r w:rsidRPr="009C6A31">
        <w:rPr>
          <w:rFonts w:ascii="Arial" w:hAnsi="Arial" w:cs="Arial"/>
        </w:rPr>
        <w:t>Impartner shall ensure that all Authorized Persons Process the Data only as necessary for the</w:t>
      </w:r>
      <w:r w:rsidRPr="009C6A31">
        <w:rPr>
          <w:rFonts w:ascii="Arial" w:hAnsi="Arial" w:cs="Arial"/>
          <w:spacing w:val="1"/>
        </w:rPr>
        <w:t xml:space="preserve"> </w:t>
      </w:r>
      <w:r w:rsidRPr="009C6A31">
        <w:rPr>
          <w:rFonts w:ascii="Arial" w:hAnsi="Arial" w:cs="Arial"/>
        </w:rPr>
        <w:t>Permitted</w:t>
      </w:r>
      <w:r w:rsidRPr="009C6A31">
        <w:rPr>
          <w:rFonts w:ascii="Arial" w:hAnsi="Arial" w:cs="Arial"/>
          <w:spacing w:val="-3"/>
        </w:rPr>
        <w:t xml:space="preserve"> </w:t>
      </w:r>
      <w:r w:rsidRPr="009C6A31">
        <w:rPr>
          <w:rFonts w:ascii="Arial" w:hAnsi="Arial" w:cs="Arial"/>
        </w:rPr>
        <w:t>Purpose.</w:t>
      </w:r>
    </w:p>
    <w:p w14:paraId="2BA39001" w14:textId="77777777" w:rsidR="00DE2055" w:rsidRPr="00DE2055" w:rsidRDefault="00DE2055" w:rsidP="00DE2055">
      <w:pPr>
        <w:pStyle w:val="ListParagraph"/>
        <w:widowControl w:val="0"/>
        <w:tabs>
          <w:tab w:val="left" w:pos="459"/>
          <w:tab w:val="left" w:pos="461"/>
        </w:tabs>
        <w:autoSpaceDE w:val="0"/>
        <w:autoSpaceDN w:val="0"/>
        <w:spacing w:before="1"/>
        <w:ind w:left="459"/>
        <w:jc w:val="both"/>
        <w:rPr>
          <w:rFonts w:ascii="Arial" w:hAnsi="Arial" w:cs="Arial"/>
        </w:rPr>
      </w:pPr>
    </w:p>
    <w:p w14:paraId="64CBF796" w14:textId="53207215" w:rsidR="00DE2055" w:rsidRDefault="00791766" w:rsidP="00DE2055">
      <w:pPr>
        <w:pStyle w:val="ListParagraph"/>
        <w:widowControl w:val="0"/>
        <w:numPr>
          <w:ilvl w:val="0"/>
          <w:numId w:val="32"/>
        </w:numPr>
        <w:tabs>
          <w:tab w:val="left" w:pos="459"/>
          <w:tab w:val="left" w:pos="461"/>
        </w:tabs>
        <w:autoSpaceDE w:val="0"/>
        <w:autoSpaceDN w:val="0"/>
        <w:spacing w:before="70"/>
        <w:ind w:hanging="360"/>
        <w:contextualSpacing w:val="0"/>
        <w:jc w:val="both"/>
        <w:rPr>
          <w:rFonts w:ascii="Arial" w:hAnsi="Arial" w:cs="Arial"/>
        </w:rPr>
      </w:pPr>
      <w:r w:rsidRPr="009C6A31">
        <w:rPr>
          <w:rFonts w:ascii="Arial" w:hAnsi="Arial" w:cs="Arial"/>
          <w:i/>
          <w:u w:val="single"/>
        </w:rPr>
        <w:t>Security</w:t>
      </w:r>
      <w:r w:rsidRPr="009C6A31">
        <w:rPr>
          <w:rFonts w:ascii="Arial" w:hAnsi="Arial" w:cs="Arial"/>
        </w:rPr>
        <w:t>. Impartner shall implement appropriate technical and organizational measures to protect the Data (</w:t>
      </w:r>
      <w:proofErr w:type="spellStart"/>
      <w:r w:rsidRPr="009C6A31">
        <w:rPr>
          <w:rFonts w:ascii="Arial" w:hAnsi="Arial" w:cs="Arial"/>
        </w:rPr>
        <w:t>i</w:t>
      </w:r>
      <w:proofErr w:type="spellEnd"/>
      <w:r w:rsidRPr="009C6A31">
        <w:rPr>
          <w:rFonts w:ascii="Arial" w:hAnsi="Arial" w:cs="Arial"/>
        </w:rPr>
        <w:t>) from accidental or</w:t>
      </w:r>
      <w:r w:rsidRPr="009C6A31">
        <w:rPr>
          <w:rFonts w:ascii="Arial" w:hAnsi="Arial" w:cs="Arial"/>
          <w:spacing w:val="-42"/>
        </w:rPr>
        <w:t xml:space="preserve"> </w:t>
      </w:r>
      <w:r w:rsidRPr="009C6A31">
        <w:rPr>
          <w:rFonts w:ascii="Arial" w:hAnsi="Arial" w:cs="Arial"/>
        </w:rPr>
        <w:t>unlawful destruction, and (ii) loss, alteration, unauthorized disclosure of, or access to the Data (a "Security Incident").</w:t>
      </w:r>
      <w:r w:rsidRPr="009C6A31">
        <w:rPr>
          <w:rFonts w:ascii="Arial" w:hAnsi="Arial" w:cs="Arial"/>
          <w:spacing w:val="1"/>
        </w:rPr>
        <w:t xml:space="preserve"> </w:t>
      </w:r>
      <w:r w:rsidRPr="009C6A31">
        <w:rPr>
          <w:rFonts w:ascii="Arial" w:hAnsi="Arial" w:cs="Arial"/>
        </w:rPr>
        <w:t>Such</w:t>
      </w:r>
      <w:r w:rsidRPr="009C6A31">
        <w:rPr>
          <w:rFonts w:ascii="Arial" w:hAnsi="Arial" w:cs="Arial"/>
          <w:spacing w:val="1"/>
        </w:rPr>
        <w:t xml:space="preserve"> </w:t>
      </w:r>
      <w:r w:rsidRPr="009C6A31">
        <w:rPr>
          <w:rFonts w:ascii="Arial" w:hAnsi="Arial" w:cs="Arial"/>
        </w:rPr>
        <w:t>measures</w:t>
      </w:r>
      <w:r w:rsidRPr="009C6A31">
        <w:rPr>
          <w:rFonts w:ascii="Arial" w:hAnsi="Arial" w:cs="Arial"/>
          <w:spacing w:val="-2"/>
        </w:rPr>
        <w:t xml:space="preserve"> </w:t>
      </w:r>
      <w:r w:rsidRPr="009C6A31">
        <w:rPr>
          <w:rFonts w:ascii="Arial" w:hAnsi="Arial" w:cs="Arial"/>
        </w:rPr>
        <w:t>shall</w:t>
      </w:r>
      <w:r w:rsidRPr="009C6A31">
        <w:rPr>
          <w:rFonts w:ascii="Arial" w:hAnsi="Arial" w:cs="Arial"/>
          <w:spacing w:val="-2"/>
        </w:rPr>
        <w:t xml:space="preserve"> </w:t>
      </w:r>
      <w:proofErr w:type="gramStart"/>
      <w:r w:rsidRPr="009C6A31">
        <w:rPr>
          <w:rFonts w:ascii="Arial" w:hAnsi="Arial" w:cs="Arial"/>
        </w:rPr>
        <w:t>take</w:t>
      </w:r>
      <w:r w:rsidRPr="009C6A31">
        <w:rPr>
          <w:rFonts w:ascii="Arial" w:hAnsi="Arial" w:cs="Arial"/>
          <w:spacing w:val="-3"/>
        </w:rPr>
        <w:t xml:space="preserve"> </w:t>
      </w:r>
      <w:r w:rsidRPr="009C6A31">
        <w:rPr>
          <w:rFonts w:ascii="Arial" w:hAnsi="Arial" w:cs="Arial"/>
        </w:rPr>
        <w:t>into</w:t>
      </w:r>
      <w:r w:rsidRPr="009C6A31">
        <w:rPr>
          <w:rFonts w:ascii="Arial" w:hAnsi="Arial" w:cs="Arial"/>
          <w:spacing w:val="-3"/>
        </w:rPr>
        <w:t xml:space="preserve"> </w:t>
      </w:r>
      <w:r w:rsidRPr="009C6A31">
        <w:rPr>
          <w:rFonts w:ascii="Arial" w:hAnsi="Arial" w:cs="Arial"/>
        </w:rPr>
        <w:t>account</w:t>
      </w:r>
      <w:proofErr w:type="gramEnd"/>
      <w:r w:rsidRPr="009C6A31">
        <w:rPr>
          <w:rFonts w:ascii="Arial" w:hAnsi="Arial" w:cs="Arial"/>
          <w:spacing w:val="-3"/>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state</w:t>
      </w:r>
      <w:r w:rsidRPr="009C6A31">
        <w:rPr>
          <w:rFonts w:ascii="Arial" w:hAnsi="Arial" w:cs="Arial"/>
          <w:spacing w:val="-1"/>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art,</w:t>
      </w:r>
      <w:r w:rsidRPr="009C6A31">
        <w:rPr>
          <w:rFonts w:ascii="Arial" w:hAnsi="Arial" w:cs="Arial"/>
          <w:spacing w:val="-2"/>
        </w:rPr>
        <w:t xml:space="preserve"> </w:t>
      </w:r>
      <w:r w:rsidRPr="009C6A31">
        <w:rPr>
          <w:rFonts w:ascii="Arial" w:hAnsi="Arial" w:cs="Arial"/>
        </w:rPr>
        <w:t>the</w:t>
      </w:r>
      <w:r w:rsidRPr="009C6A31">
        <w:rPr>
          <w:rFonts w:ascii="Arial" w:hAnsi="Arial" w:cs="Arial"/>
          <w:spacing w:val="-3"/>
        </w:rPr>
        <w:t xml:space="preserve"> </w:t>
      </w:r>
      <w:r w:rsidRPr="009C6A31">
        <w:rPr>
          <w:rFonts w:ascii="Arial" w:hAnsi="Arial" w:cs="Arial"/>
        </w:rPr>
        <w:t>costs</w:t>
      </w:r>
      <w:r w:rsidRPr="009C6A31">
        <w:rPr>
          <w:rFonts w:ascii="Arial" w:hAnsi="Arial" w:cs="Arial"/>
          <w:spacing w:val="-1"/>
        </w:rPr>
        <w:t xml:space="preserve"> </w:t>
      </w:r>
      <w:r w:rsidRPr="009C6A31">
        <w:rPr>
          <w:rFonts w:ascii="Arial" w:hAnsi="Arial" w:cs="Arial"/>
        </w:rPr>
        <w:t>of</w:t>
      </w:r>
      <w:r w:rsidRPr="009C6A31">
        <w:rPr>
          <w:rFonts w:ascii="Arial" w:hAnsi="Arial" w:cs="Arial"/>
          <w:spacing w:val="-3"/>
        </w:rPr>
        <w:t xml:space="preserve"> </w:t>
      </w:r>
      <w:r w:rsidRPr="009C6A31">
        <w:rPr>
          <w:rFonts w:ascii="Arial" w:hAnsi="Arial" w:cs="Arial"/>
        </w:rPr>
        <w:t>implementation</w:t>
      </w:r>
      <w:r w:rsidRPr="009C6A31">
        <w:rPr>
          <w:rFonts w:ascii="Arial" w:hAnsi="Arial" w:cs="Arial"/>
          <w:spacing w:val="-3"/>
        </w:rPr>
        <w:t xml:space="preserve"> </w:t>
      </w:r>
      <w:r w:rsidRPr="009C6A31">
        <w:rPr>
          <w:rFonts w:ascii="Arial" w:hAnsi="Arial" w:cs="Arial"/>
        </w:rPr>
        <w:t>and</w:t>
      </w:r>
      <w:r w:rsidRPr="009C6A31">
        <w:rPr>
          <w:rFonts w:ascii="Arial" w:hAnsi="Arial" w:cs="Arial"/>
          <w:spacing w:val="-3"/>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nature,</w:t>
      </w:r>
      <w:r w:rsidRPr="009C6A31">
        <w:rPr>
          <w:rFonts w:ascii="Arial" w:hAnsi="Arial" w:cs="Arial"/>
          <w:spacing w:val="-3"/>
        </w:rPr>
        <w:t xml:space="preserve"> </w:t>
      </w:r>
      <w:r w:rsidRPr="009C6A31">
        <w:rPr>
          <w:rFonts w:ascii="Arial" w:hAnsi="Arial" w:cs="Arial"/>
        </w:rPr>
        <w:t>scope,</w:t>
      </w:r>
      <w:r w:rsidRPr="009C6A31">
        <w:rPr>
          <w:rFonts w:ascii="Arial" w:hAnsi="Arial" w:cs="Arial"/>
          <w:spacing w:val="-2"/>
        </w:rPr>
        <w:t xml:space="preserve"> </w:t>
      </w:r>
      <w:r w:rsidRPr="009C6A31">
        <w:rPr>
          <w:rFonts w:ascii="Arial" w:hAnsi="Arial" w:cs="Arial"/>
        </w:rPr>
        <w:t>context</w:t>
      </w:r>
      <w:r w:rsidRPr="009C6A31">
        <w:rPr>
          <w:rFonts w:ascii="Arial" w:hAnsi="Arial" w:cs="Arial"/>
          <w:spacing w:val="1"/>
        </w:rPr>
        <w:t xml:space="preserve"> </w:t>
      </w:r>
      <w:r w:rsidRPr="009C6A31">
        <w:rPr>
          <w:rFonts w:ascii="Arial" w:hAnsi="Arial" w:cs="Arial"/>
        </w:rPr>
        <w:t>and</w:t>
      </w:r>
      <w:r w:rsidRPr="009C6A31">
        <w:rPr>
          <w:rFonts w:ascii="Arial" w:hAnsi="Arial" w:cs="Arial"/>
          <w:spacing w:val="-3"/>
        </w:rPr>
        <w:t xml:space="preserve"> </w:t>
      </w:r>
      <w:r w:rsidRPr="009C6A31">
        <w:rPr>
          <w:rFonts w:ascii="Arial" w:hAnsi="Arial" w:cs="Arial"/>
        </w:rPr>
        <w:t>purpose of Processing as well as the risk of varying likelihood and severity for the rights and freedoms of natural persons. Such</w:t>
      </w:r>
      <w:r w:rsidRPr="009C6A31">
        <w:rPr>
          <w:rFonts w:ascii="Arial" w:hAnsi="Arial" w:cs="Arial"/>
          <w:spacing w:val="-42"/>
        </w:rPr>
        <w:t xml:space="preserve"> </w:t>
      </w:r>
      <w:r w:rsidRPr="009C6A31">
        <w:rPr>
          <w:rFonts w:ascii="Arial" w:hAnsi="Arial" w:cs="Arial"/>
        </w:rPr>
        <w:t>measures</w:t>
      </w:r>
      <w:r w:rsidRPr="009C6A31">
        <w:rPr>
          <w:rFonts w:ascii="Arial" w:hAnsi="Arial" w:cs="Arial"/>
          <w:spacing w:val="-2"/>
        </w:rPr>
        <w:t xml:space="preserve"> </w:t>
      </w:r>
      <w:r w:rsidRPr="009C6A31">
        <w:rPr>
          <w:rFonts w:ascii="Arial" w:hAnsi="Arial" w:cs="Arial"/>
        </w:rPr>
        <w:t>may</w:t>
      </w:r>
      <w:r w:rsidRPr="009C6A31">
        <w:rPr>
          <w:rFonts w:ascii="Arial" w:hAnsi="Arial" w:cs="Arial"/>
          <w:spacing w:val="2"/>
        </w:rPr>
        <w:t xml:space="preserve"> </w:t>
      </w:r>
      <w:r w:rsidRPr="009C6A31">
        <w:rPr>
          <w:rFonts w:ascii="Arial" w:hAnsi="Arial" w:cs="Arial"/>
        </w:rPr>
        <w:t>include</w:t>
      </w:r>
      <w:r w:rsidRPr="009C6A31">
        <w:rPr>
          <w:rFonts w:ascii="Arial" w:hAnsi="Arial" w:cs="Arial"/>
          <w:spacing w:val="-2"/>
        </w:rPr>
        <w:t xml:space="preserve"> </w:t>
      </w:r>
      <w:r w:rsidRPr="009C6A31">
        <w:rPr>
          <w:rFonts w:ascii="Arial" w:hAnsi="Arial" w:cs="Arial"/>
        </w:rPr>
        <w:t>those</w:t>
      </w:r>
      <w:r w:rsidRPr="009C6A31">
        <w:rPr>
          <w:rFonts w:ascii="Arial" w:hAnsi="Arial" w:cs="Arial"/>
          <w:spacing w:val="-2"/>
        </w:rPr>
        <w:t xml:space="preserve"> </w:t>
      </w:r>
      <w:r w:rsidRPr="009C6A31">
        <w:rPr>
          <w:rFonts w:ascii="Arial" w:hAnsi="Arial" w:cs="Arial"/>
        </w:rPr>
        <w:t>listed</w:t>
      </w:r>
      <w:r w:rsidRPr="009C6A31">
        <w:rPr>
          <w:rFonts w:ascii="Arial" w:hAnsi="Arial" w:cs="Arial"/>
          <w:spacing w:val="-2"/>
        </w:rPr>
        <w:t xml:space="preserve"> </w:t>
      </w:r>
      <w:r w:rsidRPr="009C6A31">
        <w:rPr>
          <w:rFonts w:ascii="Arial" w:hAnsi="Arial" w:cs="Arial"/>
        </w:rPr>
        <w:t>in</w:t>
      </w:r>
      <w:r w:rsidRPr="009C6A31">
        <w:rPr>
          <w:rFonts w:ascii="Arial" w:hAnsi="Arial" w:cs="Arial"/>
          <w:spacing w:val="-2"/>
        </w:rPr>
        <w:t xml:space="preserve"> </w:t>
      </w:r>
      <w:r w:rsidR="00B84E64">
        <w:rPr>
          <w:rFonts w:ascii="Arial" w:hAnsi="Arial" w:cs="Arial"/>
        </w:rPr>
        <w:t>Annex</w:t>
      </w:r>
      <w:r w:rsidRPr="009C6A31">
        <w:rPr>
          <w:rFonts w:ascii="Arial" w:hAnsi="Arial" w:cs="Arial"/>
          <w:spacing w:val="-1"/>
        </w:rPr>
        <w:t xml:space="preserve"> </w:t>
      </w:r>
      <w:r w:rsidR="00B84E64">
        <w:rPr>
          <w:rFonts w:ascii="Arial" w:hAnsi="Arial" w:cs="Arial"/>
        </w:rPr>
        <w:t>II</w:t>
      </w:r>
      <w:r w:rsidRPr="009C6A31">
        <w:rPr>
          <w:rFonts w:ascii="Arial" w:hAnsi="Arial" w:cs="Arial"/>
        </w:rPr>
        <w:t>.</w:t>
      </w:r>
    </w:p>
    <w:p w14:paraId="71C5DE37" w14:textId="77777777" w:rsidR="00DE2055" w:rsidRPr="00DE2055" w:rsidRDefault="00DE2055" w:rsidP="00DE2055">
      <w:pPr>
        <w:widowControl w:val="0"/>
        <w:tabs>
          <w:tab w:val="left" w:pos="459"/>
          <w:tab w:val="left" w:pos="461"/>
        </w:tabs>
        <w:autoSpaceDE w:val="0"/>
        <w:autoSpaceDN w:val="0"/>
        <w:spacing w:before="70"/>
        <w:jc w:val="both"/>
        <w:rPr>
          <w:rFonts w:ascii="Arial" w:hAnsi="Arial" w:cs="Arial"/>
        </w:rPr>
      </w:pPr>
    </w:p>
    <w:p w14:paraId="0FB0A30A" w14:textId="77777777" w:rsidR="00791766" w:rsidRPr="009C6A31" w:rsidRDefault="00791766" w:rsidP="00791766">
      <w:pPr>
        <w:pStyle w:val="ListParagraph"/>
        <w:widowControl w:val="0"/>
        <w:numPr>
          <w:ilvl w:val="0"/>
          <w:numId w:val="32"/>
        </w:numPr>
        <w:autoSpaceDE w:val="0"/>
        <w:autoSpaceDN w:val="0"/>
        <w:contextualSpacing w:val="0"/>
        <w:jc w:val="both"/>
        <w:rPr>
          <w:rFonts w:ascii="Arial" w:hAnsi="Arial" w:cs="Arial"/>
          <w:spacing w:val="1"/>
        </w:rPr>
      </w:pPr>
      <w:r w:rsidRPr="009C6A31">
        <w:rPr>
          <w:rFonts w:ascii="Arial" w:hAnsi="Arial" w:cs="Arial"/>
          <w:i/>
          <w:u w:val="single"/>
        </w:rPr>
        <w:t>Sub-processing</w:t>
      </w:r>
      <w:r w:rsidRPr="009C6A31">
        <w:rPr>
          <w:rFonts w:ascii="Arial" w:hAnsi="Arial" w:cs="Arial"/>
        </w:rPr>
        <w:t>.</w:t>
      </w:r>
      <w:r w:rsidRPr="009C6A31">
        <w:rPr>
          <w:rFonts w:ascii="Arial" w:hAnsi="Arial" w:cs="Arial"/>
          <w:spacing w:val="1"/>
        </w:rPr>
        <w:t xml:space="preserve"> </w:t>
      </w:r>
    </w:p>
    <w:p w14:paraId="066B5D13" w14:textId="77777777" w:rsidR="00791766" w:rsidRPr="009C6A31" w:rsidRDefault="00791766" w:rsidP="00791766">
      <w:pPr>
        <w:pStyle w:val="ListParagraph"/>
        <w:rPr>
          <w:rFonts w:ascii="Arial" w:hAnsi="Arial" w:cs="Arial"/>
        </w:rPr>
      </w:pPr>
    </w:p>
    <w:p w14:paraId="5FDE5C58" w14:textId="77777777" w:rsidR="00791766" w:rsidRPr="009C6A31" w:rsidRDefault="00791766" w:rsidP="00791766">
      <w:pPr>
        <w:tabs>
          <w:tab w:val="left" w:pos="990"/>
        </w:tabs>
        <w:ind w:left="990" w:hanging="530"/>
        <w:jc w:val="both"/>
        <w:rPr>
          <w:rFonts w:ascii="Arial" w:hAnsi="Arial" w:cs="Arial"/>
          <w:spacing w:val="1"/>
          <w:sz w:val="20"/>
          <w:szCs w:val="20"/>
        </w:rPr>
      </w:pPr>
      <w:r w:rsidRPr="009C6A31">
        <w:rPr>
          <w:rFonts w:ascii="Arial" w:hAnsi="Arial" w:cs="Arial"/>
          <w:sz w:val="20"/>
          <w:szCs w:val="20"/>
        </w:rPr>
        <w:lastRenderedPageBreak/>
        <w:t>7.1</w:t>
      </w:r>
      <w:r w:rsidRPr="009C6A31">
        <w:rPr>
          <w:rFonts w:ascii="Arial" w:hAnsi="Arial" w:cs="Arial"/>
          <w:sz w:val="20"/>
          <w:szCs w:val="20"/>
        </w:rPr>
        <w:tab/>
        <w:t>Impartner may subcontract any processing of the Data to a third-party subcontractor ("</w:t>
      </w:r>
      <w:r w:rsidRPr="009C6A31">
        <w:rPr>
          <w:rFonts w:ascii="Arial" w:hAnsi="Arial" w:cs="Arial"/>
          <w:b/>
          <w:sz w:val="20"/>
          <w:szCs w:val="20"/>
        </w:rPr>
        <w:t>Sub-Processor</w:t>
      </w:r>
      <w:r w:rsidRPr="009C6A31">
        <w:rPr>
          <w:rFonts w:ascii="Arial" w:hAnsi="Arial" w:cs="Arial"/>
          <w:sz w:val="20"/>
          <w:szCs w:val="20"/>
        </w:rPr>
        <w:t>") in</w:t>
      </w:r>
      <w:r w:rsidRPr="009C6A31">
        <w:rPr>
          <w:rFonts w:ascii="Arial" w:hAnsi="Arial" w:cs="Arial"/>
          <w:spacing w:val="1"/>
          <w:sz w:val="20"/>
          <w:szCs w:val="20"/>
        </w:rPr>
        <w:t xml:space="preserve"> </w:t>
      </w:r>
      <w:r w:rsidRPr="009C6A31">
        <w:rPr>
          <w:rFonts w:ascii="Arial" w:hAnsi="Arial" w:cs="Arial"/>
          <w:sz w:val="20"/>
          <w:szCs w:val="20"/>
        </w:rPr>
        <w:t>accordance with Applicable Data Protection Law.</w:t>
      </w:r>
      <w:r w:rsidRPr="009C6A31">
        <w:rPr>
          <w:rFonts w:ascii="Arial" w:hAnsi="Arial" w:cs="Arial"/>
          <w:spacing w:val="1"/>
          <w:sz w:val="20"/>
          <w:szCs w:val="20"/>
        </w:rPr>
        <w:t xml:space="preserve"> A list of </w:t>
      </w:r>
      <w:proofErr w:type="spellStart"/>
      <w:r w:rsidRPr="009C6A31">
        <w:rPr>
          <w:rFonts w:ascii="Arial" w:hAnsi="Arial" w:cs="Arial"/>
          <w:spacing w:val="1"/>
          <w:sz w:val="20"/>
          <w:szCs w:val="20"/>
        </w:rPr>
        <w:t>Impartner’s</w:t>
      </w:r>
      <w:proofErr w:type="spellEnd"/>
      <w:r w:rsidRPr="009C6A31">
        <w:rPr>
          <w:rFonts w:ascii="Arial" w:hAnsi="Arial" w:cs="Arial"/>
          <w:spacing w:val="1"/>
          <w:sz w:val="20"/>
          <w:szCs w:val="20"/>
        </w:rPr>
        <w:t xml:space="preserve"> current authorized Sub-Processors (the “</w:t>
      </w:r>
      <w:r w:rsidRPr="009C6A31">
        <w:rPr>
          <w:rFonts w:ascii="Arial" w:hAnsi="Arial" w:cs="Arial"/>
          <w:b/>
          <w:bCs/>
          <w:spacing w:val="1"/>
          <w:sz w:val="20"/>
          <w:szCs w:val="20"/>
        </w:rPr>
        <w:t>List</w:t>
      </w:r>
      <w:r w:rsidRPr="009C6A31">
        <w:rPr>
          <w:rFonts w:ascii="Arial" w:hAnsi="Arial" w:cs="Arial"/>
          <w:spacing w:val="1"/>
          <w:sz w:val="20"/>
          <w:szCs w:val="20"/>
        </w:rPr>
        <w:t xml:space="preserve">”) will be made available to Customer, either attached hereto, at a link provided to Customer, via email or through another means made available to Customer.  Such List may be updated by Impartner from time to time.  Impartner may provide a mechanism to subscribe to notifications of new authorized Sub-Processors and Customer agrees to subscribe to such notifications where available.  At least ten (10) days before enabling any third party other than existing authorized Sub-Processors to access or participate in the processing of Personal Data, Impartner will add such third party to the List and notify Customer via email. Customer may object to such an engagement by informing Impartner within ten (10) days of receipt of the </w:t>
      </w:r>
      <w:proofErr w:type="gramStart"/>
      <w:r w:rsidRPr="009C6A31">
        <w:rPr>
          <w:rFonts w:ascii="Arial" w:hAnsi="Arial" w:cs="Arial"/>
          <w:spacing w:val="1"/>
          <w:sz w:val="20"/>
          <w:szCs w:val="20"/>
        </w:rPr>
        <w:t>aforementioned notice</w:t>
      </w:r>
      <w:proofErr w:type="gramEnd"/>
      <w:r w:rsidRPr="009C6A31">
        <w:rPr>
          <w:rFonts w:ascii="Arial" w:hAnsi="Arial" w:cs="Arial"/>
          <w:spacing w:val="1"/>
          <w:sz w:val="20"/>
          <w:szCs w:val="20"/>
        </w:rPr>
        <w:t xml:space="preserve"> by Customer, provided such objection is in writing and based on reasonable grounds relating to data protection. Customer acknowledges that certain sub-processors are essential to providing the Services and that objecting to the use of a sub-processor may prevent Impartner from offering the Services to Customer.</w:t>
      </w:r>
    </w:p>
    <w:p w14:paraId="70898FE1" w14:textId="77777777" w:rsidR="00791766" w:rsidRPr="009C6A31" w:rsidRDefault="00791766" w:rsidP="00791766">
      <w:pPr>
        <w:tabs>
          <w:tab w:val="left" w:pos="990"/>
        </w:tabs>
        <w:ind w:left="990" w:hanging="530"/>
        <w:jc w:val="both"/>
        <w:rPr>
          <w:rFonts w:ascii="Arial" w:hAnsi="Arial" w:cs="Arial"/>
          <w:spacing w:val="1"/>
          <w:sz w:val="20"/>
          <w:szCs w:val="20"/>
        </w:rPr>
      </w:pPr>
    </w:p>
    <w:p w14:paraId="6861AADD" w14:textId="77777777" w:rsidR="00791766" w:rsidRPr="009C6A31" w:rsidRDefault="00791766" w:rsidP="00791766">
      <w:pPr>
        <w:tabs>
          <w:tab w:val="left" w:pos="990"/>
        </w:tabs>
        <w:ind w:left="990" w:hanging="530"/>
        <w:jc w:val="both"/>
        <w:rPr>
          <w:rFonts w:ascii="Arial" w:hAnsi="Arial" w:cs="Arial"/>
          <w:spacing w:val="1"/>
          <w:sz w:val="20"/>
          <w:szCs w:val="20"/>
        </w:rPr>
      </w:pPr>
      <w:r w:rsidRPr="009C6A31">
        <w:rPr>
          <w:rFonts w:ascii="Arial" w:hAnsi="Arial" w:cs="Arial"/>
          <w:spacing w:val="1"/>
          <w:sz w:val="20"/>
          <w:szCs w:val="20"/>
        </w:rPr>
        <w:t>7.2</w:t>
      </w:r>
      <w:r w:rsidRPr="009C6A31">
        <w:rPr>
          <w:rFonts w:ascii="Arial" w:hAnsi="Arial" w:cs="Arial"/>
          <w:spacing w:val="1"/>
          <w:sz w:val="20"/>
          <w:szCs w:val="20"/>
        </w:rPr>
        <w:tab/>
        <w:t xml:space="preserve">If Customer reasonably objects to an engagement in accordance with Section 7.1, and Impartner cannot provide a commercially reasonable alternative within a reasonable </w:t>
      </w:r>
      <w:proofErr w:type="gramStart"/>
      <w:r w:rsidRPr="009C6A31">
        <w:rPr>
          <w:rFonts w:ascii="Arial" w:hAnsi="Arial" w:cs="Arial"/>
          <w:spacing w:val="1"/>
          <w:sz w:val="20"/>
          <w:szCs w:val="20"/>
        </w:rPr>
        <w:t>period of time</w:t>
      </w:r>
      <w:proofErr w:type="gramEnd"/>
      <w:r w:rsidRPr="009C6A31">
        <w:rPr>
          <w:rFonts w:ascii="Arial" w:hAnsi="Arial" w:cs="Arial"/>
          <w:spacing w:val="1"/>
          <w:sz w:val="20"/>
          <w:szCs w:val="20"/>
        </w:rPr>
        <w:t xml:space="preserve">, Customer may discontinue the use of the affected Service by providing written notice to Impartner.  Discontinuation shall not relieve Customer of any fees owed to Impartner under the Agreement. </w:t>
      </w:r>
    </w:p>
    <w:p w14:paraId="05E4D181" w14:textId="77777777" w:rsidR="00791766" w:rsidRPr="009C6A31" w:rsidRDefault="00791766" w:rsidP="00791766">
      <w:pPr>
        <w:tabs>
          <w:tab w:val="left" w:pos="990"/>
        </w:tabs>
        <w:ind w:left="990" w:hanging="530"/>
        <w:jc w:val="both"/>
        <w:rPr>
          <w:rFonts w:ascii="Arial" w:hAnsi="Arial" w:cs="Arial"/>
          <w:spacing w:val="1"/>
          <w:sz w:val="20"/>
          <w:szCs w:val="20"/>
        </w:rPr>
      </w:pPr>
    </w:p>
    <w:p w14:paraId="364606F3" w14:textId="77777777" w:rsidR="00791766" w:rsidRPr="009C6A31" w:rsidRDefault="00791766" w:rsidP="00791766">
      <w:pPr>
        <w:tabs>
          <w:tab w:val="left" w:pos="990"/>
        </w:tabs>
        <w:ind w:left="990" w:hanging="530"/>
        <w:jc w:val="both"/>
        <w:rPr>
          <w:rFonts w:ascii="Arial" w:hAnsi="Arial" w:cs="Arial"/>
          <w:spacing w:val="1"/>
          <w:sz w:val="20"/>
          <w:szCs w:val="20"/>
        </w:rPr>
      </w:pPr>
      <w:r w:rsidRPr="009C6A31">
        <w:rPr>
          <w:rFonts w:ascii="Arial" w:hAnsi="Arial" w:cs="Arial"/>
          <w:spacing w:val="1"/>
          <w:sz w:val="20"/>
          <w:szCs w:val="20"/>
        </w:rPr>
        <w:t>7.3</w:t>
      </w:r>
      <w:r w:rsidRPr="009C6A31">
        <w:rPr>
          <w:rFonts w:ascii="Arial" w:hAnsi="Arial" w:cs="Arial"/>
          <w:spacing w:val="1"/>
          <w:sz w:val="20"/>
          <w:szCs w:val="20"/>
        </w:rPr>
        <w:tab/>
        <w:t>If Customer does not object to the engagement of a third party in accordance with Section 7.1 within ten (10) days of notice by Impartner, that third party will be deemed an authorized Sub-Processor for the purposes of this Addendum.</w:t>
      </w:r>
    </w:p>
    <w:p w14:paraId="37855DE3" w14:textId="77777777" w:rsidR="00791766" w:rsidRPr="009C6A31" w:rsidRDefault="00791766" w:rsidP="00791766">
      <w:pPr>
        <w:tabs>
          <w:tab w:val="left" w:pos="990"/>
        </w:tabs>
        <w:ind w:left="990" w:hanging="530"/>
        <w:jc w:val="both"/>
        <w:rPr>
          <w:rFonts w:ascii="Arial" w:hAnsi="Arial" w:cs="Arial"/>
          <w:spacing w:val="1"/>
          <w:sz w:val="20"/>
          <w:szCs w:val="20"/>
        </w:rPr>
      </w:pPr>
    </w:p>
    <w:p w14:paraId="126F9D7E" w14:textId="77777777" w:rsidR="00791766" w:rsidRPr="009C6A31" w:rsidRDefault="00791766" w:rsidP="00791766">
      <w:pPr>
        <w:tabs>
          <w:tab w:val="left" w:pos="990"/>
        </w:tabs>
        <w:ind w:left="990" w:hanging="530"/>
        <w:jc w:val="both"/>
        <w:rPr>
          <w:rFonts w:ascii="Arial" w:hAnsi="Arial" w:cs="Arial"/>
          <w:spacing w:val="1"/>
          <w:sz w:val="20"/>
          <w:szCs w:val="20"/>
        </w:rPr>
      </w:pPr>
      <w:r w:rsidRPr="009C6A31">
        <w:rPr>
          <w:rFonts w:ascii="Arial" w:hAnsi="Arial" w:cs="Arial"/>
          <w:spacing w:val="1"/>
          <w:sz w:val="20"/>
          <w:szCs w:val="20"/>
        </w:rPr>
        <w:t>7.4</w:t>
      </w:r>
      <w:r w:rsidRPr="009C6A31">
        <w:rPr>
          <w:rFonts w:ascii="Arial" w:hAnsi="Arial" w:cs="Arial"/>
          <w:spacing w:val="1"/>
          <w:sz w:val="20"/>
          <w:szCs w:val="20"/>
        </w:rPr>
        <w:tab/>
        <w:t>Impartner will enter into a written agreement with the authorized Sub-Processor imposing on the Authorized Sub-Processor data protection obligations comparable to those imposed on Impartner under this Addendum with respect to the protection of Personal Data.  In case an authorized Sub-Processor fails to fulfill its data protection obligations under such written agreement with Impartner, Impartner will remain liable to Customer for the performance of the authorized Sub-Processor’s obligations under such agreement.</w:t>
      </w:r>
    </w:p>
    <w:p w14:paraId="5EF99DF3" w14:textId="77777777" w:rsidR="00791766" w:rsidRPr="009C6A31" w:rsidRDefault="00791766" w:rsidP="00791766">
      <w:pPr>
        <w:tabs>
          <w:tab w:val="left" w:pos="990"/>
        </w:tabs>
        <w:ind w:left="990" w:hanging="530"/>
        <w:jc w:val="both"/>
        <w:rPr>
          <w:rFonts w:ascii="Arial" w:hAnsi="Arial" w:cs="Arial"/>
          <w:spacing w:val="1"/>
          <w:sz w:val="20"/>
          <w:szCs w:val="20"/>
        </w:rPr>
      </w:pPr>
    </w:p>
    <w:p w14:paraId="4A4D6590" w14:textId="6D9750E1" w:rsidR="00791766" w:rsidRDefault="00791766" w:rsidP="00DE2055">
      <w:pPr>
        <w:tabs>
          <w:tab w:val="left" w:pos="990"/>
        </w:tabs>
        <w:ind w:left="990" w:hanging="530"/>
        <w:jc w:val="both"/>
        <w:rPr>
          <w:rFonts w:ascii="Arial" w:hAnsi="Arial" w:cs="Arial"/>
          <w:spacing w:val="1"/>
          <w:sz w:val="20"/>
          <w:szCs w:val="20"/>
        </w:rPr>
      </w:pPr>
      <w:r w:rsidRPr="009C6A31">
        <w:rPr>
          <w:rFonts w:ascii="Arial" w:hAnsi="Arial" w:cs="Arial"/>
          <w:spacing w:val="1"/>
          <w:sz w:val="20"/>
          <w:szCs w:val="20"/>
        </w:rPr>
        <w:t>7.5</w:t>
      </w:r>
      <w:r w:rsidRPr="009C6A31">
        <w:rPr>
          <w:rFonts w:ascii="Arial" w:hAnsi="Arial" w:cs="Arial"/>
          <w:spacing w:val="1"/>
          <w:sz w:val="20"/>
          <w:szCs w:val="20"/>
        </w:rPr>
        <w:tab/>
        <w:t>If Customer and Impartner have entered into Standard Contractual Clauses, (</w:t>
      </w:r>
      <w:proofErr w:type="spellStart"/>
      <w:r w:rsidRPr="009C6A31">
        <w:rPr>
          <w:rFonts w:ascii="Arial" w:hAnsi="Arial" w:cs="Arial"/>
          <w:spacing w:val="1"/>
          <w:sz w:val="20"/>
          <w:szCs w:val="20"/>
        </w:rPr>
        <w:t>i</w:t>
      </w:r>
      <w:proofErr w:type="spellEnd"/>
      <w:r w:rsidRPr="009C6A31">
        <w:rPr>
          <w:rFonts w:ascii="Arial" w:hAnsi="Arial" w:cs="Arial"/>
          <w:spacing w:val="1"/>
          <w:sz w:val="20"/>
          <w:szCs w:val="20"/>
        </w:rPr>
        <w:t>) the above authorizations will constitute Customer’s prior written consent to the subcontracting by Impartner of the processing of Personal Data if such consent is required under the Standard Contractual Clauses, and (ii) the parties agree that the copies of the agreements with Authorized Sub-Processors that must be provided by Impartner to Customer pursuant to Clause 5(j) of the UK SCCs or Clause 9(c) of the EU SCCs may have commercial information, or information unrelated to the Standard Contractual Clauses or their equivalent, removed by Impartner beforehand, and that such copies will be provided by Impartner only upon request by Customer.</w:t>
      </w:r>
    </w:p>
    <w:p w14:paraId="441385F1" w14:textId="77777777" w:rsidR="00DE2055" w:rsidRPr="00DE2055" w:rsidRDefault="00DE2055" w:rsidP="00DE2055">
      <w:pPr>
        <w:tabs>
          <w:tab w:val="left" w:pos="990"/>
        </w:tabs>
        <w:ind w:left="990" w:hanging="530"/>
        <w:jc w:val="both"/>
        <w:rPr>
          <w:rFonts w:ascii="Arial" w:hAnsi="Arial" w:cs="Arial"/>
          <w:spacing w:val="1"/>
          <w:sz w:val="20"/>
          <w:szCs w:val="20"/>
        </w:rPr>
      </w:pPr>
    </w:p>
    <w:p w14:paraId="6646E378" w14:textId="1FD4F961" w:rsidR="00791766" w:rsidRDefault="00791766" w:rsidP="00DE2055">
      <w:pPr>
        <w:pStyle w:val="ListParagraph"/>
        <w:widowControl w:val="0"/>
        <w:numPr>
          <w:ilvl w:val="0"/>
          <w:numId w:val="32"/>
        </w:numPr>
        <w:tabs>
          <w:tab w:val="left" w:pos="459"/>
          <w:tab w:val="left" w:pos="461"/>
        </w:tabs>
        <w:autoSpaceDE w:val="0"/>
        <w:autoSpaceDN w:val="0"/>
        <w:ind w:hanging="360"/>
        <w:contextualSpacing w:val="0"/>
        <w:jc w:val="both"/>
        <w:rPr>
          <w:rFonts w:ascii="Arial" w:hAnsi="Arial" w:cs="Arial"/>
        </w:rPr>
      </w:pPr>
      <w:r w:rsidRPr="009C6A31">
        <w:rPr>
          <w:rFonts w:ascii="Arial" w:hAnsi="Arial" w:cs="Arial"/>
          <w:i/>
          <w:u w:val="single"/>
        </w:rPr>
        <w:t>Cooperation and Data Subjects' rights</w:t>
      </w:r>
      <w:r w:rsidRPr="009C6A31">
        <w:rPr>
          <w:rFonts w:ascii="Arial" w:hAnsi="Arial" w:cs="Arial"/>
        </w:rPr>
        <w:t>.</w:t>
      </w:r>
      <w:r w:rsidRPr="009C6A31">
        <w:rPr>
          <w:rFonts w:ascii="Arial" w:hAnsi="Arial" w:cs="Arial"/>
          <w:spacing w:val="1"/>
        </w:rPr>
        <w:t xml:space="preserve"> </w:t>
      </w:r>
      <w:r w:rsidRPr="009C6A31">
        <w:rPr>
          <w:rFonts w:ascii="Arial" w:hAnsi="Arial" w:cs="Arial"/>
        </w:rPr>
        <w:t>Impartner shall provide all reasonable and timely assistance (including by appropriate</w:t>
      </w:r>
      <w:r w:rsidRPr="009C6A31">
        <w:rPr>
          <w:rFonts w:ascii="Arial" w:hAnsi="Arial" w:cs="Arial"/>
          <w:spacing w:val="1"/>
        </w:rPr>
        <w:t xml:space="preserve"> </w:t>
      </w:r>
      <w:r w:rsidRPr="009C6A31">
        <w:rPr>
          <w:rFonts w:ascii="Arial" w:hAnsi="Arial" w:cs="Arial"/>
        </w:rPr>
        <w:t>technical and organizational measures) to Customer to enable Customer to respond to: (</w:t>
      </w:r>
      <w:proofErr w:type="spellStart"/>
      <w:r w:rsidRPr="009C6A31">
        <w:rPr>
          <w:rFonts w:ascii="Arial" w:hAnsi="Arial" w:cs="Arial"/>
        </w:rPr>
        <w:t>i</w:t>
      </w:r>
      <w:proofErr w:type="spellEnd"/>
      <w:r w:rsidRPr="009C6A31">
        <w:rPr>
          <w:rFonts w:ascii="Arial" w:hAnsi="Arial" w:cs="Arial"/>
        </w:rPr>
        <w:t>) any request from a Data Subject to</w:t>
      </w:r>
      <w:r w:rsidRPr="009C6A31">
        <w:rPr>
          <w:rFonts w:ascii="Arial" w:hAnsi="Arial" w:cs="Arial"/>
          <w:spacing w:val="1"/>
        </w:rPr>
        <w:t xml:space="preserve"> </w:t>
      </w:r>
      <w:r w:rsidRPr="009C6A31">
        <w:rPr>
          <w:rFonts w:ascii="Arial" w:hAnsi="Arial" w:cs="Arial"/>
        </w:rPr>
        <w:t>exercise any of its rights under Applicable Data Protection Law (including its rights of access, correction, objection, erasure and</w:t>
      </w:r>
      <w:r w:rsidRPr="009C6A31">
        <w:rPr>
          <w:rFonts w:ascii="Arial" w:hAnsi="Arial" w:cs="Arial"/>
          <w:spacing w:val="-42"/>
        </w:rPr>
        <w:t xml:space="preserve"> </w:t>
      </w:r>
      <w:r w:rsidRPr="009C6A31">
        <w:rPr>
          <w:rFonts w:ascii="Arial" w:hAnsi="Arial" w:cs="Arial"/>
        </w:rPr>
        <w:t>data portability, as applicable); and (ii) any other correspondence, inquiry or complaint received from a Data Subject, regulator</w:t>
      </w:r>
      <w:r w:rsidRPr="009C6A31">
        <w:rPr>
          <w:rFonts w:ascii="Arial" w:hAnsi="Arial" w:cs="Arial"/>
          <w:spacing w:val="1"/>
        </w:rPr>
        <w:t xml:space="preserve"> </w:t>
      </w:r>
      <w:r w:rsidRPr="009C6A31">
        <w:rPr>
          <w:rFonts w:ascii="Arial" w:hAnsi="Arial" w:cs="Arial"/>
        </w:rPr>
        <w:t>or other third party in connection with the Processing of the Data.</w:t>
      </w:r>
      <w:r w:rsidRPr="009C6A31">
        <w:rPr>
          <w:rFonts w:ascii="Arial" w:hAnsi="Arial" w:cs="Arial"/>
          <w:spacing w:val="44"/>
        </w:rPr>
        <w:t xml:space="preserve"> </w:t>
      </w:r>
      <w:proofErr w:type="gramStart"/>
      <w:r w:rsidRPr="009C6A31">
        <w:rPr>
          <w:rFonts w:ascii="Arial" w:hAnsi="Arial" w:cs="Arial"/>
        </w:rPr>
        <w:t>In the event that</w:t>
      </w:r>
      <w:proofErr w:type="gramEnd"/>
      <w:r w:rsidRPr="009C6A31">
        <w:rPr>
          <w:rFonts w:ascii="Arial" w:hAnsi="Arial" w:cs="Arial"/>
        </w:rPr>
        <w:t xml:space="preserve"> any such request, correspondence, inquiry</w:t>
      </w:r>
      <w:r w:rsidRPr="009C6A31">
        <w:rPr>
          <w:rFonts w:ascii="Arial" w:hAnsi="Arial" w:cs="Arial"/>
          <w:spacing w:val="1"/>
        </w:rPr>
        <w:t xml:space="preserve"> </w:t>
      </w:r>
      <w:r w:rsidRPr="009C6A31">
        <w:rPr>
          <w:rFonts w:ascii="Arial" w:hAnsi="Arial" w:cs="Arial"/>
        </w:rPr>
        <w:t>or</w:t>
      </w:r>
      <w:r w:rsidRPr="009C6A31">
        <w:rPr>
          <w:rFonts w:ascii="Arial" w:hAnsi="Arial" w:cs="Arial"/>
          <w:spacing w:val="1"/>
        </w:rPr>
        <w:t xml:space="preserve"> </w:t>
      </w:r>
      <w:r w:rsidRPr="009C6A31">
        <w:rPr>
          <w:rFonts w:ascii="Arial" w:hAnsi="Arial" w:cs="Arial"/>
        </w:rPr>
        <w:t>complaint is</w:t>
      </w:r>
      <w:r w:rsidRPr="009C6A31">
        <w:rPr>
          <w:rFonts w:ascii="Arial" w:hAnsi="Arial" w:cs="Arial"/>
          <w:spacing w:val="1"/>
        </w:rPr>
        <w:t xml:space="preserve"> </w:t>
      </w:r>
      <w:r w:rsidRPr="009C6A31">
        <w:rPr>
          <w:rFonts w:ascii="Arial" w:hAnsi="Arial" w:cs="Arial"/>
        </w:rPr>
        <w:t>made</w:t>
      </w:r>
      <w:r w:rsidRPr="009C6A31">
        <w:rPr>
          <w:rFonts w:ascii="Arial" w:hAnsi="Arial" w:cs="Arial"/>
          <w:spacing w:val="1"/>
        </w:rPr>
        <w:t xml:space="preserve"> </w:t>
      </w:r>
      <w:r w:rsidRPr="009C6A31">
        <w:rPr>
          <w:rFonts w:ascii="Arial" w:hAnsi="Arial" w:cs="Arial"/>
        </w:rPr>
        <w:t>directly</w:t>
      </w:r>
      <w:r w:rsidRPr="009C6A31">
        <w:rPr>
          <w:rFonts w:ascii="Arial" w:hAnsi="Arial" w:cs="Arial"/>
          <w:spacing w:val="1"/>
        </w:rPr>
        <w:t xml:space="preserve"> </w:t>
      </w:r>
      <w:r w:rsidRPr="009C6A31">
        <w:rPr>
          <w:rFonts w:ascii="Arial" w:hAnsi="Arial" w:cs="Arial"/>
        </w:rPr>
        <w:t>to</w:t>
      </w:r>
      <w:r w:rsidRPr="009C6A31">
        <w:rPr>
          <w:rFonts w:ascii="Arial" w:hAnsi="Arial" w:cs="Arial"/>
          <w:spacing w:val="-1"/>
        </w:rPr>
        <w:t xml:space="preserve"> </w:t>
      </w:r>
      <w:r w:rsidRPr="009C6A31">
        <w:rPr>
          <w:rFonts w:ascii="Arial" w:hAnsi="Arial" w:cs="Arial"/>
        </w:rPr>
        <w:t>Impartner,</w:t>
      </w:r>
      <w:r w:rsidRPr="009C6A31">
        <w:rPr>
          <w:rFonts w:ascii="Arial" w:hAnsi="Arial" w:cs="Arial"/>
          <w:spacing w:val="3"/>
        </w:rPr>
        <w:t xml:space="preserve"> </w:t>
      </w:r>
      <w:r w:rsidRPr="009C6A31">
        <w:rPr>
          <w:rFonts w:ascii="Arial" w:hAnsi="Arial" w:cs="Arial"/>
        </w:rPr>
        <w:t>Impartner</w:t>
      </w:r>
      <w:r w:rsidRPr="009C6A31">
        <w:rPr>
          <w:rFonts w:ascii="Arial" w:hAnsi="Arial" w:cs="Arial"/>
          <w:spacing w:val="-1"/>
        </w:rPr>
        <w:t xml:space="preserve"> </w:t>
      </w:r>
      <w:r w:rsidRPr="009C6A31">
        <w:rPr>
          <w:rFonts w:ascii="Arial" w:hAnsi="Arial" w:cs="Arial"/>
        </w:rPr>
        <w:t>shall</w:t>
      </w:r>
      <w:r w:rsidRPr="009C6A31">
        <w:rPr>
          <w:rFonts w:ascii="Arial" w:hAnsi="Arial" w:cs="Arial"/>
          <w:spacing w:val="2"/>
        </w:rPr>
        <w:t xml:space="preserve"> </w:t>
      </w:r>
      <w:r w:rsidRPr="009C6A31">
        <w:rPr>
          <w:rFonts w:ascii="Arial" w:hAnsi="Arial" w:cs="Arial"/>
        </w:rPr>
        <w:t>promptly</w:t>
      </w:r>
      <w:r w:rsidRPr="009C6A31">
        <w:rPr>
          <w:rFonts w:ascii="Arial" w:hAnsi="Arial" w:cs="Arial"/>
          <w:spacing w:val="3"/>
        </w:rPr>
        <w:t xml:space="preserve"> </w:t>
      </w:r>
      <w:r w:rsidRPr="009C6A31">
        <w:rPr>
          <w:rFonts w:ascii="Arial" w:hAnsi="Arial" w:cs="Arial"/>
        </w:rPr>
        <w:t>inform</w:t>
      </w:r>
      <w:r w:rsidRPr="009C6A31">
        <w:rPr>
          <w:rFonts w:ascii="Arial" w:hAnsi="Arial" w:cs="Arial"/>
          <w:spacing w:val="2"/>
        </w:rPr>
        <w:t xml:space="preserve"> </w:t>
      </w:r>
      <w:r w:rsidRPr="009C6A31">
        <w:rPr>
          <w:rFonts w:ascii="Arial" w:hAnsi="Arial" w:cs="Arial"/>
        </w:rPr>
        <w:t>Customer.  To</w:t>
      </w:r>
      <w:r w:rsidRPr="009C6A31">
        <w:rPr>
          <w:rFonts w:ascii="Arial" w:hAnsi="Arial" w:cs="Arial"/>
          <w:spacing w:val="-1"/>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extent legally</w:t>
      </w:r>
      <w:r w:rsidRPr="009C6A31">
        <w:rPr>
          <w:rFonts w:ascii="Arial" w:hAnsi="Arial" w:cs="Arial"/>
          <w:spacing w:val="3"/>
        </w:rPr>
        <w:t xml:space="preserve"> </w:t>
      </w:r>
      <w:r w:rsidRPr="009C6A31">
        <w:rPr>
          <w:rFonts w:ascii="Arial" w:hAnsi="Arial" w:cs="Arial"/>
        </w:rPr>
        <w:t>permitted,</w:t>
      </w:r>
      <w:r w:rsidRPr="009C6A31">
        <w:rPr>
          <w:rFonts w:ascii="Arial" w:hAnsi="Arial" w:cs="Arial"/>
          <w:spacing w:val="1"/>
        </w:rPr>
        <w:t xml:space="preserve"> </w:t>
      </w:r>
      <w:r w:rsidRPr="009C6A31">
        <w:rPr>
          <w:rFonts w:ascii="Arial" w:hAnsi="Arial" w:cs="Arial"/>
        </w:rPr>
        <w:t>Customer</w:t>
      </w:r>
      <w:r w:rsidRPr="009C6A31">
        <w:rPr>
          <w:rFonts w:ascii="Arial" w:hAnsi="Arial" w:cs="Arial"/>
          <w:spacing w:val="-4"/>
        </w:rPr>
        <w:t xml:space="preserve"> </w:t>
      </w:r>
      <w:r w:rsidRPr="009C6A31">
        <w:rPr>
          <w:rFonts w:ascii="Arial" w:hAnsi="Arial" w:cs="Arial"/>
        </w:rPr>
        <w:t>shall</w:t>
      </w:r>
      <w:r w:rsidRPr="009C6A31">
        <w:rPr>
          <w:rFonts w:ascii="Arial" w:hAnsi="Arial" w:cs="Arial"/>
          <w:spacing w:val="-2"/>
        </w:rPr>
        <w:t xml:space="preserve"> </w:t>
      </w:r>
      <w:r w:rsidRPr="009C6A31">
        <w:rPr>
          <w:rFonts w:ascii="Arial" w:hAnsi="Arial" w:cs="Arial"/>
        </w:rPr>
        <w:t>be</w:t>
      </w:r>
      <w:r w:rsidRPr="009C6A31">
        <w:rPr>
          <w:rFonts w:ascii="Arial" w:hAnsi="Arial" w:cs="Arial"/>
          <w:spacing w:val="-1"/>
        </w:rPr>
        <w:t xml:space="preserve"> </w:t>
      </w:r>
      <w:r w:rsidRPr="009C6A31">
        <w:rPr>
          <w:rFonts w:ascii="Arial" w:hAnsi="Arial" w:cs="Arial"/>
        </w:rPr>
        <w:t>responsible</w:t>
      </w:r>
      <w:r w:rsidRPr="009C6A31">
        <w:rPr>
          <w:rFonts w:ascii="Arial" w:hAnsi="Arial" w:cs="Arial"/>
          <w:spacing w:val="-4"/>
        </w:rPr>
        <w:t xml:space="preserve"> </w:t>
      </w:r>
      <w:r w:rsidRPr="009C6A31">
        <w:rPr>
          <w:rFonts w:ascii="Arial" w:hAnsi="Arial" w:cs="Arial"/>
        </w:rPr>
        <w:t>for</w:t>
      </w:r>
      <w:r w:rsidRPr="009C6A31">
        <w:rPr>
          <w:rFonts w:ascii="Arial" w:hAnsi="Arial" w:cs="Arial"/>
          <w:spacing w:val="-3"/>
        </w:rPr>
        <w:t xml:space="preserve"> </w:t>
      </w:r>
      <w:r w:rsidRPr="009C6A31">
        <w:rPr>
          <w:rFonts w:ascii="Arial" w:hAnsi="Arial" w:cs="Arial"/>
        </w:rPr>
        <w:t>any</w:t>
      </w:r>
      <w:r w:rsidRPr="009C6A31">
        <w:rPr>
          <w:rFonts w:ascii="Arial" w:hAnsi="Arial" w:cs="Arial"/>
          <w:spacing w:val="-2"/>
        </w:rPr>
        <w:t xml:space="preserve"> </w:t>
      </w:r>
      <w:r w:rsidRPr="009C6A31">
        <w:rPr>
          <w:rFonts w:ascii="Arial" w:hAnsi="Arial" w:cs="Arial"/>
        </w:rPr>
        <w:t>costs</w:t>
      </w:r>
      <w:r w:rsidRPr="009C6A31">
        <w:rPr>
          <w:rFonts w:ascii="Arial" w:hAnsi="Arial" w:cs="Arial"/>
          <w:spacing w:val="-2"/>
        </w:rPr>
        <w:t xml:space="preserve"> </w:t>
      </w:r>
      <w:r w:rsidRPr="009C6A31">
        <w:rPr>
          <w:rFonts w:ascii="Arial" w:hAnsi="Arial" w:cs="Arial"/>
        </w:rPr>
        <w:t>arising</w:t>
      </w:r>
      <w:r w:rsidRPr="009C6A31">
        <w:rPr>
          <w:rFonts w:ascii="Arial" w:hAnsi="Arial" w:cs="Arial"/>
          <w:spacing w:val="-1"/>
        </w:rPr>
        <w:t xml:space="preserve"> </w:t>
      </w:r>
      <w:r w:rsidRPr="009C6A31">
        <w:rPr>
          <w:rFonts w:ascii="Arial" w:hAnsi="Arial" w:cs="Arial"/>
        </w:rPr>
        <w:t>from</w:t>
      </w:r>
      <w:r w:rsidRPr="009C6A31">
        <w:rPr>
          <w:rFonts w:ascii="Arial" w:hAnsi="Arial" w:cs="Arial"/>
          <w:spacing w:val="-2"/>
        </w:rPr>
        <w:t xml:space="preserve"> </w:t>
      </w:r>
      <w:proofErr w:type="spellStart"/>
      <w:r w:rsidRPr="009C6A31">
        <w:rPr>
          <w:rFonts w:ascii="Arial" w:hAnsi="Arial" w:cs="Arial"/>
        </w:rPr>
        <w:t>Impartner’s</w:t>
      </w:r>
      <w:proofErr w:type="spellEnd"/>
      <w:r w:rsidRPr="009C6A31">
        <w:rPr>
          <w:rFonts w:ascii="Arial" w:hAnsi="Arial" w:cs="Arial"/>
          <w:spacing w:val="-3"/>
        </w:rPr>
        <w:t xml:space="preserve"> </w:t>
      </w:r>
      <w:r w:rsidRPr="009C6A31">
        <w:rPr>
          <w:rFonts w:ascii="Arial" w:hAnsi="Arial" w:cs="Arial"/>
        </w:rPr>
        <w:t>provision</w:t>
      </w:r>
      <w:r w:rsidRPr="009C6A31">
        <w:rPr>
          <w:rFonts w:ascii="Arial" w:hAnsi="Arial" w:cs="Arial"/>
          <w:spacing w:val="-3"/>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assistance</w:t>
      </w:r>
      <w:r w:rsidRPr="009C6A31">
        <w:rPr>
          <w:rFonts w:ascii="Arial" w:hAnsi="Arial" w:cs="Arial"/>
          <w:spacing w:val="-3"/>
        </w:rPr>
        <w:t xml:space="preserve"> </w:t>
      </w:r>
      <w:r w:rsidRPr="009C6A31">
        <w:rPr>
          <w:rFonts w:ascii="Arial" w:hAnsi="Arial" w:cs="Arial"/>
        </w:rPr>
        <w:t>described</w:t>
      </w:r>
      <w:r w:rsidRPr="009C6A31">
        <w:rPr>
          <w:rFonts w:ascii="Arial" w:hAnsi="Arial" w:cs="Arial"/>
          <w:spacing w:val="-2"/>
        </w:rPr>
        <w:t xml:space="preserve"> </w:t>
      </w:r>
      <w:r w:rsidRPr="009C6A31">
        <w:rPr>
          <w:rFonts w:ascii="Arial" w:hAnsi="Arial" w:cs="Arial"/>
        </w:rPr>
        <w:t>in</w:t>
      </w:r>
      <w:r w:rsidRPr="009C6A31">
        <w:rPr>
          <w:rFonts w:ascii="Arial" w:hAnsi="Arial" w:cs="Arial"/>
          <w:spacing w:val="-1"/>
        </w:rPr>
        <w:t xml:space="preserve"> </w:t>
      </w:r>
      <w:r w:rsidRPr="009C6A31">
        <w:rPr>
          <w:rFonts w:ascii="Arial" w:hAnsi="Arial" w:cs="Arial"/>
        </w:rPr>
        <w:t>this</w:t>
      </w:r>
      <w:r w:rsidRPr="009C6A31">
        <w:rPr>
          <w:rFonts w:ascii="Arial" w:hAnsi="Arial" w:cs="Arial"/>
          <w:spacing w:val="-1"/>
        </w:rPr>
        <w:t xml:space="preserve"> </w:t>
      </w:r>
      <w:r w:rsidRPr="009C6A31">
        <w:rPr>
          <w:rFonts w:ascii="Arial" w:hAnsi="Arial" w:cs="Arial"/>
        </w:rPr>
        <w:t xml:space="preserve">paragraph.  Communications pertaining to the foregoing shall be sent to </w:t>
      </w:r>
      <w:hyperlink r:id="rId21" w:history="1">
        <w:r w:rsidRPr="009C6A31">
          <w:rPr>
            <w:rStyle w:val="Hyperlink"/>
            <w:rFonts w:ascii="Arial" w:hAnsi="Arial" w:cs="Arial"/>
          </w:rPr>
          <w:t>dataprocessing@impartner.com</w:t>
        </w:r>
      </w:hyperlink>
      <w:r w:rsidRPr="009C6A31">
        <w:rPr>
          <w:rFonts w:ascii="Arial" w:hAnsi="Arial" w:cs="Arial"/>
        </w:rPr>
        <w:t>.</w:t>
      </w:r>
    </w:p>
    <w:p w14:paraId="1BEE91E5" w14:textId="77777777" w:rsidR="00DE2055" w:rsidRPr="00DE2055" w:rsidRDefault="00DE2055" w:rsidP="00DE2055">
      <w:pPr>
        <w:pStyle w:val="ListParagraph"/>
        <w:widowControl w:val="0"/>
        <w:tabs>
          <w:tab w:val="left" w:pos="459"/>
          <w:tab w:val="left" w:pos="461"/>
        </w:tabs>
        <w:autoSpaceDE w:val="0"/>
        <w:autoSpaceDN w:val="0"/>
        <w:ind w:left="460"/>
        <w:contextualSpacing w:val="0"/>
        <w:jc w:val="both"/>
        <w:rPr>
          <w:rFonts w:ascii="Arial" w:hAnsi="Arial" w:cs="Arial"/>
        </w:rPr>
      </w:pPr>
    </w:p>
    <w:p w14:paraId="0DB47BE2" w14:textId="5B9C0A4B" w:rsidR="00791766" w:rsidRDefault="00791766" w:rsidP="00DE2055">
      <w:pPr>
        <w:pStyle w:val="ListParagraph"/>
        <w:widowControl w:val="0"/>
        <w:numPr>
          <w:ilvl w:val="0"/>
          <w:numId w:val="32"/>
        </w:numPr>
        <w:tabs>
          <w:tab w:val="left" w:pos="459"/>
          <w:tab w:val="left" w:pos="461"/>
        </w:tabs>
        <w:autoSpaceDE w:val="0"/>
        <w:autoSpaceDN w:val="0"/>
        <w:ind w:hanging="360"/>
        <w:contextualSpacing w:val="0"/>
        <w:jc w:val="both"/>
        <w:rPr>
          <w:rFonts w:ascii="Arial" w:hAnsi="Arial" w:cs="Arial"/>
        </w:rPr>
      </w:pPr>
      <w:r w:rsidRPr="009C6A31">
        <w:rPr>
          <w:rFonts w:ascii="Arial" w:hAnsi="Arial" w:cs="Arial"/>
          <w:i/>
          <w:u w:val="single"/>
        </w:rPr>
        <w:t>Data</w:t>
      </w:r>
      <w:r w:rsidRPr="009C6A31">
        <w:rPr>
          <w:rFonts w:ascii="Arial" w:hAnsi="Arial" w:cs="Arial"/>
          <w:i/>
          <w:spacing w:val="1"/>
          <w:u w:val="single"/>
        </w:rPr>
        <w:t xml:space="preserve"> </w:t>
      </w:r>
      <w:r w:rsidRPr="009C6A31">
        <w:rPr>
          <w:rFonts w:ascii="Arial" w:hAnsi="Arial" w:cs="Arial"/>
          <w:i/>
          <w:u w:val="single"/>
        </w:rPr>
        <w:t>Protection</w:t>
      </w:r>
      <w:r w:rsidRPr="009C6A31">
        <w:rPr>
          <w:rFonts w:ascii="Arial" w:hAnsi="Arial" w:cs="Arial"/>
          <w:i/>
          <w:spacing w:val="2"/>
          <w:u w:val="single"/>
        </w:rPr>
        <w:t xml:space="preserve"> </w:t>
      </w:r>
      <w:r w:rsidRPr="009C6A31">
        <w:rPr>
          <w:rFonts w:ascii="Arial" w:hAnsi="Arial" w:cs="Arial"/>
          <w:i/>
          <w:u w:val="single"/>
        </w:rPr>
        <w:t>Impact Assessment</w:t>
      </w:r>
      <w:r w:rsidRPr="009C6A31">
        <w:rPr>
          <w:rFonts w:ascii="Arial" w:hAnsi="Arial" w:cs="Arial"/>
        </w:rPr>
        <w:t>.  If Impartner</w:t>
      </w:r>
      <w:r w:rsidRPr="009C6A31">
        <w:rPr>
          <w:rFonts w:ascii="Arial" w:hAnsi="Arial" w:cs="Arial"/>
          <w:spacing w:val="2"/>
        </w:rPr>
        <w:t xml:space="preserve"> </w:t>
      </w:r>
      <w:r w:rsidRPr="009C6A31">
        <w:rPr>
          <w:rFonts w:ascii="Arial" w:hAnsi="Arial" w:cs="Arial"/>
        </w:rPr>
        <w:t>believes</w:t>
      </w:r>
      <w:r w:rsidRPr="009C6A31">
        <w:rPr>
          <w:rFonts w:ascii="Arial" w:hAnsi="Arial" w:cs="Arial"/>
          <w:spacing w:val="3"/>
        </w:rPr>
        <w:t xml:space="preserve"> </w:t>
      </w:r>
      <w:r w:rsidRPr="009C6A31">
        <w:rPr>
          <w:rFonts w:ascii="Arial" w:hAnsi="Arial" w:cs="Arial"/>
        </w:rPr>
        <w:t>or</w:t>
      </w:r>
      <w:r w:rsidRPr="009C6A31">
        <w:rPr>
          <w:rFonts w:ascii="Arial" w:hAnsi="Arial" w:cs="Arial"/>
          <w:spacing w:val="2"/>
        </w:rPr>
        <w:t xml:space="preserve"> </w:t>
      </w:r>
      <w:r w:rsidRPr="009C6A31">
        <w:rPr>
          <w:rFonts w:ascii="Arial" w:hAnsi="Arial" w:cs="Arial"/>
        </w:rPr>
        <w:t>becomes</w:t>
      </w:r>
      <w:r w:rsidRPr="009C6A31">
        <w:rPr>
          <w:rFonts w:ascii="Arial" w:hAnsi="Arial" w:cs="Arial"/>
          <w:spacing w:val="3"/>
        </w:rPr>
        <w:t xml:space="preserve"> </w:t>
      </w:r>
      <w:r w:rsidRPr="009C6A31">
        <w:rPr>
          <w:rFonts w:ascii="Arial" w:hAnsi="Arial" w:cs="Arial"/>
        </w:rPr>
        <w:t>aware</w:t>
      </w:r>
      <w:r w:rsidRPr="009C6A31">
        <w:rPr>
          <w:rFonts w:ascii="Arial" w:hAnsi="Arial" w:cs="Arial"/>
          <w:spacing w:val="2"/>
        </w:rPr>
        <w:t xml:space="preserve"> </w:t>
      </w:r>
      <w:r w:rsidRPr="009C6A31">
        <w:rPr>
          <w:rFonts w:ascii="Arial" w:hAnsi="Arial" w:cs="Arial"/>
        </w:rPr>
        <w:t>that</w:t>
      </w:r>
      <w:r w:rsidRPr="009C6A31">
        <w:rPr>
          <w:rFonts w:ascii="Arial" w:hAnsi="Arial" w:cs="Arial"/>
          <w:spacing w:val="3"/>
        </w:rPr>
        <w:t xml:space="preserve"> </w:t>
      </w:r>
      <w:r w:rsidRPr="009C6A31">
        <w:rPr>
          <w:rFonts w:ascii="Arial" w:hAnsi="Arial" w:cs="Arial"/>
        </w:rPr>
        <w:t>its</w:t>
      </w:r>
      <w:r w:rsidRPr="009C6A31">
        <w:rPr>
          <w:rFonts w:ascii="Arial" w:hAnsi="Arial" w:cs="Arial"/>
          <w:spacing w:val="1"/>
        </w:rPr>
        <w:t xml:space="preserve"> </w:t>
      </w:r>
      <w:r w:rsidRPr="009C6A31">
        <w:rPr>
          <w:rFonts w:ascii="Arial" w:hAnsi="Arial" w:cs="Arial"/>
        </w:rPr>
        <w:t>Processing</w:t>
      </w:r>
      <w:r w:rsidRPr="009C6A31">
        <w:rPr>
          <w:rFonts w:ascii="Arial" w:hAnsi="Arial" w:cs="Arial"/>
          <w:spacing w:val="-1"/>
        </w:rPr>
        <w:t xml:space="preserve"> </w:t>
      </w:r>
      <w:r w:rsidRPr="009C6A31">
        <w:rPr>
          <w:rFonts w:ascii="Arial" w:hAnsi="Arial" w:cs="Arial"/>
        </w:rPr>
        <w:t>of</w:t>
      </w:r>
      <w:r w:rsidRPr="009C6A31">
        <w:rPr>
          <w:rFonts w:ascii="Arial" w:hAnsi="Arial" w:cs="Arial"/>
          <w:spacing w:val="1"/>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Data</w:t>
      </w:r>
      <w:r w:rsidRPr="009C6A31">
        <w:rPr>
          <w:rFonts w:ascii="Arial" w:hAnsi="Arial" w:cs="Arial"/>
          <w:spacing w:val="2"/>
        </w:rPr>
        <w:t xml:space="preserve"> </w:t>
      </w:r>
      <w:r w:rsidRPr="009C6A31">
        <w:rPr>
          <w:rFonts w:ascii="Arial" w:hAnsi="Arial" w:cs="Arial"/>
        </w:rPr>
        <w:t>is</w:t>
      </w:r>
      <w:r w:rsidRPr="009C6A31">
        <w:rPr>
          <w:rFonts w:ascii="Arial" w:hAnsi="Arial" w:cs="Arial"/>
          <w:spacing w:val="1"/>
        </w:rPr>
        <w:t xml:space="preserve"> </w:t>
      </w:r>
      <w:r w:rsidRPr="009C6A31">
        <w:rPr>
          <w:rFonts w:ascii="Arial" w:hAnsi="Arial" w:cs="Arial"/>
        </w:rPr>
        <w:t>likely</w:t>
      </w:r>
      <w:r w:rsidRPr="009C6A31">
        <w:rPr>
          <w:rFonts w:ascii="Arial" w:hAnsi="Arial" w:cs="Arial"/>
          <w:spacing w:val="1"/>
        </w:rPr>
        <w:t xml:space="preserve"> </w:t>
      </w:r>
      <w:r w:rsidRPr="009C6A31">
        <w:rPr>
          <w:rFonts w:ascii="Arial" w:hAnsi="Arial" w:cs="Arial"/>
        </w:rPr>
        <w:t>to result</w:t>
      </w:r>
      <w:r w:rsidRPr="009C6A31">
        <w:rPr>
          <w:rFonts w:ascii="Arial" w:hAnsi="Arial" w:cs="Arial"/>
          <w:spacing w:val="1"/>
        </w:rPr>
        <w:t xml:space="preserve"> </w:t>
      </w:r>
      <w:r w:rsidRPr="009C6A31">
        <w:rPr>
          <w:rFonts w:ascii="Arial" w:hAnsi="Arial" w:cs="Arial"/>
        </w:rPr>
        <w:t>in a high risk to the data protection rights and freedoms of Data Subjects, it shall promptly inform Customer and provide</w:t>
      </w:r>
      <w:r w:rsidRPr="009C6A31">
        <w:rPr>
          <w:rFonts w:ascii="Arial" w:hAnsi="Arial" w:cs="Arial"/>
          <w:spacing w:val="1"/>
        </w:rPr>
        <w:t xml:space="preserve"> </w:t>
      </w:r>
      <w:r w:rsidRPr="009C6A31">
        <w:rPr>
          <w:rFonts w:ascii="Arial" w:hAnsi="Arial" w:cs="Arial"/>
        </w:rPr>
        <w:t>Customer with all such reasonable and timely assistance as Customer may require in order to conduct a data protection impact</w:t>
      </w:r>
      <w:r w:rsidRPr="009C6A31">
        <w:rPr>
          <w:rFonts w:ascii="Arial" w:hAnsi="Arial" w:cs="Arial"/>
          <w:spacing w:val="-42"/>
        </w:rPr>
        <w:t xml:space="preserve"> </w:t>
      </w:r>
      <w:r w:rsidRPr="009C6A31">
        <w:rPr>
          <w:rFonts w:ascii="Arial" w:hAnsi="Arial" w:cs="Arial"/>
        </w:rPr>
        <w:t>assessment</w:t>
      </w:r>
      <w:r w:rsidRPr="009C6A31">
        <w:rPr>
          <w:rFonts w:ascii="Arial" w:hAnsi="Arial" w:cs="Arial"/>
          <w:spacing w:val="-2"/>
        </w:rPr>
        <w:t xml:space="preserve"> </w:t>
      </w:r>
      <w:r w:rsidRPr="009C6A31">
        <w:rPr>
          <w:rFonts w:ascii="Arial" w:hAnsi="Arial" w:cs="Arial"/>
        </w:rPr>
        <w:t>and,</w:t>
      </w:r>
      <w:r w:rsidRPr="009C6A31">
        <w:rPr>
          <w:rFonts w:ascii="Arial" w:hAnsi="Arial" w:cs="Arial"/>
          <w:spacing w:val="-1"/>
        </w:rPr>
        <w:t xml:space="preserve"> </w:t>
      </w:r>
      <w:r w:rsidRPr="009C6A31">
        <w:rPr>
          <w:rFonts w:ascii="Arial" w:hAnsi="Arial" w:cs="Arial"/>
        </w:rPr>
        <w:t>if</w:t>
      </w:r>
      <w:r w:rsidRPr="009C6A31">
        <w:rPr>
          <w:rFonts w:ascii="Arial" w:hAnsi="Arial" w:cs="Arial"/>
          <w:spacing w:val="-1"/>
        </w:rPr>
        <w:t xml:space="preserve"> </w:t>
      </w:r>
      <w:r w:rsidRPr="009C6A31">
        <w:rPr>
          <w:rFonts w:ascii="Arial" w:hAnsi="Arial" w:cs="Arial"/>
        </w:rPr>
        <w:t>necessary,</w:t>
      </w:r>
      <w:r w:rsidRPr="009C6A31">
        <w:rPr>
          <w:rFonts w:ascii="Arial" w:hAnsi="Arial" w:cs="Arial"/>
          <w:spacing w:val="-2"/>
        </w:rPr>
        <w:t xml:space="preserve"> </w:t>
      </w:r>
      <w:r w:rsidRPr="009C6A31">
        <w:rPr>
          <w:rFonts w:ascii="Arial" w:hAnsi="Arial" w:cs="Arial"/>
        </w:rPr>
        <w:t>consult</w:t>
      </w:r>
      <w:r w:rsidRPr="009C6A31">
        <w:rPr>
          <w:rFonts w:ascii="Arial" w:hAnsi="Arial" w:cs="Arial"/>
          <w:spacing w:val="-1"/>
        </w:rPr>
        <w:t xml:space="preserve"> </w:t>
      </w:r>
      <w:r w:rsidRPr="009C6A31">
        <w:rPr>
          <w:rFonts w:ascii="Arial" w:hAnsi="Arial" w:cs="Arial"/>
        </w:rPr>
        <w:t>with</w:t>
      </w:r>
      <w:r w:rsidRPr="009C6A31">
        <w:rPr>
          <w:rFonts w:ascii="Arial" w:hAnsi="Arial" w:cs="Arial"/>
          <w:spacing w:val="-2"/>
        </w:rPr>
        <w:t xml:space="preserve"> </w:t>
      </w:r>
      <w:r w:rsidRPr="009C6A31">
        <w:rPr>
          <w:rFonts w:ascii="Arial" w:hAnsi="Arial" w:cs="Arial"/>
        </w:rPr>
        <w:t>its</w:t>
      </w:r>
      <w:r w:rsidRPr="009C6A31">
        <w:rPr>
          <w:rFonts w:ascii="Arial" w:hAnsi="Arial" w:cs="Arial"/>
          <w:spacing w:val="2"/>
        </w:rPr>
        <w:t xml:space="preserve"> </w:t>
      </w:r>
      <w:r w:rsidRPr="009C6A31">
        <w:rPr>
          <w:rFonts w:ascii="Arial" w:hAnsi="Arial" w:cs="Arial"/>
        </w:rPr>
        <w:t>relevant</w:t>
      </w:r>
      <w:r w:rsidRPr="009C6A31">
        <w:rPr>
          <w:rFonts w:ascii="Arial" w:hAnsi="Arial" w:cs="Arial"/>
          <w:spacing w:val="-2"/>
        </w:rPr>
        <w:t xml:space="preserve"> </w:t>
      </w:r>
      <w:r w:rsidRPr="009C6A31">
        <w:rPr>
          <w:rFonts w:ascii="Arial" w:hAnsi="Arial" w:cs="Arial"/>
        </w:rPr>
        <w:t>data protection authority.</w:t>
      </w:r>
    </w:p>
    <w:p w14:paraId="69F1AB8A" w14:textId="77777777" w:rsidR="00DE2055" w:rsidRPr="00DE2055" w:rsidRDefault="00DE2055" w:rsidP="00DE2055">
      <w:pPr>
        <w:widowControl w:val="0"/>
        <w:tabs>
          <w:tab w:val="left" w:pos="459"/>
          <w:tab w:val="left" w:pos="461"/>
        </w:tabs>
        <w:autoSpaceDE w:val="0"/>
        <w:autoSpaceDN w:val="0"/>
        <w:jc w:val="both"/>
        <w:rPr>
          <w:rFonts w:ascii="Arial" w:hAnsi="Arial" w:cs="Arial"/>
        </w:rPr>
      </w:pPr>
    </w:p>
    <w:p w14:paraId="2959B37C" w14:textId="59EA7AD3" w:rsidR="00791766" w:rsidRDefault="00791766" w:rsidP="00DE2055">
      <w:pPr>
        <w:pStyle w:val="ListParagraph"/>
        <w:widowControl w:val="0"/>
        <w:numPr>
          <w:ilvl w:val="0"/>
          <w:numId w:val="32"/>
        </w:numPr>
        <w:tabs>
          <w:tab w:val="left" w:pos="461"/>
        </w:tabs>
        <w:autoSpaceDE w:val="0"/>
        <w:autoSpaceDN w:val="0"/>
        <w:ind w:hanging="360"/>
        <w:contextualSpacing w:val="0"/>
        <w:jc w:val="both"/>
        <w:rPr>
          <w:rFonts w:ascii="Arial" w:hAnsi="Arial" w:cs="Arial"/>
        </w:rPr>
      </w:pPr>
      <w:r w:rsidRPr="009C6A31">
        <w:rPr>
          <w:rFonts w:ascii="Arial" w:hAnsi="Arial" w:cs="Arial"/>
          <w:i/>
          <w:u w:val="single"/>
        </w:rPr>
        <w:t>Security incidents</w:t>
      </w:r>
      <w:r w:rsidRPr="009C6A31">
        <w:rPr>
          <w:rFonts w:ascii="Arial" w:hAnsi="Arial" w:cs="Arial"/>
        </w:rPr>
        <w:t>.</w:t>
      </w:r>
      <w:r w:rsidRPr="009C6A31">
        <w:rPr>
          <w:rFonts w:ascii="Arial" w:hAnsi="Arial" w:cs="Arial"/>
          <w:spacing w:val="1"/>
        </w:rPr>
        <w:t xml:space="preserve"> </w:t>
      </w:r>
      <w:r w:rsidRPr="009C6A31">
        <w:rPr>
          <w:rFonts w:ascii="Arial" w:hAnsi="Arial" w:cs="Arial"/>
        </w:rPr>
        <w:t>Upon becoming aware of a Security Incident, Impartner shall inform Customer without undue delay after</w:t>
      </w:r>
      <w:r w:rsidRPr="009C6A31">
        <w:rPr>
          <w:rFonts w:ascii="Arial" w:hAnsi="Arial" w:cs="Arial"/>
          <w:spacing w:val="1"/>
        </w:rPr>
        <w:t xml:space="preserve"> </w:t>
      </w:r>
      <w:r w:rsidRPr="009C6A31">
        <w:rPr>
          <w:rFonts w:ascii="Arial" w:hAnsi="Arial" w:cs="Arial"/>
        </w:rPr>
        <w:t>becoming</w:t>
      </w:r>
      <w:r w:rsidRPr="009C6A31">
        <w:rPr>
          <w:rFonts w:ascii="Arial" w:hAnsi="Arial" w:cs="Arial"/>
          <w:spacing w:val="2"/>
        </w:rPr>
        <w:t xml:space="preserve"> </w:t>
      </w:r>
      <w:r w:rsidRPr="009C6A31">
        <w:rPr>
          <w:rFonts w:ascii="Arial" w:hAnsi="Arial" w:cs="Arial"/>
        </w:rPr>
        <w:t>aware</w:t>
      </w:r>
      <w:r w:rsidRPr="009C6A31">
        <w:rPr>
          <w:rFonts w:ascii="Arial" w:hAnsi="Arial" w:cs="Arial"/>
          <w:spacing w:val="2"/>
        </w:rPr>
        <w:t xml:space="preserve"> </w:t>
      </w:r>
      <w:r w:rsidRPr="009C6A31">
        <w:rPr>
          <w:rFonts w:ascii="Arial" w:hAnsi="Arial" w:cs="Arial"/>
        </w:rPr>
        <w:t>of</w:t>
      </w:r>
      <w:r w:rsidRPr="009C6A31">
        <w:rPr>
          <w:rFonts w:ascii="Arial" w:hAnsi="Arial" w:cs="Arial"/>
          <w:spacing w:val="1"/>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Security</w:t>
      </w:r>
      <w:r w:rsidRPr="009C6A31">
        <w:rPr>
          <w:rFonts w:ascii="Arial" w:hAnsi="Arial" w:cs="Arial"/>
          <w:spacing w:val="1"/>
        </w:rPr>
        <w:t xml:space="preserve"> </w:t>
      </w:r>
      <w:proofErr w:type="gramStart"/>
      <w:r w:rsidRPr="009C6A31">
        <w:rPr>
          <w:rFonts w:ascii="Arial" w:hAnsi="Arial" w:cs="Arial"/>
        </w:rPr>
        <w:t>Incident,</w:t>
      </w:r>
      <w:r w:rsidRPr="009C6A31">
        <w:rPr>
          <w:rFonts w:ascii="Arial" w:hAnsi="Arial" w:cs="Arial"/>
          <w:spacing w:val="1"/>
        </w:rPr>
        <w:t xml:space="preserve"> </w:t>
      </w:r>
      <w:r w:rsidRPr="009C6A31">
        <w:rPr>
          <w:rFonts w:ascii="Arial" w:hAnsi="Arial" w:cs="Arial"/>
        </w:rPr>
        <w:t>and</w:t>
      </w:r>
      <w:proofErr w:type="gramEnd"/>
      <w:r w:rsidRPr="009C6A31">
        <w:rPr>
          <w:rFonts w:ascii="Arial" w:hAnsi="Arial" w:cs="Arial"/>
          <w:spacing w:val="2"/>
        </w:rPr>
        <w:t xml:space="preserve"> </w:t>
      </w:r>
      <w:r w:rsidRPr="009C6A31">
        <w:rPr>
          <w:rFonts w:ascii="Arial" w:hAnsi="Arial" w:cs="Arial"/>
        </w:rPr>
        <w:t>shall</w:t>
      </w:r>
      <w:r w:rsidRPr="009C6A31">
        <w:rPr>
          <w:rFonts w:ascii="Arial" w:hAnsi="Arial" w:cs="Arial"/>
          <w:spacing w:val="3"/>
        </w:rPr>
        <w:t xml:space="preserve"> </w:t>
      </w:r>
      <w:r w:rsidRPr="009C6A31">
        <w:rPr>
          <w:rFonts w:ascii="Arial" w:hAnsi="Arial" w:cs="Arial"/>
        </w:rPr>
        <w:t>provide</w:t>
      </w:r>
      <w:r w:rsidRPr="009C6A31">
        <w:rPr>
          <w:rFonts w:ascii="Arial" w:hAnsi="Arial" w:cs="Arial"/>
          <w:spacing w:val="2"/>
        </w:rPr>
        <w:t xml:space="preserve"> </w:t>
      </w:r>
      <w:r w:rsidRPr="009C6A31">
        <w:rPr>
          <w:rFonts w:ascii="Arial" w:hAnsi="Arial" w:cs="Arial"/>
        </w:rPr>
        <w:t>all</w:t>
      </w:r>
      <w:r w:rsidRPr="009C6A31">
        <w:rPr>
          <w:rFonts w:ascii="Arial" w:hAnsi="Arial" w:cs="Arial"/>
          <w:spacing w:val="1"/>
        </w:rPr>
        <w:t xml:space="preserve"> </w:t>
      </w:r>
      <w:r w:rsidRPr="009C6A31">
        <w:rPr>
          <w:rFonts w:ascii="Arial" w:hAnsi="Arial" w:cs="Arial"/>
        </w:rPr>
        <w:t>such timely</w:t>
      </w:r>
      <w:r w:rsidRPr="009C6A31">
        <w:rPr>
          <w:rFonts w:ascii="Arial" w:hAnsi="Arial" w:cs="Arial"/>
          <w:spacing w:val="1"/>
        </w:rPr>
        <w:t xml:space="preserve"> </w:t>
      </w:r>
      <w:r w:rsidRPr="009C6A31">
        <w:rPr>
          <w:rFonts w:ascii="Arial" w:hAnsi="Arial" w:cs="Arial"/>
        </w:rPr>
        <w:t>information</w:t>
      </w:r>
      <w:r w:rsidRPr="009C6A31">
        <w:rPr>
          <w:rFonts w:ascii="Arial" w:hAnsi="Arial" w:cs="Arial"/>
          <w:spacing w:val="3"/>
        </w:rPr>
        <w:t xml:space="preserve"> </w:t>
      </w:r>
      <w:r w:rsidRPr="009C6A31">
        <w:rPr>
          <w:rFonts w:ascii="Arial" w:hAnsi="Arial" w:cs="Arial"/>
        </w:rPr>
        <w:t xml:space="preserve">and </w:t>
      </w:r>
      <w:r w:rsidRPr="009C6A31">
        <w:rPr>
          <w:rFonts w:ascii="Arial" w:hAnsi="Arial" w:cs="Arial"/>
        </w:rPr>
        <w:lastRenderedPageBreak/>
        <w:t>cooperation</w:t>
      </w:r>
      <w:r w:rsidRPr="009C6A31">
        <w:rPr>
          <w:rFonts w:ascii="Arial" w:hAnsi="Arial" w:cs="Arial"/>
          <w:spacing w:val="-3"/>
        </w:rPr>
        <w:t xml:space="preserve"> </w:t>
      </w:r>
      <w:r w:rsidRPr="009C6A31">
        <w:rPr>
          <w:rFonts w:ascii="Arial" w:hAnsi="Arial" w:cs="Arial"/>
        </w:rPr>
        <w:t>as</w:t>
      </w:r>
      <w:r w:rsidRPr="009C6A31">
        <w:rPr>
          <w:rFonts w:ascii="Arial" w:hAnsi="Arial" w:cs="Arial"/>
          <w:spacing w:val="4"/>
        </w:rPr>
        <w:t xml:space="preserve"> </w:t>
      </w:r>
      <w:r w:rsidRPr="009C6A31">
        <w:rPr>
          <w:rFonts w:ascii="Arial" w:hAnsi="Arial" w:cs="Arial"/>
        </w:rPr>
        <w:t>Customer may</w:t>
      </w:r>
      <w:r w:rsidRPr="009C6A31">
        <w:rPr>
          <w:rFonts w:ascii="Arial" w:hAnsi="Arial" w:cs="Arial"/>
          <w:spacing w:val="1"/>
        </w:rPr>
        <w:t xml:space="preserve"> </w:t>
      </w:r>
      <w:r w:rsidRPr="009C6A31">
        <w:rPr>
          <w:rFonts w:ascii="Arial" w:hAnsi="Arial" w:cs="Arial"/>
        </w:rPr>
        <w:t>require</w:t>
      </w:r>
      <w:r w:rsidRPr="009C6A31">
        <w:rPr>
          <w:rFonts w:ascii="Arial" w:hAnsi="Arial" w:cs="Arial"/>
          <w:spacing w:val="1"/>
        </w:rPr>
        <w:t xml:space="preserve"> </w:t>
      </w:r>
      <w:r w:rsidRPr="009C6A31">
        <w:rPr>
          <w:rFonts w:ascii="Arial" w:hAnsi="Arial" w:cs="Arial"/>
        </w:rPr>
        <w:t>in</w:t>
      </w:r>
      <w:r w:rsidRPr="009C6A31">
        <w:rPr>
          <w:rFonts w:ascii="Arial" w:hAnsi="Arial" w:cs="Arial"/>
          <w:spacing w:val="1"/>
        </w:rPr>
        <w:t xml:space="preserve"> </w:t>
      </w:r>
      <w:r w:rsidRPr="009C6A31">
        <w:rPr>
          <w:rFonts w:ascii="Arial" w:hAnsi="Arial" w:cs="Arial"/>
        </w:rPr>
        <w:t>order</w:t>
      </w:r>
      <w:r w:rsidRPr="009C6A31">
        <w:rPr>
          <w:rFonts w:ascii="Arial" w:hAnsi="Arial" w:cs="Arial"/>
          <w:spacing w:val="1"/>
        </w:rPr>
        <w:t xml:space="preserve"> </w:t>
      </w:r>
      <w:r w:rsidRPr="009C6A31">
        <w:rPr>
          <w:rFonts w:ascii="Arial" w:hAnsi="Arial" w:cs="Arial"/>
        </w:rPr>
        <w:t>for</w:t>
      </w:r>
      <w:r w:rsidRPr="009C6A31">
        <w:rPr>
          <w:rFonts w:ascii="Arial" w:hAnsi="Arial" w:cs="Arial"/>
          <w:spacing w:val="1"/>
        </w:rPr>
        <w:t xml:space="preserve"> </w:t>
      </w:r>
      <w:r w:rsidRPr="009C6A31">
        <w:rPr>
          <w:rFonts w:ascii="Arial" w:hAnsi="Arial" w:cs="Arial"/>
        </w:rPr>
        <w:t>Customer to</w:t>
      </w:r>
      <w:r w:rsidRPr="009C6A31">
        <w:rPr>
          <w:rFonts w:ascii="Arial" w:hAnsi="Arial" w:cs="Arial"/>
          <w:spacing w:val="-1"/>
        </w:rPr>
        <w:t xml:space="preserve"> </w:t>
      </w:r>
      <w:r w:rsidRPr="009C6A31">
        <w:rPr>
          <w:rFonts w:ascii="Arial" w:hAnsi="Arial" w:cs="Arial"/>
        </w:rPr>
        <w:t>fulfil its</w:t>
      </w:r>
      <w:r w:rsidRPr="009C6A31">
        <w:rPr>
          <w:rFonts w:ascii="Arial" w:hAnsi="Arial" w:cs="Arial"/>
          <w:spacing w:val="3"/>
        </w:rPr>
        <w:t xml:space="preserve"> </w:t>
      </w:r>
      <w:r w:rsidRPr="009C6A31">
        <w:rPr>
          <w:rFonts w:ascii="Arial" w:hAnsi="Arial" w:cs="Arial"/>
        </w:rPr>
        <w:t>data breach</w:t>
      </w:r>
      <w:r w:rsidRPr="009C6A31">
        <w:rPr>
          <w:rFonts w:ascii="Arial" w:hAnsi="Arial" w:cs="Arial"/>
          <w:spacing w:val="1"/>
        </w:rPr>
        <w:t xml:space="preserve"> </w:t>
      </w:r>
      <w:r w:rsidRPr="009C6A31">
        <w:rPr>
          <w:rFonts w:ascii="Arial" w:hAnsi="Arial" w:cs="Arial"/>
        </w:rPr>
        <w:t>reporting</w:t>
      </w:r>
      <w:r w:rsidRPr="009C6A31">
        <w:rPr>
          <w:rFonts w:ascii="Arial" w:hAnsi="Arial" w:cs="Arial"/>
          <w:spacing w:val="-1"/>
        </w:rPr>
        <w:t xml:space="preserve"> </w:t>
      </w:r>
      <w:r w:rsidRPr="009C6A31">
        <w:rPr>
          <w:rFonts w:ascii="Arial" w:hAnsi="Arial" w:cs="Arial"/>
        </w:rPr>
        <w:t>obligations</w:t>
      </w:r>
      <w:r w:rsidRPr="009C6A31">
        <w:rPr>
          <w:rFonts w:ascii="Arial" w:hAnsi="Arial" w:cs="Arial"/>
          <w:spacing w:val="3"/>
        </w:rPr>
        <w:t xml:space="preserve"> </w:t>
      </w:r>
      <w:r w:rsidRPr="009C6A31">
        <w:rPr>
          <w:rFonts w:ascii="Arial" w:hAnsi="Arial" w:cs="Arial"/>
        </w:rPr>
        <w:t>under</w:t>
      </w:r>
      <w:r w:rsidRPr="009C6A31">
        <w:rPr>
          <w:rFonts w:ascii="Arial" w:hAnsi="Arial" w:cs="Arial"/>
          <w:spacing w:val="2"/>
        </w:rPr>
        <w:t xml:space="preserve"> </w:t>
      </w:r>
      <w:r w:rsidRPr="009C6A31">
        <w:rPr>
          <w:rFonts w:ascii="Arial" w:hAnsi="Arial" w:cs="Arial"/>
        </w:rPr>
        <w:t>(and</w:t>
      </w:r>
      <w:r w:rsidRPr="009C6A31">
        <w:rPr>
          <w:rFonts w:ascii="Arial" w:hAnsi="Arial" w:cs="Arial"/>
          <w:spacing w:val="1"/>
        </w:rPr>
        <w:t xml:space="preserve"> </w:t>
      </w:r>
      <w:r w:rsidRPr="009C6A31">
        <w:rPr>
          <w:rFonts w:ascii="Arial" w:hAnsi="Arial" w:cs="Arial"/>
        </w:rPr>
        <w:t>in</w:t>
      </w:r>
      <w:r w:rsidRPr="009C6A31">
        <w:rPr>
          <w:rFonts w:ascii="Arial" w:hAnsi="Arial" w:cs="Arial"/>
          <w:spacing w:val="-1"/>
        </w:rPr>
        <w:t xml:space="preserve"> </w:t>
      </w:r>
      <w:r w:rsidRPr="009C6A31">
        <w:rPr>
          <w:rFonts w:ascii="Arial" w:hAnsi="Arial" w:cs="Arial"/>
        </w:rPr>
        <w:t>accordance</w:t>
      </w:r>
      <w:r w:rsidRPr="009C6A31">
        <w:rPr>
          <w:rFonts w:ascii="Arial" w:hAnsi="Arial" w:cs="Arial"/>
          <w:spacing w:val="3"/>
        </w:rPr>
        <w:t xml:space="preserve"> </w:t>
      </w:r>
      <w:r w:rsidRPr="009C6A31">
        <w:rPr>
          <w:rFonts w:ascii="Arial" w:hAnsi="Arial" w:cs="Arial"/>
        </w:rPr>
        <w:t>with the</w:t>
      </w:r>
      <w:r w:rsidRPr="009C6A31">
        <w:rPr>
          <w:rFonts w:ascii="Arial" w:hAnsi="Arial" w:cs="Arial"/>
          <w:spacing w:val="-1"/>
        </w:rPr>
        <w:t xml:space="preserve"> </w:t>
      </w:r>
      <w:r w:rsidRPr="009C6A31">
        <w:rPr>
          <w:rFonts w:ascii="Arial" w:hAnsi="Arial" w:cs="Arial"/>
        </w:rPr>
        <w:t>timescales</w:t>
      </w:r>
      <w:r w:rsidRPr="009C6A31">
        <w:rPr>
          <w:rFonts w:ascii="Arial" w:hAnsi="Arial" w:cs="Arial"/>
          <w:spacing w:val="1"/>
        </w:rPr>
        <w:t xml:space="preserve"> </w:t>
      </w:r>
      <w:r w:rsidRPr="009C6A31">
        <w:rPr>
          <w:rFonts w:ascii="Arial" w:hAnsi="Arial" w:cs="Arial"/>
        </w:rPr>
        <w:t>required by) Applicable Data Protection Law. Impartner shall further take all such measures and actions as are necessary to</w:t>
      </w:r>
      <w:r w:rsidRPr="009C6A31">
        <w:rPr>
          <w:rFonts w:ascii="Arial" w:hAnsi="Arial" w:cs="Arial"/>
          <w:spacing w:val="1"/>
        </w:rPr>
        <w:t xml:space="preserve"> </w:t>
      </w:r>
      <w:r w:rsidRPr="009C6A31">
        <w:rPr>
          <w:rFonts w:ascii="Arial" w:hAnsi="Arial" w:cs="Arial"/>
        </w:rPr>
        <w:t>remedy or mitigate the effects of the Security Incident and shall keep Customer apprised of all developments in connection with</w:t>
      </w:r>
      <w:r w:rsidRPr="009C6A31">
        <w:rPr>
          <w:rFonts w:ascii="Arial" w:hAnsi="Arial" w:cs="Arial"/>
          <w:spacing w:val="-42"/>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Security Incident.</w:t>
      </w:r>
    </w:p>
    <w:p w14:paraId="3521B9EB" w14:textId="77777777" w:rsidR="00DE2055" w:rsidRPr="00DE2055" w:rsidRDefault="00DE2055" w:rsidP="00DE2055">
      <w:pPr>
        <w:widowControl w:val="0"/>
        <w:tabs>
          <w:tab w:val="left" w:pos="461"/>
        </w:tabs>
        <w:autoSpaceDE w:val="0"/>
        <w:autoSpaceDN w:val="0"/>
        <w:jc w:val="both"/>
        <w:rPr>
          <w:rFonts w:ascii="Arial" w:hAnsi="Arial" w:cs="Arial"/>
        </w:rPr>
      </w:pPr>
    </w:p>
    <w:p w14:paraId="5B6E8F10" w14:textId="54A4A3CC" w:rsidR="00791766" w:rsidRDefault="00791766" w:rsidP="00DE2055">
      <w:pPr>
        <w:pStyle w:val="ListParagraph"/>
        <w:widowControl w:val="0"/>
        <w:numPr>
          <w:ilvl w:val="0"/>
          <w:numId w:val="32"/>
        </w:numPr>
        <w:tabs>
          <w:tab w:val="left" w:pos="461"/>
        </w:tabs>
        <w:autoSpaceDE w:val="0"/>
        <w:autoSpaceDN w:val="0"/>
        <w:ind w:hanging="360"/>
        <w:contextualSpacing w:val="0"/>
        <w:jc w:val="both"/>
        <w:rPr>
          <w:rFonts w:ascii="Arial" w:hAnsi="Arial" w:cs="Arial"/>
        </w:rPr>
      </w:pPr>
      <w:r w:rsidRPr="009C6A31">
        <w:rPr>
          <w:rFonts w:ascii="Arial" w:hAnsi="Arial" w:cs="Arial"/>
          <w:i/>
          <w:u w:val="single"/>
        </w:rPr>
        <w:t>Deletion or return of Data</w:t>
      </w:r>
      <w:r w:rsidRPr="009C6A31">
        <w:rPr>
          <w:rFonts w:ascii="Arial" w:hAnsi="Arial" w:cs="Arial"/>
        </w:rPr>
        <w:t>. Upon termination or expiry of the Agreement, Impartner shall (at Customer's election) destroy or</w:t>
      </w:r>
      <w:r w:rsidRPr="009C6A31">
        <w:rPr>
          <w:rFonts w:ascii="Arial" w:hAnsi="Arial" w:cs="Arial"/>
          <w:spacing w:val="1"/>
        </w:rPr>
        <w:t xml:space="preserve"> </w:t>
      </w:r>
      <w:r w:rsidRPr="009C6A31">
        <w:rPr>
          <w:rFonts w:ascii="Arial" w:hAnsi="Arial" w:cs="Arial"/>
        </w:rPr>
        <w:t>return to Customer all Data (including all copies of the Data) in its possession or control (including any Data subcontracted to a</w:t>
      </w:r>
      <w:r w:rsidRPr="009C6A31">
        <w:rPr>
          <w:rFonts w:ascii="Arial" w:hAnsi="Arial" w:cs="Arial"/>
          <w:spacing w:val="-42"/>
        </w:rPr>
        <w:t xml:space="preserve"> </w:t>
      </w:r>
      <w:r w:rsidRPr="009C6A31">
        <w:rPr>
          <w:rFonts w:ascii="Arial" w:hAnsi="Arial" w:cs="Arial"/>
        </w:rPr>
        <w:t>third party for Processing). This requirement shall not apply to the extent that Impartner is required by any EU (or any EU</w:t>
      </w:r>
      <w:r w:rsidRPr="009C6A31">
        <w:rPr>
          <w:rFonts w:ascii="Arial" w:hAnsi="Arial" w:cs="Arial"/>
          <w:spacing w:val="1"/>
        </w:rPr>
        <w:t xml:space="preserve"> </w:t>
      </w:r>
      <w:r w:rsidRPr="009C6A31">
        <w:rPr>
          <w:rFonts w:ascii="Arial" w:hAnsi="Arial" w:cs="Arial"/>
        </w:rPr>
        <w:t>Member</w:t>
      </w:r>
      <w:r w:rsidRPr="009C6A31">
        <w:rPr>
          <w:rFonts w:ascii="Arial" w:hAnsi="Arial" w:cs="Arial"/>
          <w:spacing w:val="-1"/>
        </w:rPr>
        <w:t xml:space="preserve"> </w:t>
      </w:r>
      <w:r w:rsidRPr="009C6A31">
        <w:rPr>
          <w:rFonts w:ascii="Arial" w:hAnsi="Arial" w:cs="Arial"/>
        </w:rPr>
        <w:t>State)</w:t>
      </w:r>
      <w:r w:rsidRPr="009C6A31">
        <w:rPr>
          <w:rFonts w:ascii="Arial" w:hAnsi="Arial" w:cs="Arial"/>
          <w:spacing w:val="-2"/>
        </w:rPr>
        <w:t xml:space="preserve"> </w:t>
      </w:r>
      <w:r w:rsidRPr="009C6A31">
        <w:rPr>
          <w:rFonts w:ascii="Arial" w:hAnsi="Arial" w:cs="Arial"/>
        </w:rPr>
        <w:t>law to</w:t>
      </w:r>
      <w:r w:rsidRPr="009C6A31">
        <w:rPr>
          <w:rFonts w:ascii="Arial" w:hAnsi="Arial" w:cs="Arial"/>
          <w:spacing w:val="-2"/>
        </w:rPr>
        <w:t xml:space="preserve"> </w:t>
      </w:r>
      <w:r w:rsidRPr="009C6A31">
        <w:rPr>
          <w:rFonts w:ascii="Arial" w:hAnsi="Arial" w:cs="Arial"/>
        </w:rPr>
        <w:t>retain</w:t>
      </w:r>
      <w:r w:rsidRPr="009C6A31">
        <w:rPr>
          <w:rFonts w:ascii="Arial" w:hAnsi="Arial" w:cs="Arial"/>
          <w:spacing w:val="-2"/>
        </w:rPr>
        <w:t xml:space="preserve"> </w:t>
      </w:r>
      <w:r w:rsidRPr="009C6A31">
        <w:rPr>
          <w:rFonts w:ascii="Arial" w:hAnsi="Arial" w:cs="Arial"/>
        </w:rPr>
        <w:t>some</w:t>
      </w:r>
      <w:r w:rsidRPr="009C6A31">
        <w:rPr>
          <w:rFonts w:ascii="Arial" w:hAnsi="Arial" w:cs="Arial"/>
          <w:spacing w:val="-2"/>
        </w:rPr>
        <w:t xml:space="preserve"> </w:t>
      </w:r>
      <w:r w:rsidRPr="009C6A31">
        <w:rPr>
          <w:rFonts w:ascii="Arial" w:hAnsi="Arial" w:cs="Arial"/>
        </w:rPr>
        <w:t xml:space="preserve">or </w:t>
      </w:r>
      <w:proofErr w:type="gramStart"/>
      <w:r w:rsidRPr="009C6A31">
        <w:rPr>
          <w:rFonts w:ascii="Arial" w:hAnsi="Arial" w:cs="Arial"/>
        </w:rPr>
        <w:t>all</w:t>
      </w:r>
      <w:r w:rsidRPr="009C6A31">
        <w:rPr>
          <w:rFonts w:ascii="Arial" w:hAnsi="Arial" w:cs="Arial"/>
          <w:spacing w:val="1"/>
        </w:rPr>
        <w:t xml:space="preserve"> </w:t>
      </w:r>
      <w:r w:rsidRPr="009C6A31">
        <w:rPr>
          <w:rFonts w:ascii="Arial" w:hAnsi="Arial" w:cs="Arial"/>
        </w:rPr>
        <w:t>of</w:t>
      </w:r>
      <w:proofErr w:type="gramEnd"/>
      <w:r w:rsidRPr="009C6A31">
        <w:rPr>
          <w:rFonts w:ascii="Arial" w:hAnsi="Arial" w:cs="Arial"/>
          <w:spacing w:val="-1"/>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Data.</w:t>
      </w:r>
    </w:p>
    <w:p w14:paraId="40DD0730" w14:textId="77777777" w:rsidR="00DE2055" w:rsidRPr="00DE2055" w:rsidRDefault="00DE2055" w:rsidP="00DE2055">
      <w:pPr>
        <w:widowControl w:val="0"/>
        <w:tabs>
          <w:tab w:val="left" w:pos="461"/>
        </w:tabs>
        <w:autoSpaceDE w:val="0"/>
        <w:autoSpaceDN w:val="0"/>
        <w:jc w:val="both"/>
        <w:rPr>
          <w:rFonts w:ascii="Arial" w:hAnsi="Arial" w:cs="Arial"/>
        </w:rPr>
      </w:pPr>
    </w:p>
    <w:p w14:paraId="4CA1CB64" w14:textId="49941B85" w:rsidR="00791766" w:rsidRDefault="00791766" w:rsidP="00DE2055">
      <w:pPr>
        <w:pStyle w:val="ListParagraph"/>
        <w:widowControl w:val="0"/>
        <w:numPr>
          <w:ilvl w:val="0"/>
          <w:numId w:val="32"/>
        </w:numPr>
        <w:tabs>
          <w:tab w:val="left" w:pos="461"/>
        </w:tabs>
        <w:autoSpaceDE w:val="0"/>
        <w:autoSpaceDN w:val="0"/>
        <w:ind w:left="459" w:hanging="360"/>
        <w:contextualSpacing w:val="0"/>
        <w:jc w:val="both"/>
        <w:rPr>
          <w:rFonts w:ascii="Arial" w:hAnsi="Arial" w:cs="Arial"/>
        </w:rPr>
      </w:pPr>
      <w:r w:rsidRPr="009C6A31">
        <w:rPr>
          <w:rFonts w:ascii="Arial" w:hAnsi="Arial" w:cs="Arial"/>
          <w:i/>
          <w:u w:val="single"/>
        </w:rPr>
        <w:t>Audit</w:t>
      </w:r>
      <w:r w:rsidRPr="009C6A31">
        <w:rPr>
          <w:rFonts w:ascii="Arial" w:hAnsi="Arial" w:cs="Arial"/>
        </w:rPr>
        <w:t>.</w:t>
      </w:r>
      <w:r w:rsidRPr="009C6A31">
        <w:rPr>
          <w:rFonts w:ascii="Arial" w:hAnsi="Arial" w:cs="Arial"/>
          <w:spacing w:val="1"/>
        </w:rPr>
        <w:t xml:space="preserve"> </w:t>
      </w:r>
      <w:r w:rsidRPr="009C6A31">
        <w:rPr>
          <w:rFonts w:ascii="Arial" w:hAnsi="Arial" w:cs="Arial"/>
        </w:rPr>
        <w:t>Impartner will submit to audits and inspections in relation to the Processing of Data, at Customer’s sole cost and</w:t>
      </w:r>
      <w:r w:rsidRPr="009C6A31">
        <w:rPr>
          <w:rFonts w:ascii="Arial" w:hAnsi="Arial" w:cs="Arial"/>
          <w:spacing w:val="1"/>
        </w:rPr>
        <w:t xml:space="preserve"> </w:t>
      </w:r>
      <w:r w:rsidRPr="009C6A31">
        <w:rPr>
          <w:rFonts w:ascii="Arial" w:hAnsi="Arial" w:cs="Arial"/>
        </w:rPr>
        <w:t>expense, and will provide Customer with whatever information it needs to ensure that they are both meeting their obligations</w:t>
      </w:r>
      <w:r w:rsidRPr="009C6A31">
        <w:rPr>
          <w:rFonts w:ascii="Arial" w:hAnsi="Arial" w:cs="Arial"/>
          <w:spacing w:val="1"/>
        </w:rPr>
        <w:t xml:space="preserve"> </w:t>
      </w:r>
      <w:r w:rsidRPr="009C6A31">
        <w:rPr>
          <w:rFonts w:ascii="Arial" w:hAnsi="Arial" w:cs="Arial"/>
        </w:rPr>
        <w:t>under Article 28 of GDPR.</w:t>
      </w:r>
      <w:r w:rsidRPr="009C6A31">
        <w:rPr>
          <w:rFonts w:ascii="Arial" w:hAnsi="Arial" w:cs="Arial"/>
          <w:spacing w:val="1"/>
        </w:rPr>
        <w:t xml:space="preserve"> </w:t>
      </w:r>
      <w:r w:rsidRPr="009C6A31">
        <w:rPr>
          <w:rFonts w:ascii="Arial" w:hAnsi="Arial" w:cs="Arial"/>
        </w:rPr>
        <w:t>Customer agrees that its requests to audit Impartner may be satisfied by Impartner presenting up-</w:t>
      </w:r>
      <w:r w:rsidRPr="009C6A31">
        <w:rPr>
          <w:rFonts w:ascii="Arial" w:hAnsi="Arial" w:cs="Arial"/>
          <w:spacing w:val="1"/>
        </w:rPr>
        <w:t xml:space="preserve"> </w:t>
      </w:r>
      <w:r w:rsidRPr="009C6A31">
        <w:rPr>
          <w:rFonts w:ascii="Arial" w:hAnsi="Arial" w:cs="Arial"/>
        </w:rPr>
        <w:t>to-date attestations, reports or extracts from independent bodies, including without limitation external or internal auditors,</w:t>
      </w:r>
      <w:r w:rsidRPr="009C6A31">
        <w:rPr>
          <w:rFonts w:ascii="Arial" w:hAnsi="Arial" w:cs="Arial"/>
          <w:spacing w:val="1"/>
        </w:rPr>
        <w:t xml:space="preserve"> </w:t>
      </w:r>
      <w:proofErr w:type="spellStart"/>
      <w:r w:rsidRPr="009C6A31">
        <w:rPr>
          <w:rFonts w:ascii="Arial" w:hAnsi="Arial" w:cs="Arial"/>
        </w:rPr>
        <w:t>Impartner’s</w:t>
      </w:r>
      <w:proofErr w:type="spellEnd"/>
      <w:r w:rsidRPr="009C6A31">
        <w:rPr>
          <w:rFonts w:ascii="Arial" w:hAnsi="Arial" w:cs="Arial"/>
        </w:rPr>
        <w:t xml:space="preserve"> data protection officer, data protection or quality auditors or other mutually agreed to third parties) or certification by</w:t>
      </w:r>
      <w:r w:rsidRPr="009C6A31">
        <w:rPr>
          <w:rFonts w:ascii="Arial" w:hAnsi="Arial" w:cs="Arial"/>
          <w:spacing w:val="-42"/>
        </w:rPr>
        <w:t xml:space="preserve"> </w:t>
      </w:r>
      <w:r w:rsidRPr="009C6A31">
        <w:rPr>
          <w:rFonts w:ascii="Arial" w:hAnsi="Arial" w:cs="Arial"/>
        </w:rPr>
        <w:t>a regulatory body by way of an IT security or data protection audit.</w:t>
      </w:r>
      <w:r w:rsidRPr="009C6A31">
        <w:rPr>
          <w:rFonts w:ascii="Arial" w:hAnsi="Arial" w:cs="Arial"/>
          <w:spacing w:val="1"/>
        </w:rPr>
        <w:t xml:space="preserve"> </w:t>
      </w:r>
      <w:r w:rsidRPr="009C6A31">
        <w:rPr>
          <w:rFonts w:ascii="Arial" w:hAnsi="Arial" w:cs="Arial"/>
        </w:rPr>
        <w:t>Customer shall not exercise its audit rights under this DPA</w:t>
      </w:r>
      <w:r w:rsidRPr="009C6A31">
        <w:rPr>
          <w:rFonts w:ascii="Arial" w:hAnsi="Arial" w:cs="Arial"/>
          <w:spacing w:val="1"/>
        </w:rPr>
        <w:t xml:space="preserve"> </w:t>
      </w:r>
      <w:r w:rsidRPr="009C6A31">
        <w:rPr>
          <w:rFonts w:ascii="Arial" w:hAnsi="Arial" w:cs="Arial"/>
        </w:rPr>
        <w:t>more than once per year, and no such audit may be exercised in a manner that (</w:t>
      </w:r>
      <w:proofErr w:type="spellStart"/>
      <w:r w:rsidRPr="009C6A31">
        <w:rPr>
          <w:rFonts w:ascii="Arial" w:hAnsi="Arial" w:cs="Arial"/>
        </w:rPr>
        <w:t>i</w:t>
      </w:r>
      <w:proofErr w:type="spellEnd"/>
      <w:r w:rsidRPr="009C6A31">
        <w:rPr>
          <w:rFonts w:ascii="Arial" w:hAnsi="Arial" w:cs="Arial"/>
        </w:rPr>
        <w:t xml:space="preserve">) disrupts </w:t>
      </w:r>
      <w:proofErr w:type="spellStart"/>
      <w:r w:rsidRPr="009C6A31">
        <w:rPr>
          <w:rFonts w:ascii="Arial" w:hAnsi="Arial" w:cs="Arial"/>
        </w:rPr>
        <w:t>Impartner’s</w:t>
      </w:r>
      <w:proofErr w:type="spellEnd"/>
      <w:r w:rsidRPr="009C6A31">
        <w:rPr>
          <w:rFonts w:ascii="Arial" w:hAnsi="Arial" w:cs="Arial"/>
        </w:rPr>
        <w:t xml:space="preserve"> normal business</w:t>
      </w:r>
      <w:r w:rsidRPr="009C6A31">
        <w:rPr>
          <w:rFonts w:ascii="Arial" w:hAnsi="Arial" w:cs="Arial"/>
          <w:spacing w:val="1"/>
        </w:rPr>
        <w:t xml:space="preserve"> </w:t>
      </w:r>
      <w:r w:rsidRPr="009C6A31">
        <w:rPr>
          <w:rFonts w:ascii="Arial" w:hAnsi="Arial" w:cs="Arial"/>
        </w:rPr>
        <w:t>operations, or (ii) causes Impartner to breach any obligation of confidentiality to another customer or to any other third party,</w:t>
      </w:r>
      <w:r w:rsidRPr="009C6A31">
        <w:rPr>
          <w:rFonts w:ascii="Arial" w:hAnsi="Arial" w:cs="Arial"/>
          <w:spacing w:val="1"/>
        </w:rPr>
        <w:t xml:space="preserve"> </w:t>
      </w:r>
      <w:r w:rsidRPr="009C6A31">
        <w:rPr>
          <w:rFonts w:ascii="Arial" w:hAnsi="Arial" w:cs="Arial"/>
        </w:rPr>
        <w:t>whether</w:t>
      </w:r>
      <w:r w:rsidRPr="009C6A31">
        <w:rPr>
          <w:rFonts w:ascii="Arial" w:hAnsi="Arial" w:cs="Arial"/>
          <w:spacing w:val="-1"/>
        </w:rPr>
        <w:t xml:space="preserve"> </w:t>
      </w:r>
      <w:r w:rsidRPr="009C6A31">
        <w:rPr>
          <w:rFonts w:ascii="Arial" w:hAnsi="Arial" w:cs="Arial"/>
        </w:rPr>
        <w:t>imposed</w:t>
      </w:r>
      <w:r w:rsidRPr="009C6A31">
        <w:rPr>
          <w:rFonts w:ascii="Arial" w:hAnsi="Arial" w:cs="Arial"/>
          <w:spacing w:val="-2"/>
        </w:rPr>
        <w:t xml:space="preserve"> </w:t>
      </w:r>
      <w:r w:rsidRPr="009C6A31">
        <w:rPr>
          <w:rFonts w:ascii="Arial" w:hAnsi="Arial" w:cs="Arial"/>
        </w:rPr>
        <w:t>by</w:t>
      </w:r>
      <w:r w:rsidRPr="009C6A31">
        <w:rPr>
          <w:rFonts w:ascii="Arial" w:hAnsi="Arial" w:cs="Arial"/>
          <w:spacing w:val="-1"/>
        </w:rPr>
        <w:t xml:space="preserve"> </w:t>
      </w:r>
      <w:r w:rsidRPr="009C6A31">
        <w:rPr>
          <w:rFonts w:ascii="Arial" w:hAnsi="Arial" w:cs="Arial"/>
        </w:rPr>
        <w:t>regulation or</w:t>
      </w:r>
      <w:r w:rsidRPr="009C6A31">
        <w:rPr>
          <w:rFonts w:ascii="Arial" w:hAnsi="Arial" w:cs="Arial"/>
          <w:spacing w:val="-5"/>
        </w:rPr>
        <w:t xml:space="preserve"> </w:t>
      </w:r>
      <w:r w:rsidRPr="009C6A31">
        <w:rPr>
          <w:rFonts w:ascii="Arial" w:hAnsi="Arial" w:cs="Arial"/>
        </w:rPr>
        <w:t>contract.</w:t>
      </w:r>
    </w:p>
    <w:p w14:paraId="5C42BF22" w14:textId="77777777" w:rsidR="00DE2055" w:rsidRPr="00DE2055" w:rsidRDefault="00DE2055" w:rsidP="00DE2055">
      <w:pPr>
        <w:widowControl w:val="0"/>
        <w:tabs>
          <w:tab w:val="left" w:pos="461"/>
        </w:tabs>
        <w:autoSpaceDE w:val="0"/>
        <w:autoSpaceDN w:val="0"/>
        <w:jc w:val="both"/>
        <w:rPr>
          <w:rFonts w:ascii="Arial" w:hAnsi="Arial" w:cs="Arial"/>
        </w:rPr>
      </w:pPr>
    </w:p>
    <w:p w14:paraId="2BC6C2AB" w14:textId="1A70A669" w:rsidR="00791766" w:rsidRDefault="00791766" w:rsidP="00DE2055">
      <w:pPr>
        <w:pStyle w:val="ListParagraph"/>
        <w:widowControl w:val="0"/>
        <w:numPr>
          <w:ilvl w:val="0"/>
          <w:numId w:val="32"/>
        </w:numPr>
        <w:tabs>
          <w:tab w:val="left" w:pos="461"/>
        </w:tabs>
        <w:autoSpaceDE w:val="0"/>
        <w:autoSpaceDN w:val="0"/>
        <w:ind w:left="459" w:hanging="360"/>
        <w:contextualSpacing w:val="0"/>
        <w:jc w:val="both"/>
        <w:rPr>
          <w:rFonts w:ascii="Arial" w:hAnsi="Arial" w:cs="Arial"/>
        </w:rPr>
      </w:pPr>
      <w:r w:rsidRPr="009C6A31">
        <w:rPr>
          <w:rFonts w:ascii="Arial" w:hAnsi="Arial" w:cs="Arial"/>
          <w:i/>
          <w:u w:val="single"/>
        </w:rPr>
        <w:t>Sub-processor Audits</w:t>
      </w:r>
      <w:r w:rsidRPr="009C6A31">
        <w:rPr>
          <w:rFonts w:ascii="Arial" w:hAnsi="Arial" w:cs="Arial"/>
        </w:rPr>
        <w:t>.</w:t>
      </w:r>
      <w:r w:rsidRPr="009C6A31">
        <w:rPr>
          <w:rFonts w:ascii="Arial" w:hAnsi="Arial" w:cs="Arial"/>
          <w:spacing w:val="1"/>
        </w:rPr>
        <w:t xml:space="preserve"> </w:t>
      </w:r>
      <w:r w:rsidRPr="009C6A31">
        <w:rPr>
          <w:rFonts w:ascii="Arial" w:hAnsi="Arial" w:cs="Arial"/>
        </w:rPr>
        <w:t xml:space="preserve">Customer may not audit </w:t>
      </w:r>
      <w:proofErr w:type="spellStart"/>
      <w:r w:rsidRPr="009C6A31">
        <w:rPr>
          <w:rFonts w:ascii="Arial" w:hAnsi="Arial" w:cs="Arial"/>
        </w:rPr>
        <w:t>Impartner’s</w:t>
      </w:r>
      <w:proofErr w:type="spellEnd"/>
      <w:r w:rsidRPr="009C6A31">
        <w:rPr>
          <w:rFonts w:ascii="Arial" w:hAnsi="Arial" w:cs="Arial"/>
        </w:rPr>
        <w:t xml:space="preserve"> sub-processors without </w:t>
      </w:r>
      <w:proofErr w:type="spellStart"/>
      <w:r w:rsidRPr="009C6A31">
        <w:rPr>
          <w:rFonts w:ascii="Arial" w:hAnsi="Arial" w:cs="Arial"/>
        </w:rPr>
        <w:t>Impartner’s</w:t>
      </w:r>
      <w:proofErr w:type="spellEnd"/>
      <w:r w:rsidRPr="009C6A31">
        <w:rPr>
          <w:rFonts w:ascii="Arial" w:hAnsi="Arial" w:cs="Arial"/>
        </w:rPr>
        <w:t xml:space="preserve"> and </w:t>
      </w:r>
      <w:proofErr w:type="spellStart"/>
      <w:r w:rsidRPr="009C6A31">
        <w:rPr>
          <w:rFonts w:ascii="Arial" w:hAnsi="Arial" w:cs="Arial"/>
        </w:rPr>
        <w:t>Impartner’s</w:t>
      </w:r>
      <w:proofErr w:type="spellEnd"/>
      <w:r w:rsidRPr="009C6A31">
        <w:rPr>
          <w:rFonts w:ascii="Arial" w:hAnsi="Arial" w:cs="Arial"/>
        </w:rPr>
        <w:t xml:space="preserve"> sub-</w:t>
      </w:r>
      <w:r w:rsidRPr="009C6A31">
        <w:rPr>
          <w:rFonts w:ascii="Arial" w:hAnsi="Arial" w:cs="Arial"/>
          <w:spacing w:val="1"/>
        </w:rPr>
        <w:t xml:space="preserve"> </w:t>
      </w:r>
      <w:r w:rsidRPr="009C6A31">
        <w:rPr>
          <w:rFonts w:ascii="Arial" w:hAnsi="Arial" w:cs="Arial"/>
        </w:rPr>
        <w:t>processor’s prior agreement.</w:t>
      </w:r>
      <w:r w:rsidRPr="009C6A31">
        <w:rPr>
          <w:rFonts w:ascii="Arial" w:hAnsi="Arial" w:cs="Arial"/>
          <w:spacing w:val="1"/>
        </w:rPr>
        <w:t xml:space="preserve"> </w:t>
      </w:r>
      <w:r w:rsidRPr="009C6A31">
        <w:rPr>
          <w:rFonts w:ascii="Arial" w:hAnsi="Arial" w:cs="Arial"/>
        </w:rPr>
        <w:t xml:space="preserve">Customer agrees that its requests to audit sub-processors may be satisfied by </w:t>
      </w:r>
      <w:proofErr w:type="spellStart"/>
      <w:r w:rsidRPr="009C6A31">
        <w:rPr>
          <w:rFonts w:ascii="Arial" w:hAnsi="Arial" w:cs="Arial"/>
        </w:rPr>
        <w:t>Impartner</w:t>
      </w:r>
      <w:proofErr w:type="spellEnd"/>
      <w:r w:rsidRPr="009C6A31">
        <w:rPr>
          <w:rFonts w:ascii="Arial" w:hAnsi="Arial" w:cs="Arial"/>
        </w:rPr>
        <w:t xml:space="preserve"> or</w:t>
      </w:r>
      <w:r w:rsidRPr="009C6A31">
        <w:rPr>
          <w:rFonts w:ascii="Arial" w:hAnsi="Arial" w:cs="Arial"/>
          <w:spacing w:val="1"/>
        </w:rPr>
        <w:t xml:space="preserve"> </w:t>
      </w:r>
      <w:proofErr w:type="spellStart"/>
      <w:r w:rsidRPr="009C6A31">
        <w:rPr>
          <w:rFonts w:ascii="Arial" w:hAnsi="Arial" w:cs="Arial"/>
        </w:rPr>
        <w:t>Impartner’s</w:t>
      </w:r>
      <w:proofErr w:type="spellEnd"/>
      <w:r w:rsidRPr="009C6A31">
        <w:rPr>
          <w:rFonts w:ascii="Arial" w:hAnsi="Arial" w:cs="Arial"/>
        </w:rPr>
        <w:t xml:space="preserve"> sub-processors presenting up-to-date attestations, reports or extracts from independent bodies, including without</w:t>
      </w:r>
      <w:r w:rsidRPr="009C6A31">
        <w:rPr>
          <w:rFonts w:ascii="Arial" w:hAnsi="Arial" w:cs="Arial"/>
          <w:spacing w:val="1"/>
        </w:rPr>
        <w:t xml:space="preserve"> </w:t>
      </w:r>
      <w:r w:rsidRPr="009C6A31">
        <w:rPr>
          <w:rFonts w:ascii="Arial" w:hAnsi="Arial" w:cs="Arial"/>
        </w:rPr>
        <w:t xml:space="preserve">limitation external or internal auditors, </w:t>
      </w:r>
      <w:proofErr w:type="spellStart"/>
      <w:r w:rsidRPr="009C6A31">
        <w:rPr>
          <w:rFonts w:ascii="Arial" w:hAnsi="Arial" w:cs="Arial"/>
        </w:rPr>
        <w:t>Impartner’s</w:t>
      </w:r>
      <w:proofErr w:type="spellEnd"/>
      <w:r w:rsidRPr="009C6A31">
        <w:rPr>
          <w:rFonts w:ascii="Arial" w:hAnsi="Arial" w:cs="Arial"/>
        </w:rPr>
        <w:t xml:space="preserve"> data protection officer, the IT security department, data protection or quality</w:t>
      </w:r>
      <w:r w:rsidRPr="009C6A31">
        <w:rPr>
          <w:rFonts w:ascii="Arial" w:hAnsi="Arial" w:cs="Arial"/>
          <w:spacing w:val="1"/>
        </w:rPr>
        <w:t xml:space="preserve"> </w:t>
      </w:r>
      <w:r w:rsidRPr="009C6A31">
        <w:rPr>
          <w:rFonts w:ascii="Arial" w:hAnsi="Arial" w:cs="Arial"/>
        </w:rPr>
        <w:t>auditors or other mutually agreed to third parties) or certification by way of an IT security or data protection audit. Onsite audits</w:t>
      </w:r>
      <w:r w:rsidRPr="009C6A31">
        <w:rPr>
          <w:rFonts w:ascii="Arial" w:hAnsi="Arial" w:cs="Arial"/>
          <w:spacing w:val="1"/>
        </w:rPr>
        <w:t xml:space="preserve"> </w:t>
      </w:r>
      <w:r w:rsidRPr="009C6A31">
        <w:rPr>
          <w:rFonts w:ascii="Arial" w:hAnsi="Arial" w:cs="Arial"/>
        </w:rPr>
        <w:t>at sub-processors premises may be performed by Impartner or a mutually agreed to auditor under a confidentiality agreement</w:t>
      </w:r>
      <w:r w:rsidRPr="009C6A31">
        <w:rPr>
          <w:rFonts w:ascii="Arial" w:hAnsi="Arial" w:cs="Arial"/>
          <w:spacing w:val="1"/>
        </w:rPr>
        <w:t xml:space="preserve"> </w:t>
      </w:r>
      <w:r w:rsidRPr="009C6A31">
        <w:rPr>
          <w:rFonts w:ascii="Arial" w:hAnsi="Arial" w:cs="Arial"/>
        </w:rPr>
        <w:t>acting</w:t>
      </w:r>
      <w:r w:rsidRPr="009C6A31">
        <w:rPr>
          <w:rFonts w:ascii="Arial" w:hAnsi="Arial" w:cs="Arial"/>
          <w:spacing w:val="-3"/>
        </w:rPr>
        <w:t xml:space="preserve"> </w:t>
      </w:r>
      <w:r w:rsidRPr="009C6A31">
        <w:rPr>
          <w:rFonts w:ascii="Arial" w:hAnsi="Arial" w:cs="Arial"/>
        </w:rPr>
        <w:t>on behalf</w:t>
      </w:r>
      <w:r w:rsidRPr="009C6A31">
        <w:rPr>
          <w:rFonts w:ascii="Arial" w:hAnsi="Arial" w:cs="Arial"/>
          <w:spacing w:val="-1"/>
        </w:rPr>
        <w:t xml:space="preserve"> </w:t>
      </w:r>
      <w:r w:rsidRPr="009C6A31">
        <w:rPr>
          <w:rFonts w:ascii="Arial" w:hAnsi="Arial" w:cs="Arial"/>
        </w:rPr>
        <w:t>of</w:t>
      </w:r>
      <w:r w:rsidRPr="009C6A31">
        <w:rPr>
          <w:rFonts w:ascii="Arial" w:hAnsi="Arial" w:cs="Arial"/>
          <w:spacing w:val="-1"/>
        </w:rPr>
        <w:t xml:space="preserve"> </w:t>
      </w:r>
      <w:r w:rsidRPr="009C6A31">
        <w:rPr>
          <w:rFonts w:ascii="Arial" w:hAnsi="Arial" w:cs="Arial"/>
        </w:rPr>
        <w:t>Customer.</w:t>
      </w:r>
    </w:p>
    <w:p w14:paraId="474451F0" w14:textId="77777777" w:rsidR="00DE2055" w:rsidRPr="00DE2055" w:rsidRDefault="00DE2055" w:rsidP="00DE2055">
      <w:pPr>
        <w:widowControl w:val="0"/>
        <w:tabs>
          <w:tab w:val="left" w:pos="461"/>
        </w:tabs>
        <w:autoSpaceDE w:val="0"/>
        <w:autoSpaceDN w:val="0"/>
        <w:jc w:val="both"/>
        <w:rPr>
          <w:rFonts w:ascii="Arial" w:hAnsi="Arial" w:cs="Arial"/>
        </w:rPr>
      </w:pPr>
    </w:p>
    <w:p w14:paraId="08C5F1E7" w14:textId="1A8F1CB2" w:rsidR="00791766" w:rsidRPr="00DE2055" w:rsidRDefault="00791766" w:rsidP="00DE2055">
      <w:pPr>
        <w:pStyle w:val="ListParagraph"/>
        <w:widowControl w:val="0"/>
        <w:numPr>
          <w:ilvl w:val="0"/>
          <w:numId w:val="32"/>
        </w:numPr>
        <w:tabs>
          <w:tab w:val="left" w:pos="461"/>
        </w:tabs>
        <w:autoSpaceDE w:val="0"/>
        <w:autoSpaceDN w:val="0"/>
        <w:ind w:left="459" w:hanging="360"/>
        <w:contextualSpacing w:val="0"/>
        <w:jc w:val="both"/>
        <w:rPr>
          <w:rFonts w:ascii="Arial" w:hAnsi="Arial" w:cs="Arial"/>
        </w:rPr>
      </w:pPr>
      <w:r w:rsidRPr="009C6A31">
        <w:rPr>
          <w:rFonts w:ascii="Arial" w:hAnsi="Arial" w:cs="Arial"/>
          <w:i/>
          <w:u w:val="single"/>
        </w:rPr>
        <w:t>Limitation of Liability</w:t>
      </w:r>
      <w:r w:rsidRPr="009C6A31">
        <w:rPr>
          <w:rFonts w:ascii="Arial" w:hAnsi="Arial" w:cs="Arial"/>
        </w:rPr>
        <w:t>.</w:t>
      </w:r>
      <w:r w:rsidRPr="009C6A31">
        <w:rPr>
          <w:rFonts w:ascii="Arial" w:hAnsi="Arial" w:cs="Arial"/>
          <w:spacing w:val="1"/>
        </w:rPr>
        <w:t xml:space="preserve"> </w:t>
      </w:r>
      <w:r w:rsidRPr="009C6A31">
        <w:rPr>
          <w:rFonts w:ascii="Arial" w:hAnsi="Arial" w:cs="Arial"/>
        </w:rPr>
        <w:t>Each party’s liability arising out of or related to</w:t>
      </w:r>
      <w:r w:rsidRPr="009C6A31">
        <w:rPr>
          <w:rFonts w:ascii="Arial" w:hAnsi="Arial" w:cs="Arial"/>
          <w:spacing w:val="1"/>
        </w:rPr>
        <w:t xml:space="preserve"> </w:t>
      </w:r>
      <w:r w:rsidRPr="009C6A31">
        <w:rPr>
          <w:rFonts w:ascii="Arial" w:hAnsi="Arial" w:cs="Arial"/>
        </w:rPr>
        <w:t>this DPA, whether in contract, tort or under any other theory of liability, is subject to the ‘Limitation of Liability’ section of the</w:t>
      </w:r>
      <w:r w:rsidRPr="009C6A31">
        <w:rPr>
          <w:rFonts w:ascii="Arial" w:hAnsi="Arial" w:cs="Arial"/>
          <w:spacing w:val="1"/>
        </w:rPr>
        <w:t xml:space="preserve"> </w:t>
      </w:r>
      <w:r w:rsidRPr="009C6A31">
        <w:rPr>
          <w:rFonts w:ascii="Arial" w:hAnsi="Arial" w:cs="Arial"/>
        </w:rPr>
        <w:t>Agreement.</w:t>
      </w:r>
      <w:r w:rsidRPr="009C6A31">
        <w:rPr>
          <w:rFonts w:ascii="Arial" w:hAnsi="Arial" w:cs="Arial"/>
          <w:spacing w:val="1"/>
        </w:rPr>
        <w:t xml:space="preserve"> </w:t>
      </w:r>
    </w:p>
    <w:p w14:paraId="35F441A7" w14:textId="77777777" w:rsidR="00DE2055" w:rsidRPr="00DE2055" w:rsidRDefault="00DE2055" w:rsidP="00DE2055">
      <w:pPr>
        <w:widowControl w:val="0"/>
        <w:tabs>
          <w:tab w:val="left" w:pos="461"/>
        </w:tabs>
        <w:autoSpaceDE w:val="0"/>
        <w:autoSpaceDN w:val="0"/>
        <w:jc w:val="both"/>
        <w:rPr>
          <w:rFonts w:ascii="Arial" w:hAnsi="Arial" w:cs="Arial"/>
        </w:rPr>
      </w:pPr>
    </w:p>
    <w:p w14:paraId="59D44CE3" w14:textId="143A48CB" w:rsidR="00791766" w:rsidRDefault="00791766" w:rsidP="00DE2055">
      <w:pPr>
        <w:pStyle w:val="ListParagraph"/>
        <w:widowControl w:val="0"/>
        <w:numPr>
          <w:ilvl w:val="0"/>
          <w:numId w:val="32"/>
        </w:numPr>
        <w:tabs>
          <w:tab w:val="left" w:pos="461"/>
        </w:tabs>
        <w:autoSpaceDE w:val="0"/>
        <w:autoSpaceDN w:val="0"/>
        <w:ind w:hanging="360"/>
        <w:contextualSpacing w:val="0"/>
        <w:jc w:val="both"/>
        <w:rPr>
          <w:rFonts w:ascii="Arial" w:hAnsi="Arial" w:cs="Arial"/>
        </w:rPr>
      </w:pPr>
      <w:r w:rsidRPr="009C6A31">
        <w:rPr>
          <w:rFonts w:ascii="Arial" w:hAnsi="Arial" w:cs="Arial"/>
          <w:i/>
          <w:u w:val="single"/>
        </w:rPr>
        <w:t>Processing for Statistical Purposes</w:t>
      </w:r>
      <w:r w:rsidRPr="009C6A31">
        <w:rPr>
          <w:rFonts w:ascii="Arial" w:hAnsi="Arial" w:cs="Arial"/>
        </w:rPr>
        <w:t>. Impartner may Process Data for statistical purposes following the termination or expiration</w:t>
      </w:r>
      <w:r w:rsidRPr="009C6A31">
        <w:rPr>
          <w:rFonts w:ascii="Arial" w:hAnsi="Arial" w:cs="Arial"/>
          <w:spacing w:val="1"/>
        </w:rPr>
        <w:t xml:space="preserve"> </w:t>
      </w:r>
      <w:r w:rsidRPr="009C6A31">
        <w:rPr>
          <w:rFonts w:ascii="Arial" w:hAnsi="Arial" w:cs="Arial"/>
        </w:rPr>
        <w:t>of the</w:t>
      </w:r>
      <w:r w:rsidRPr="009C6A31">
        <w:rPr>
          <w:rFonts w:ascii="Arial" w:hAnsi="Arial" w:cs="Arial"/>
          <w:spacing w:val="-3"/>
        </w:rPr>
        <w:t xml:space="preserve"> </w:t>
      </w:r>
      <w:r w:rsidRPr="009C6A31">
        <w:rPr>
          <w:rFonts w:ascii="Arial" w:hAnsi="Arial" w:cs="Arial"/>
        </w:rPr>
        <w:t>Agreement.</w:t>
      </w:r>
      <w:r w:rsidRPr="009C6A31">
        <w:rPr>
          <w:rFonts w:ascii="Arial" w:hAnsi="Arial" w:cs="Arial"/>
          <w:spacing w:val="43"/>
        </w:rPr>
        <w:t xml:space="preserve"> </w:t>
      </w:r>
      <w:r w:rsidRPr="009C6A31">
        <w:rPr>
          <w:rFonts w:ascii="Arial" w:hAnsi="Arial" w:cs="Arial"/>
        </w:rPr>
        <w:t>Any</w:t>
      </w:r>
      <w:r w:rsidRPr="009C6A31">
        <w:rPr>
          <w:rFonts w:ascii="Arial" w:hAnsi="Arial" w:cs="Arial"/>
          <w:spacing w:val="-1"/>
        </w:rPr>
        <w:t xml:space="preserve"> </w:t>
      </w:r>
      <w:r w:rsidRPr="009C6A31">
        <w:rPr>
          <w:rFonts w:ascii="Arial" w:hAnsi="Arial" w:cs="Arial"/>
        </w:rPr>
        <w:t>such</w:t>
      </w:r>
      <w:r w:rsidRPr="009C6A31">
        <w:rPr>
          <w:rFonts w:ascii="Arial" w:hAnsi="Arial" w:cs="Arial"/>
          <w:spacing w:val="-3"/>
        </w:rPr>
        <w:t xml:space="preserve"> </w:t>
      </w:r>
      <w:r w:rsidRPr="009C6A31">
        <w:rPr>
          <w:rFonts w:ascii="Arial" w:hAnsi="Arial" w:cs="Arial"/>
        </w:rPr>
        <w:t>Processing</w:t>
      </w:r>
      <w:r w:rsidRPr="009C6A31">
        <w:rPr>
          <w:rFonts w:ascii="Arial" w:hAnsi="Arial" w:cs="Arial"/>
          <w:spacing w:val="-3"/>
        </w:rPr>
        <w:t xml:space="preserve"> </w:t>
      </w:r>
      <w:r w:rsidRPr="009C6A31">
        <w:rPr>
          <w:rFonts w:ascii="Arial" w:hAnsi="Arial" w:cs="Arial"/>
        </w:rPr>
        <w:t>shall</w:t>
      </w:r>
      <w:r w:rsidRPr="009C6A31">
        <w:rPr>
          <w:rFonts w:ascii="Arial" w:hAnsi="Arial" w:cs="Arial"/>
          <w:spacing w:val="-1"/>
        </w:rPr>
        <w:t xml:space="preserve"> </w:t>
      </w:r>
      <w:r w:rsidRPr="009C6A31">
        <w:rPr>
          <w:rFonts w:ascii="Arial" w:hAnsi="Arial" w:cs="Arial"/>
        </w:rPr>
        <w:t>be</w:t>
      </w:r>
      <w:r w:rsidRPr="009C6A31">
        <w:rPr>
          <w:rFonts w:ascii="Arial" w:hAnsi="Arial" w:cs="Arial"/>
          <w:spacing w:val="-3"/>
        </w:rPr>
        <w:t xml:space="preserve"> </w:t>
      </w:r>
      <w:r w:rsidRPr="009C6A31">
        <w:rPr>
          <w:rFonts w:ascii="Arial" w:hAnsi="Arial" w:cs="Arial"/>
        </w:rPr>
        <w:t>subject</w:t>
      </w:r>
      <w:r w:rsidRPr="009C6A31">
        <w:rPr>
          <w:rFonts w:ascii="Arial" w:hAnsi="Arial" w:cs="Arial"/>
          <w:spacing w:val="-2"/>
        </w:rPr>
        <w:t xml:space="preserve"> </w:t>
      </w:r>
      <w:r w:rsidRPr="009C6A31">
        <w:rPr>
          <w:rFonts w:ascii="Arial" w:hAnsi="Arial" w:cs="Arial"/>
        </w:rPr>
        <w:t>to</w:t>
      </w:r>
      <w:r w:rsidRPr="009C6A31">
        <w:rPr>
          <w:rFonts w:ascii="Arial" w:hAnsi="Arial" w:cs="Arial"/>
          <w:spacing w:val="-3"/>
        </w:rPr>
        <w:t xml:space="preserve"> </w:t>
      </w:r>
      <w:r w:rsidRPr="009C6A31">
        <w:rPr>
          <w:rFonts w:ascii="Arial" w:hAnsi="Arial" w:cs="Arial"/>
        </w:rPr>
        <w:t>appropriate</w:t>
      </w:r>
      <w:r w:rsidRPr="009C6A31">
        <w:rPr>
          <w:rFonts w:ascii="Arial" w:hAnsi="Arial" w:cs="Arial"/>
          <w:spacing w:val="-1"/>
        </w:rPr>
        <w:t xml:space="preserve"> </w:t>
      </w:r>
      <w:r w:rsidRPr="009C6A31">
        <w:rPr>
          <w:rFonts w:ascii="Arial" w:hAnsi="Arial" w:cs="Arial"/>
        </w:rPr>
        <w:t>safeguards,</w:t>
      </w:r>
      <w:r w:rsidRPr="009C6A31">
        <w:rPr>
          <w:rFonts w:ascii="Arial" w:hAnsi="Arial" w:cs="Arial"/>
          <w:spacing w:val="-2"/>
        </w:rPr>
        <w:t xml:space="preserve"> </w:t>
      </w:r>
      <w:r w:rsidRPr="009C6A31">
        <w:rPr>
          <w:rFonts w:ascii="Arial" w:hAnsi="Arial" w:cs="Arial"/>
        </w:rPr>
        <w:t>as</w:t>
      </w:r>
      <w:r w:rsidRPr="009C6A31">
        <w:rPr>
          <w:rFonts w:ascii="Arial" w:hAnsi="Arial" w:cs="Arial"/>
          <w:spacing w:val="-2"/>
        </w:rPr>
        <w:t xml:space="preserve"> </w:t>
      </w:r>
      <w:r w:rsidRPr="009C6A31">
        <w:rPr>
          <w:rFonts w:ascii="Arial" w:hAnsi="Arial" w:cs="Arial"/>
        </w:rPr>
        <w:t>provided</w:t>
      </w:r>
      <w:r w:rsidRPr="009C6A31">
        <w:rPr>
          <w:rFonts w:ascii="Arial" w:hAnsi="Arial" w:cs="Arial"/>
          <w:spacing w:val="-3"/>
        </w:rPr>
        <w:t xml:space="preserve"> </w:t>
      </w:r>
      <w:r w:rsidRPr="009C6A31">
        <w:rPr>
          <w:rFonts w:ascii="Arial" w:hAnsi="Arial" w:cs="Arial"/>
        </w:rPr>
        <w:t>in</w:t>
      </w:r>
      <w:r w:rsidRPr="009C6A31">
        <w:rPr>
          <w:rFonts w:ascii="Arial" w:hAnsi="Arial" w:cs="Arial"/>
          <w:spacing w:val="-3"/>
        </w:rPr>
        <w:t xml:space="preserve"> </w:t>
      </w:r>
      <w:r w:rsidRPr="009C6A31">
        <w:rPr>
          <w:rFonts w:ascii="Arial" w:hAnsi="Arial" w:cs="Arial"/>
        </w:rPr>
        <w:t>Article</w:t>
      </w:r>
      <w:r w:rsidRPr="009C6A31">
        <w:rPr>
          <w:rFonts w:ascii="Arial" w:hAnsi="Arial" w:cs="Arial"/>
          <w:spacing w:val="-1"/>
        </w:rPr>
        <w:t xml:space="preserve"> </w:t>
      </w:r>
      <w:r w:rsidRPr="009C6A31">
        <w:rPr>
          <w:rFonts w:ascii="Arial" w:hAnsi="Arial" w:cs="Arial"/>
        </w:rPr>
        <w:t>89</w:t>
      </w:r>
      <w:r w:rsidRPr="009C6A31">
        <w:rPr>
          <w:rFonts w:ascii="Arial" w:hAnsi="Arial" w:cs="Arial"/>
          <w:spacing w:val="-3"/>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the</w:t>
      </w:r>
      <w:r w:rsidRPr="009C6A31">
        <w:rPr>
          <w:rFonts w:ascii="Arial" w:hAnsi="Arial" w:cs="Arial"/>
          <w:spacing w:val="-1"/>
        </w:rPr>
        <w:t xml:space="preserve"> </w:t>
      </w:r>
      <w:r w:rsidRPr="009C6A31">
        <w:rPr>
          <w:rFonts w:ascii="Arial" w:hAnsi="Arial" w:cs="Arial"/>
        </w:rPr>
        <w:t>GDPR,</w:t>
      </w:r>
      <w:r w:rsidRPr="009C6A31">
        <w:rPr>
          <w:rFonts w:ascii="Arial" w:hAnsi="Arial" w:cs="Arial"/>
          <w:spacing w:val="-2"/>
        </w:rPr>
        <w:t xml:space="preserve"> </w:t>
      </w:r>
      <w:r w:rsidRPr="009C6A31">
        <w:rPr>
          <w:rFonts w:ascii="Arial" w:hAnsi="Arial" w:cs="Arial"/>
        </w:rPr>
        <w:t>for the rights and freedoms of the Data Subject.</w:t>
      </w:r>
      <w:r w:rsidRPr="009C6A31">
        <w:rPr>
          <w:rFonts w:ascii="Arial" w:hAnsi="Arial" w:cs="Arial"/>
          <w:spacing w:val="1"/>
        </w:rPr>
        <w:t xml:space="preserve"> </w:t>
      </w:r>
      <w:r w:rsidRPr="009C6A31">
        <w:rPr>
          <w:rFonts w:ascii="Arial" w:hAnsi="Arial" w:cs="Arial"/>
        </w:rPr>
        <w:t>Those safeguards will ensure that technical and organizational measures are in</w:t>
      </w:r>
      <w:r w:rsidRPr="009C6A31">
        <w:rPr>
          <w:rFonts w:ascii="Arial" w:hAnsi="Arial" w:cs="Arial"/>
          <w:spacing w:val="-42"/>
        </w:rPr>
        <w:t xml:space="preserve"> </w:t>
      </w:r>
      <w:r w:rsidRPr="009C6A31">
        <w:rPr>
          <w:rFonts w:ascii="Arial" w:hAnsi="Arial" w:cs="Arial"/>
        </w:rPr>
        <w:t xml:space="preserve">place in particular </w:t>
      </w:r>
      <w:proofErr w:type="gramStart"/>
      <w:r w:rsidRPr="009C6A31">
        <w:rPr>
          <w:rFonts w:ascii="Arial" w:hAnsi="Arial" w:cs="Arial"/>
        </w:rPr>
        <w:t>in order to</w:t>
      </w:r>
      <w:proofErr w:type="gramEnd"/>
      <w:r w:rsidRPr="009C6A31">
        <w:rPr>
          <w:rFonts w:ascii="Arial" w:hAnsi="Arial" w:cs="Arial"/>
        </w:rPr>
        <w:t xml:space="preserve"> ensure respect for the principal of data minimization.</w:t>
      </w:r>
      <w:r w:rsidRPr="009C6A31">
        <w:rPr>
          <w:rFonts w:ascii="Arial" w:hAnsi="Arial" w:cs="Arial"/>
          <w:spacing w:val="1"/>
        </w:rPr>
        <w:t xml:space="preserve"> </w:t>
      </w:r>
      <w:r w:rsidRPr="009C6A31">
        <w:rPr>
          <w:rFonts w:ascii="Arial" w:hAnsi="Arial" w:cs="Arial"/>
        </w:rPr>
        <w:t>Those measures may include</w:t>
      </w:r>
      <w:r w:rsidRPr="009C6A31">
        <w:rPr>
          <w:rFonts w:ascii="Arial" w:hAnsi="Arial" w:cs="Arial"/>
          <w:spacing w:val="1"/>
        </w:rPr>
        <w:t xml:space="preserve"> </w:t>
      </w:r>
      <w:r w:rsidRPr="009C6A31">
        <w:rPr>
          <w:rFonts w:ascii="Arial" w:hAnsi="Arial" w:cs="Arial"/>
        </w:rPr>
        <w:t>pseudonymization</w:t>
      </w:r>
      <w:r w:rsidRPr="009C6A31">
        <w:rPr>
          <w:rFonts w:ascii="Arial" w:hAnsi="Arial" w:cs="Arial"/>
          <w:spacing w:val="-1"/>
        </w:rPr>
        <w:t xml:space="preserve"> </w:t>
      </w:r>
      <w:r w:rsidRPr="009C6A31">
        <w:rPr>
          <w:rFonts w:ascii="Arial" w:hAnsi="Arial" w:cs="Arial"/>
        </w:rPr>
        <w:t>or</w:t>
      </w:r>
      <w:r w:rsidRPr="009C6A31">
        <w:rPr>
          <w:rFonts w:ascii="Arial" w:hAnsi="Arial" w:cs="Arial"/>
          <w:spacing w:val="-3"/>
        </w:rPr>
        <w:t xml:space="preserve"> </w:t>
      </w:r>
      <w:r w:rsidRPr="009C6A31">
        <w:rPr>
          <w:rFonts w:ascii="Arial" w:hAnsi="Arial" w:cs="Arial"/>
        </w:rPr>
        <w:t>that</w:t>
      </w:r>
      <w:r w:rsidRPr="009C6A31">
        <w:rPr>
          <w:rFonts w:ascii="Arial" w:hAnsi="Arial" w:cs="Arial"/>
          <w:spacing w:val="-2"/>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Processing</w:t>
      </w:r>
      <w:r w:rsidRPr="009C6A31">
        <w:rPr>
          <w:rFonts w:ascii="Arial" w:hAnsi="Arial" w:cs="Arial"/>
          <w:spacing w:val="-2"/>
        </w:rPr>
        <w:t xml:space="preserve"> </w:t>
      </w:r>
      <w:r w:rsidRPr="009C6A31">
        <w:rPr>
          <w:rFonts w:ascii="Arial" w:hAnsi="Arial" w:cs="Arial"/>
        </w:rPr>
        <w:t>does</w:t>
      </w:r>
      <w:r w:rsidRPr="009C6A31">
        <w:rPr>
          <w:rFonts w:ascii="Arial" w:hAnsi="Arial" w:cs="Arial"/>
          <w:spacing w:val="-2"/>
        </w:rPr>
        <w:t xml:space="preserve"> </w:t>
      </w:r>
      <w:r w:rsidRPr="009C6A31">
        <w:rPr>
          <w:rFonts w:ascii="Arial" w:hAnsi="Arial" w:cs="Arial"/>
        </w:rPr>
        <w:t>not</w:t>
      </w:r>
      <w:r w:rsidRPr="009C6A31">
        <w:rPr>
          <w:rFonts w:ascii="Arial" w:hAnsi="Arial" w:cs="Arial"/>
          <w:spacing w:val="2"/>
        </w:rPr>
        <w:t xml:space="preserve"> </w:t>
      </w:r>
      <w:r w:rsidRPr="009C6A31">
        <w:rPr>
          <w:rFonts w:ascii="Arial" w:hAnsi="Arial" w:cs="Arial"/>
        </w:rPr>
        <w:t>permit</w:t>
      </w:r>
      <w:r w:rsidRPr="009C6A31">
        <w:rPr>
          <w:rFonts w:ascii="Arial" w:hAnsi="Arial" w:cs="Arial"/>
          <w:spacing w:val="-1"/>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identification</w:t>
      </w:r>
      <w:r w:rsidRPr="009C6A31">
        <w:rPr>
          <w:rFonts w:ascii="Arial" w:hAnsi="Arial" w:cs="Arial"/>
          <w:spacing w:val="-2"/>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Data</w:t>
      </w:r>
      <w:r w:rsidRPr="009C6A31">
        <w:rPr>
          <w:rFonts w:ascii="Arial" w:hAnsi="Arial" w:cs="Arial"/>
          <w:spacing w:val="-3"/>
        </w:rPr>
        <w:t xml:space="preserve"> </w:t>
      </w:r>
      <w:r w:rsidRPr="009C6A31">
        <w:rPr>
          <w:rFonts w:ascii="Arial" w:hAnsi="Arial" w:cs="Arial"/>
        </w:rPr>
        <w:t>Subjects.</w:t>
      </w:r>
    </w:p>
    <w:p w14:paraId="51C86F45" w14:textId="77777777" w:rsidR="00DE2055" w:rsidRPr="00DE2055" w:rsidRDefault="00DE2055" w:rsidP="00DE2055">
      <w:pPr>
        <w:widowControl w:val="0"/>
        <w:tabs>
          <w:tab w:val="left" w:pos="461"/>
        </w:tabs>
        <w:autoSpaceDE w:val="0"/>
        <w:autoSpaceDN w:val="0"/>
        <w:jc w:val="both"/>
        <w:rPr>
          <w:rFonts w:ascii="Arial" w:hAnsi="Arial" w:cs="Arial"/>
        </w:rPr>
      </w:pPr>
    </w:p>
    <w:p w14:paraId="40967CAA" w14:textId="77777777" w:rsidR="00791766" w:rsidRPr="009C6A31" w:rsidRDefault="00791766" w:rsidP="00791766">
      <w:pPr>
        <w:pStyle w:val="ListParagraph"/>
        <w:widowControl w:val="0"/>
        <w:numPr>
          <w:ilvl w:val="0"/>
          <w:numId w:val="32"/>
        </w:numPr>
        <w:tabs>
          <w:tab w:val="left" w:pos="461"/>
        </w:tabs>
        <w:autoSpaceDE w:val="0"/>
        <w:autoSpaceDN w:val="0"/>
        <w:contextualSpacing w:val="0"/>
        <w:jc w:val="both"/>
        <w:rPr>
          <w:rFonts w:ascii="Arial" w:hAnsi="Arial" w:cs="Arial"/>
          <w:i/>
        </w:rPr>
      </w:pPr>
      <w:r w:rsidRPr="009C6A31">
        <w:rPr>
          <w:rFonts w:ascii="Arial" w:hAnsi="Arial" w:cs="Arial"/>
          <w:i/>
          <w:u w:val="single"/>
        </w:rPr>
        <w:t>Miscellaneous:</w:t>
      </w:r>
    </w:p>
    <w:p w14:paraId="68395FF8" w14:textId="77777777" w:rsidR="00791766" w:rsidRPr="009C6A31" w:rsidRDefault="00791766" w:rsidP="00791766">
      <w:pPr>
        <w:tabs>
          <w:tab w:val="left" w:pos="461"/>
        </w:tabs>
        <w:rPr>
          <w:rFonts w:ascii="Arial" w:hAnsi="Arial" w:cs="Arial"/>
          <w:i/>
          <w:sz w:val="20"/>
          <w:szCs w:val="20"/>
        </w:rPr>
      </w:pPr>
    </w:p>
    <w:p w14:paraId="7C23A19B" w14:textId="77777777" w:rsidR="00791766" w:rsidRPr="009C6A31" w:rsidRDefault="00791766" w:rsidP="00791766">
      <w:pPr>
        <w:pStyle w:val="ListParagraph"/>
        <w:widowControl w:val="0"/>
        <w:numPr>
          <w:ilvl w:val="1"/>
          <w:numId w:val="32"/>
        </w:numPr>
        <w:tabs>
          <w:tab w:val="left" w:pos="1179"/>
          <w:tab w:val="left" w:pos="1181"/>
          <w:tab w:val="left" w:pos="9450"/>
        </w:tabs>
        <w:autoSpaceDE w:val="0"/>
        <w:autoSpaceDN w:val="0"/>
        <w:spacing w:before="1"/>
        <w:ind w:hanging="360"/>
        <w:contextualSpacing w:val="0"/>
        <w:jc w:val="both"/>
        <w:rPr>
          <w:rFonts w:ascii="Arial" w:hAnsi="Arial" w:cs="Arial"/>
        </w:rPr>
      </w:pPr>
      <w:r w:rsidRPr="009C6A31">
        <w:rPr>
          <w:rFonts w:ascii="Arial" w:hAnsi="Arial" w:cs="Arial"/>
          <w:u w:val="single"/>
        </w:rPr>
        <w:t>Headings</w:t>
      </w:r>
      <w:r w:rsidRPr="009C6A31">
        <w:rPr>
          <w:rFonts w:ascii="Arial" w:hAnsi="Arial" w:cs="Arial"/>
        </w:rPr>
        <w:t>.</w:t>
      </w:r>
      <w:r w:rsidRPr="009C6A31">
        <w:rPr>
          <w:rFonts w:ascii="Arial" w:hAnsi="Arial" w:cs="Arial"/>
          <w:spacing w:val="1"/>
        </w:rPr>
        <w:t xml:space="preserve"> </w:t>
      </w:r>
      <w:r w:rsidRPr="009C6A31">
        <w:rPr>
          <w:rFonts w:ascii="Arial" w:hAnsi="Arial" w:cs="Arial"/>
        </w:rPr>
        <w:t>Headings in this DPA are for convenience of reference only and will not constitute a part of or otherwise</w:t>
      </w:r>
      <w:r w:rsidRPr="009C6A31">
        <w:rPr>
          <w:rFonts w:ascii="Arial" w:hAnsi="Arial" w:cs="Arial"/>
          <w:spacing w:val="-42"/>
        </w:rPr>
        <w:t xml:space="preserve"> </w:t>
      </w:r>
      <w:r w:rsidRPr="009C6A31">
        <w:rPr>
          <w:rFonts w:ascii="Arial" w:hAnsi="Arial" w:cs="Arial"/>
        </w:rPr>
        <w:t>affect</w:t>
      </w:r>
      <w:r w:rsidRPr="009C6A31">
        <w:rPr>
          <w:rFonts w:ascii="Arial" w:hAnsi="Arial" w:cs="Arial"/>
          <w:spacing w:val="-2"/>
        </w:rPr>
        <w:t xml:space="preserve"> </w:t>
      </w:r>
      <w:r w:rsidRPr="009C6A31">
        <w:rPr>
          <w:rFonts w:ascii="Arial" w:hAnsi="Arial" w:cs="Arial"/>
        </w:rPr>
        <w:t>the</w:t>
      </w:r>
      <w:r w:rsidRPr="009C6A31">
        <w:rPr>
          <w:rFonts w:ascii="Arial" w:hAnsi="Arial" w:cs="Arial"/>
          <w:spacing w:val="-2"/>
        </w:rPr>
        <w:t xml:space="preserve"> </w:t>
      </w:r>
      <w:r w:rsidRPr="009C6A31">
        <w:rPr>
          <w:rFonts w:ascii="Arial" w:hAnsi="Arial" w:cs="Arial"/>
        </w:rPr>
        <w:t>meaning or interpretation of</w:t>
      </w:r>
      <w:r w:rsidRPr="009C6A31">
        <w:rPr>
          <w:rFonts w:ascii="Arial" w:hAnsi="Arial" w:cs="Arial"/>
          <w:spacing w:val="-1"/>
        </w:rPr>
        <w:t xml:space="preserve"> </w:t>
      </w:r>
      <w:r w:rsidRPr="009C6A31">
        <w:rPr>
          <w:rFonts w:ascii="Arial" w:hAnsi="Arial" w:cs="Arial"/>
        </w:rPr>
        <w:t>this</w:t>
      </w:r>
      <w:r w:rsidRPr="009C6A31">
        <w:rPr>
          <w:rFonts w:ascii="Arial" w:hAnsi="Arial" w:cs="Arial"/>
          <w:spacing w:val="2"/>
        </w:rPr>
        <w:t xml:space="preserve"> </w:t>
      </w:r>
      <w:r w:rsidRPr="009C6A31">
        <w:rPr>
          <w:rFonts w:ascii="Arial" w:hAnsi="Arial" w:cs="Arial"/>
        </w:rPr>
        <w:t>DPA.</w:t>
      </w:r>
    </w:p>
    <w:p w14:paraId="7DFBA274" w14:textId="77777777" w:rsidR="00791766" w:rsidRPr="009C6A31" w:rsidRDefault="00791766" w:rsidP="00791766">
      <w:pPr>
        <w:pStyle w:val="ListParagraph"/>
        <w:tabs>
          <w:tab w:val="left" w:pos="1179"/>
          <w:tab w:val="left" w:pos="1181"/>
          <w:tab w:val="left" w:pos="9450"/>
        </w:tabs>
        <w:spacing w:before="1"/>
        <w:ind w:left="1180"/>
        <w:rPr>
          <w:rFonts w:ascii="Arial" w:hAnsi="Arial" w:cs="Arial"/>
        </w:rPr>
      </w:pPr>
    </w:p>
    <w:p w14:paraId="399432C1" w14:textId="77777777" w:rsidR="00791766" w:rsidRPr="009C6A31" w:rsidRDefault="00791766" w:rsidP="00791766">
      <w:pPr>
        <w:pStyle w:val="ListParagraph"/>
        <w:widowControl w:val="0"/>
        <w:numPr>
          <w:ilvl w:val="1"/>
          <w:numId w:val="32"/>
        </w:numPr>
        <w:tabs>
          <w:tab w:val="left" w:pos="1179"/>
          <w:tab w:val="left" w:pos="1181"/>
          <w:tab w:val="left" w:pos="9450"/>
        </w:tabs>
        <w:autoSpaceDE w:val="0"/>
        <w:autoSpaceDN w:val="0"/>
        <w:ind w:hanging="360"/>
        <w:contextualSpacing w:val="0"/>
        <w:jc w:val="both"/>
        <w:rPr>
          <w:rFonts w:ascii="Arial" w:hAnsi="Arial" w:cs="Arial"/>
        </w:rPr>
      </w:pPr>
      <w:r w:rsidRPr="009C6A31">
        <w:rPr>
          <w:rFonts w:ascii="Arial" w:hAnsi="Arial" w:cs="Arial"/>
          <w:u w:val="single"/>
        </w:rPr>
        <w:t>Entire Agreement</w:t>
      </w:r>
      <w:r w:rsidRPr="009C6A31">
        <w:rPr>
          <w:rFonts w:ascii="Arial" w:hAnsi="Arial" w:cs="Arial"/>
        </w:rPr>
        <w:t>.</w:t>
      </w:r>
      <w:r w:rsidRPr="009C6A31">
        <w:rPr>
          <w:rFonts w:ascii="Arial" w:hAnsi="Arial" w:cs="Arial"/>
          <w:spacing w:val="1"/>
        </w:rPr>
        <w:t xml:space="preserve"> </w:t>
      </w:r>
      <w:r w:rsidRPr="009C6A31">
        <w:rPr>
          <w:rFonts w:ascii="Arial" w:hAnsi="Arial" w:cs="Arial"/>
        </w:rPr>
        <w:t>This DPA (including all schedules and appendices thereto) and the Agreement constitute the</w:t>
      </w:r>
      <w:r w:rsidRPr="009C6A31">
        <w:rPr>
          <w:rFonts w:ascii="Arial" w:hAnsi="Arial" w:cs="Arial"/>
          <w:spacing w:val="1"/>
        </w:rPr>
        <w:t xml:space="preserve"> </w:t>
      </w:r>
      <w:r w:rsidRPr="009C6A31">
        <w:rPr>
          <w:rFonts w:ascii="Arial" w:hAnsi="Arial" w:cs="Arial"/>
        </w:rPr>
        <w:t>entire agreement between the parties relating to the subject matter of this DPA and supersede all prior agreements,</w:t>
      </w:r>
      <w:r w:rsidRPr="009C6A31">
        <w:rPr>
          <w:rFonts w:ascii="Arial" w:hAnsi="Arial" w:cs="Arial"/>
          <w:spacing w:val="-42"/>
        </w:rPr>
        <w:t xml:space="preserve"> </w:t>
      </w:r>
      <w:r w:rsidRPr="009C6A31">
        <w:rPr>
          <w:rFonts w:ascii="Arial" w:hAnsi="Arial" w:cs="Arial"/>
        </w:rPr>
        <w:t>understandings,</w:t>
      </w:r>
      <w:r w:rsidRPr="009C6A31">
        <w:rPr>
          <w:rFonts w:ascii="Arial" w:hAnsi="Arial" w:cs="Arial"/>
          <w:spacing w:val="1"/>
        </w:rPr>
        <w:t xml:space="preserve"> </w:t>
      </w:r>
      <w:proofErr w:type="gramStart"/>
      <w:r w:rsidRPr="009C6A31">
        <w:rPr>
          <w:rFonts w:ascii="Arial" w:hAnsi="Arial" w:cs="Arial"/>
        </w:rPr>
        <w:t>negotiations</w:t>
      </w:r>
      <w:proofErr w:type="gramEnd"/>
      <w:r w:rsidRPr="009C6A31">
        <w:rPr>
          <w:rFonts w:ascii="Arial" w:hAnsi="Arial" w:cs="Arial"/>
          <w:spacing w:val="-2"/>
        </w:rPr>
        <w:t xml:space="preserve"> </w:t>
      </w:r>
      <w:r w:rsidRPr="009C6A31">
        <w:rPr>
          <w:rFonts w:ascii="Arial" w:hAnsi="Arial" w:cs="Arial"/>
        </w:rPr>
        <w:t>and</w:t>
      </w:r>
      <w:r w:rsidRPr="009C6A31">
        <w:rPr>
          <w:rFonts w:ascii="Arial" w:hAnsi="Arial" w:cs="Arial"/>
          <w:spacing w:val="-3"/>
        </w:rPr>
        <w:t xml:space="preserve"> </w:t>
      </w:r>
      <w:r w:rsidRPr="009C6A31">
        <w:rPr>
          <w:rFonts w:ascii="Arial" w:hAnsi="Arial" w:cs="Arial"/>
        </w:rPr>
        <w:t>discussions</w:t>
      </w:r>
      <w:r w:rsidRPr="009C6A31">
        <w:rPr>
          <w:rFonts w:ascii="Arial" w:hAnsi="Arial" w:cs="Arial"/>
          <w:spacing w:val="-2"/>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the</w:t>
      </w:r>
      <w:r w:rsidRPr="009C6A31">
        <w:rPr>
          <w:rFonts w:ascii="Arial" w:hAnsi="Arial" w:cs="Arial"/>
          <w:spacing w:val="-3"/>
        </w:rPr>
        <w:t xml:space="preserve"> </w:t>
      </w:r>
      <w:r w:rsidRPr="009C6A31">
        <w:rPr>
          <w:rFonts w:ascii="Arial" w:hAnsi="Arial" w:cs="Arial"/>
        </w:rPr>
        <w:t>parties</w:t>
      </w:r>
      <w:r w:rsidRPr="009C6A31">
        <w:rPr>
          <w:rFonts w:ascii="Arial" w:hAnsi="Arial" w:cs="Arial"/>
          <w:spacing w:val="-2"/>
        </w:rPr>
        <w:t xml:space="preserve"> </w:t>
      </w:r>
      <w:r w:rsidRPr="009C6A31">
        <w:rPr>
          <w:rFonts w:ascii="Arial" w:hAnsi="Arial" w:cs="Arial"/>
        </w:rPr>
        <w:t>in</w:t>
      </w:r>
      <w:r w:rsidRPr="009C6A31">
        <w:rPr>
          <w:rFonts w:ascii="Arial" w:hAnsi="Arial" w:cs="Arial"/>
          <w:spacing w:val="-1"/>
        </w:rPr>
        <w:t xml:space="preserve"> </w:t>
      </w:r>
      <w:r w:rsidRPr="009C6A31">
        <w:rPr>
          <w:rFonts w:ascii="Arial" w:hAnsi="Arial" w:cs="Arial"/>
        </w:rPr>
        <w:t>relation</w:t>
      </w:r>
      <w:r w:rsidRPr="009C6A31">
        <w:rPr>
          <w:rFonts w:ascii="Arial" w:hAnsi="Arial" w:cs="Arial"/>
          <w:spacing w:val="-1"/>
        </w:rPr>
        <w:t xml:space="preserve"> </w:t>
      </w:r>
      <w:r w:rsidRPr="009C6A31">
        <w:rPr>
          <w:rFonts w:ascii="Arial" w:hAnsi="Arial" w:cs="Arial"/>
        </w:rPr>
        <w:t>to</w:t>
      </w:r>
      <w:r w:rsidRPr="009C6A31">
        <w:rPr>
          <w:rFonts w:ascii="Arial" w:hAnsi="Arial" w:cs="Arial"/>
          <w:spacing w:val="-2"/>
        </w:rPr>
        <w:t xml:space="preserve"> </w:t>
      </w:r>
      <w:r w:rsidRPr="009C6A31">
        <w:rPr>
          <w:rFonts w:ascii="Arial" w:hAnsi="Arial" w:cs="Arial"/>
        </w:rPr>
        <w:t>the</w:t>
      </w:r>
      <w:r w:rsidRPr="009C6A31">
        <w:rPr>
          <w:rFonts w:ascii="Arial" w:hAnsi="Arial" w:cs="Arial"/>
          <w:spacing w:val="-3"/>
        </w:rPr>
        <w:t xml:space="preserve"> </w:t>
      </w:r>
      <w:r w:rsidRPr="009C6A31">
        <w:rPr>
          <w:rFonts w:ascii="Arial" w:hAnsi="Arial" w:cs="Arial"/>
        </w:rPr>
        <w:t>subject</w:t>
      </w:r>
      <w:r w:rsidRPr="009C6A31">
        <w:rPr>
          <w:rFonts w:ascii="Arial" w:hAnsi="Arial" w:cs="Arial"/>
          <w:spacing w:val="-2"/>
        </w:rPr>
        <w:t xml:space="preserve"> </w:t>
      </w:r>
      <w:r w:rsidRPr="009C6A31">
        <w:rPr>
          <w:rFonts w:ascii="Arial" w:hAnsi="Arial" w:cs="Arial"/>
        </w:rPr>
        <w:t>matter</w:t>
      </w:r>
      <w:r w:rsidRPr="009C6A31">
        <w:rPr>
          <w:rFonts w:ascii="Arial" w:hAnsi="Arial" w:cs="Arial"/>
          <w:spacing w:val="-1"/>
        </w:rPr>
        <w:t xml:space="preserve"> </w:t>
      </w:r>
      <w:r w:rsidRPr="009C6A31">
        <w:rPr>
          <w:rFonts w:ascii="Arial" w:hAnsi="Arial" w:cs="Arial"/>
        </w:rPr>
        <w:t>of</w:t>
      </w:r>
      <w:r w:rsidRPr="009C6A31">
        <w:rPr>
          <w:rFonts w:ascii="Arial" w:hAnsi="Arial" w:cs="Arial"/>
          <w:spacing w:val="-2"/>
        </w:rPr>
        <w:t xml:space="preserve"> </w:t>
      </w:r>
      <w:r w:rsidRPr="009C6A31">
        <w:rPr>
          <w:rFonts w:ascii="Arial" w:hAnsi="Arial" w:cs="Arial"/>
        </w:rPr>
        <w:t>this</w:t>
      </w:r>
      <w:r w:rsidRPr="009C6A31">
        <w:rPr>
          <w:rFonts w:ascii="Arial" w:hAnsi="Arial" w:cs="Arial"/>
          <w:spacing w:val="3"/>
        </w:rPr>
        <w:t xml:space="preserve"> </w:t>
      </w:r>
      <w:r w:rsidRPr="009C6A31">
        <w:rPr>
          <w:rFonts w:ascii="Arial" w:hAnsi="Arial" w:cs="Arial"/>
        </w:rPr>
        <w:t>DPA.</w:t>
      </w:r>
    </w:p>
    <w:p w14:paraId="056BDE46" w14:textId="77777777" w:rsidR="00791766" w:rsidRPr="009C6A31" w:rsidRDefault="00791766" w:rsidP="00791766">
      <w:pPr>
        <w:pStyle w:val="ListParagraph"/>
        <w:tabs>
          <w:tab w:val="left" w:pos="1179"/>
          <w:tab w:val="left" w:pos="1181"/>
          <w:tab w:val="left" w:pos="9450"/>
        </w:tabs>
        <w:ind w:left="1180"/>
        <w:rPr>
          <w:rFonts w:ascii="Arial" w:hAnsi="Arial" w:cs="Arial"/>
        </w:rPr>
      </w:pPr>
    </w:p>
    <w:p w14:paraId="163AD3D6" w14:textId="77777777" w:rsidR="00791766" w:rsidRPr="009C6A31" w:rsidRDefault="00791766" w:rsidP="00791766">
      <w:pPr>
        <w:pStyle w:val="ListParagraph"/>
        <w:widowControl w:val="0"/>
        <w:numPr>
          <w:ilvl w:val="1"/>
          <w:numId w:val="32"/>
        </w:numPr>
        <w:tabs>
          <w:tab w:val="left" w:pos="1181"/>
          <w:tab w:val="left" w:pos="9450"/>
        </w:tabs>
        <w:autoSpaceDE w:val="0"/>
        <w:autoSpaceDN w:val="0"/>
        <w:ind w:hanging="360"/>
        <w:contextualSpacing w:val="0"/>
        <w:jc w:val="both"/>
        <w:rPr>
          <w:rFonts w:ascii="Arial" w:hAnsi="Arial" w:cs="Arial"/>
        </w:rPr>
      </w:pPr>
      <w:r w:rsidRPr="009C6A31">
        <w:rPr>
          <w:rFonts w:ascii="Arial" w:hAnsi="Arial" w:cs="Arial"/>
          <w:u w:val="single"/>
        </w:rPr>
        <w:t>Severability</w:t>
      </w:r>
      <w:r w:rsidRPr="009C6A31">
        <w:rPr>
          <w:rFonts w:ascii="Arial" w:hAnsi="Arial" w:cs="Arial"/>
        </w:rPr>
        <w:t xml:space="preserve">. The provisions of this DPA are severable. If any phrase, </w:t>
      </w:r>
      <w:proofErr w:type="gramStart"/>
      <w:r w:rsidRPr="009C6A31">
        <w:rPr>
          <w:rFonts w:ascii="Arial" w:hAnsi="Arial" w:cs="Arial"/>
        </w:rPr>
        <w:t>clause</w:t>
      </w:r>
      <w:proofErr w:type="gramEnd"/>
      <w:r w:rsidRPr="009C6A31">
        <w:rPr>
          <w:rFonts w:ascii="Arial" w:hAnsi="Arial" w:cs="Arial"/>
        </w:rPr>
        <w:t xml:space="preserve"> or provision is invalid or unenforceable</w:t>
      </w:r>
      <w:r w:rsidRPr="009C6A31">
        <w:rPr>
          <w:rFonts w:ascii="Arial" w:hAnsi="Arial" w:cs="Arial"/>
          <w:spacing w:val="-42"/>
        </w:rPr>
        <w:t xml:space="preserve"> </w:t>
      </w:r>
      <w:r w:rsidRPr="009C6A31">
        <w:rPr>
          <w:rFonts w:ascii="Arial" w:hAnsi="Arial" w:cs="Arial"/>
        </w:rPr>
        <w:t>in whole or in part, such invalidity or unenforceability will affect only such phrase, clause or provision, and the rest of</w:t>
      </w:r>
      <w:r w:rsidRPr="009C6A31">
        <w:rPr>
          <w:rFonts w:ascii="Arial" w:hAnsi="Arial" w:cs="Arial"/>
          <w:spacing w:val="-42"/>
        </w:rPr>
        <w:t xml:space="preserve"> </w:t>
      </w:r>
      <w:r w:rsidRPr="009C6A31">
        <w:rPr>
          <w:rFonts w:ascii="Arial" w:hAnsi="Arial" w:cs="Arial"/>
        </w:rPr>
        <w:t>this</w:t>
      </w:r>
      <w:r w:rsidRPr="009C6A31">
        <w:rPr>
          <w:rFonts w:ascii="Arial" w:hAnsi="Arial" w:cs="Arial"/>
          <w:spacing w:val="-2"/>
        </w:rPr>
        <w:t xml:space="preserve"> </w:t>
      </w:r>
      <w:r w:rsidRPr="009C6A31">
        <w:rPr>
          <w:rFonts w:ascii="Arial" w:hAnsi="Arial" w:cs="Arial"/>
        </w:rPr>
        <w:t>DPA</w:t>
      </w:r>
      <w:r w:rsidRPr="009C6A31">
        <w:rPr>
          <w:rFonts w:ascii="Arial" w:hAnsi="Arial" w:cs="Arial"/>
          <w:spacing w:val="1"/>
        </w:rPr>
        <w:t xml:space="preserve"> </w:t>
      </w:r>
      <w:r w:rsidRPr="009C6A31">
        <w:rPr>
          <w:rFonts w:ascii="Arial" w:hAnsi="Arial" w:cs="Arial"/>
        </w:rPr>
        <w:t>will</w:t>
      </w:r>
      <w:r w:rsidRPr="009C6A31">
        <w:rPr>
          <w:rFonts w:ascii="Arial" w:hAnsi="Arial" w:cs="Arial"/>
          <w:spacing w:val="1"/>
        </w:rPr>
        <w:t xml:space="preserve"> </w:t>
      </w:r>
      <w:r w:rsidRPr="009C6A31">
        <w:rPr>
          <w:rFonts w:ascii="Arial" w:hAnsi="Arial" w:cs="Arial"/>
        </w:rPr>
        <w:t>remain</w:t>
      </w:r>
      <w:r w:rsidRPr="009C6A31">
        <w:rPr>
          <w:rFonts w:ascii="Arial" w:hAnsi="Arial" w:cs="Arial"/>
          <w:spacing w:val="-2"/>
        </w:rPr>
        <w:t xml:space="preserve"> </w:t>
      </w:r>
      <w:r w:rsidRPr="009C6A31">
        <w:rPr>
          <w:rFonts w:ascii="Arial" w:hAnsi="Arial" w:cs="Arial"/>
        </w:rPr>
        <w:t>in</w:t>
      </w:r>
      <w:r w:rsidRPr="009C6A31">
        <w:rPr>
          <w:rFonts w:ascii="Arial" w:hAnsi="Arial" w:cs="Arial"/>
          <w:spacing w:val="-2"/>
        </w:rPr>
        <w:t xml:space="preserve"> </w:t>
      </w:r>
      <w:r w:rsidRPr="009C6A31">
        <w:rPr>
          <w:rFonts w:ascii="Arial" w:hAnsi="Arial" w:cs="Arial"/>
        </w:rPr>
        <w:t>full</w:t>
      </w:r>
      <w:r w:rsidRPr="009C6A31">
        <w:rPr>
          <w:rFonts w:ascii="Arial" w:hAnsi="Arial" w:cs="Arial"/>
          <w:spacing w:val="-1"/>
        </w:rPr>
        <w:t xml:space="preserve"> </w:t>
      </w:r>
      <w:r w:rsidRPr="009C6A31">
        <w:rPr>
          <w:rFonts w:ascii="Arial" w:hAnsi="Arial" w:cs="Arial"/>
        </w:rPr>
        <w:t>force</w:t>
      </w:r>
      <w:r w:rsidRPr="009C6A31">
        <w:rPr>
          <w:rFonts w:ascii="Arial" w:hAnsi="Arial" w:cs="Arial"/>
          <w:spacing w:val="-2"/>
        </w:rPr>
        <w:t xml:space="preserve"> </w:t>
      </w:r>
      <w:r w:rsidRPr="009C6A31">
        <w:rPr>
          <w:rFonts w:ascii="Arial" w:hAnsi="Arial" w:cs="Arial"/>
        </w:rPr>
        <w:t>and effect.</w:t>
      </w:r>
    </w:p>
    <w:p w14:paraId="69DD7941" w14:textId="77777777" w:rsidR="00791766" w:rsidRPr="009C6A31" w:rsidRDefault="00791766" w:rsidP="00791766">
      <w:pPr>
        <w:tabs>
          <w:tab w:val="left" w:pos="1181"/>
          <w:tab w:val="left" w:pos="9450"/>
        </w:tabs>
        <w:rPr>
          <w:rFonts w:ascii="Arial" w:hAnsi="Arial" w:cs="Arial"/>
          <w:sz w:val="20"/>
          <w:szCs w:val="20"/>
        </w:rPr>
      </w:pPr>
    </w:p>
    <w:p w14:paraId="70819B83" w14:textId="77777777" w:rsidR="00791766" w:rsidRPr="009C6A31" w:rsidRDefault="00791766" w:rsidP="00791766">
      <w:pPr>
        <w:pStyle w:val="ListParagraph"/>
        <w:widowControl w:val="0"/>
        <w:numPr>
          <w:ilvl w:val="1"/>
          <w:numId w:val="32"/>
        </w:numPr>
        <w:tabs>
          <w:tab w:val="left" w:pos="1179"/>
          <w:tab w:val="left" w:pos="1181"/>
          <w:tab w:val="left" w:pos="9450"/>
        </w:tabs>
        <w:autoSpaceDE w:val="0"/>
        <w:autoSpaceDN w:val="0"/>
        <w:ind w:left="1179" w:hanging="360"/>
        <w:contextualSpacing w:val="0"/>
        <w:jc w:val="both"/>
        <w:rPr>
          <w:rFonts w:ascii="Arial" w:hAnsi="Arial" w:cs="Arial"/>
        </w:rPr>
      </w:pPr>
      <w:r w:rsidRPr="009C6A31">
        <w:rPr>
          <w:rFonts w:ascii="Arial" w:hAnsi="Arial" w:cs="Arial"/>
          <w:u w:val="single"/>
        </w:rPr>
        <w:t>Notices</w:t>
      </w:r>
      <w:r w:rsidRPr="009C6A31">
        <w:rPr>
          <w:rFonts w:ascii="Arial" w:hAnsi="Arial" w:cs="Arial"/>
        </w:rPr>
        <w:t>.</w:t>
      </w:r>
      <w:r w:rsidRPr="009C6A31">
        <w:rPr>
          <w:rFonts w:ascii="Arial" w:hAnsi="Arial" w:cs="Arial"/>
          <w:spacing w:val="1"/>
        </w:rPr>
        <w:t xml:space="preserve"> </w:t>
      </w:r>
      <w:r w:rsidRPr="009C6A31">
        <w:rPr>
          <w:rFonts w:ascii="Arial" w:hAnsi="Arial" w:cs="Arial"/>
        </w:rPr>
        <w:t>Any notice or other communication under this DPA given by either party to the other will be deemed to be</w:t>
      </w:r>
      <w:r w:rsidRPr="009C6A31">
        <w:rPr>
          <w:rFonts w:ascii="Arial" w:hAnsi="Arial" w:cs="Arial"/>
          <w:spacing w:val="1"/>
        </w:rPr>
        <w:t xml:space="preserve"> </w:t>
      </w:r>
      <w:r w:rsidRPr="009C6A31">
        <w:rPr>
          <w:rFonts w:ascii="Arial" w:hAnsi="Arial" w:cs="Arial"/>
        </w:rPr>
        <w:t>properly given if given in writing and delivered (</w:t>
      </w:r>
      <w:proofErr w:type="spellStart"/>
      <w:r w:rsidRPr="009C6A31">
        <w:rPr>
          <w:rFonts w:ascii="Arial" w:hAnsi="Arial" w:cs="Arial"/>
        </w:rPr>
        <w:t>i</w:t>
      </w:r>
      <w:proofErr w:type="spellEnd"/>
      <w:r w:rsidRPr="009C6A31">
        <w:rPr>
          <w:rFonts w:ascii="Arial" w:hAnsi="Arial" w:cs="Arial"/>
        </w:rPr>
        <w:t>) in person, (ii) by electronic mail to the email addresses agreed to</w:t>
      </w:r>
      <w:r w:rsidRPr="009C6A31">
        <w:rPr>
          <w:rFonts w:ascii="Arial" w:hAnsi="Arial" w:cs="Arial"/>
          <w:spacing w:val="1"/>
        </w:rPr>
        <w:t xml:space="preserve"> </w:t>
      </w:r>
      <w:r w:rsidRPr="009C6A31">
        <w:rPr>
          <w:rFonts w:ascii="Arial" w:hAnsi="Arial" w:cs="Arial"/>
        </w:rPr>
        <w:t>between the parties, or (iii) in accordance with the Notice provision of the Agreement.</w:t>
      </w:r>
      <w:r w:rsidRPr="009C6A31">
        <w:rPr>
          <w:rFonts w:ascii="Arial" w:hAnsi="Arial" w:cs="Arial"/>
          <w:spacing w:val="1"/>
        </w:rPr>
        <w:t xml:space="preserve"> </w:t>
      </w:r>
      <w:r w:rsidRPr="009C6A31">
        <w:rPr>
          <w:rFonts w:ascii="Arial" w:hAnsi="Arial" w:cs="Arial"/>
        </w:rPr>
        <w:t>Either party may from time to</w:t>
      </w:r>
      <w:r w:rsidRPr="009C6A31">
        <w:rPr>
          <w:rFonts w:ascii="Arial" w:hAnsi="Arial" w:cs="Arial"/>
          <w:spacing w:val="-42"/>
        </w:rPr>
        <w:t xml:space="preserve"> </w:t>
      </w:r>
      <w:r w:rsidRPr="009C6A31">
        <w:rPr>
          <w:rFonts w:ascii="Arial" w:hAnsi="Arial" w:cs="Arial"/>
        </w:rPr>
        <w:t xml:space="preserve">time change its address for notices under this Section </w:t>
      </w:r>
      <w:r w:rsidRPr="009C6A31">
        <w:rPr>
          <w:rFonts w:ascii="Arial" w:hAnsi="Arial" w:cs="Arial"/>
        </w:rPr>
        <w:lastRenderedPageBreak/>
        <w:t>by giving the other party notice of the change in accordance</w:t>
      </w:r>
      <w:r w:rsidRPr="009C6A31">
        <w:rPr>
          <w:rFonts w:ascii="Arial" w:hAnsi="Arial" w:cs="Arial"/>
          <w:spacing w:val="1"/>
        </w:rPr>
        <w:t xml:space="preserve"> </w:t>
      </w:r>
      <w:r w:rsidRPr="009C6A31">
        <w:rPr>
          <w:rFonts w:ascii="Arial" w:hAnsi="Arial" w:cs="Arial"/>
        </w:rPr>
        <w:t>with</w:t>
      </w:r>
      <w:r w:rsidRPr="009C6A31">
        <w:rPr>
          <w:rFonts w:ascii="Arial" w:hAnsi="Arial" w:cs="Arial"/>
          <w:spacing w:val="-1"/>
        </w:rPr>
        <w:t xml:space="preserve"> </w:t>
      </w:r>
      <w:r w:rsidRPr="009C6A31">
        <w:rPr>
          <w:rFonts w:ascii="Arial" w:hAnsi="Arial" w:cs="Arial"/>
        </w:rPr>
        <w:t>this Section.</w:t>
      </w:r>
    </w:p>
    <w:p w14:paraId="3737D5D2" w14:textId="77777777" w:rsidR="00791766" w:rsidRPr="009C6A31" w:rsidRDefault="00791766" w:rsidP="00791766">
      <w:pPr>
        <w:pStyle w:val="ListParagraph"/>
        <w:tabs>
          <w:tab w:val="left" w:pos="1179"/>
          <w:tab w:val="left" w:pos="1181"/>
          <w:tab w:val="left" w:pos="9450"/>
        </w:tabs>
        <w:ind w:left="1179"/>
        <w:rPr>
          <w:rFonts w:ascii="Arial" w:hAnsi="Arial" w:cs="Arial"/>
        </w:rPr>
      </w:pPr>
    </w:p>
    <w:p w14:paraId="74129C0C" w14:textId="77777777" w:rsidR="00791766" w:rsidRPr="009C6A31" w:rsidRDefault="00791766" w:rsidP="00791766">
      <w:pPr>
        <w:pStyle w:val="ListParagraph"/>
        <w:widowControl w:val="0"/>
        <w:numPr>
          <w:ilvl w:val="1"/>
          <w:numId w:val="32"/>
        </w:numPr>
        <w:tabs>
          <w:tab w:val="left" w:pos="1179"/>
          <w:tab w:val="left" w:pos="1181"/>
          <w:tab w:val="left" w:pos="9450"/>
        </w:tabs>
        <w:autoSpaceDE w:val="0"/>
        <w:autoSpaceDN w:val="0"/>
        <w:ind w:hanging="360"/>
        <w:contextualSpacing w:val="0"/>
        <w:jc w:val="both"/>
        <w:rPr>
          <w:rFonts w:ascii="Arial" w:hAnsi="Arial" w:cs="Arial"/>
        </w:rPr>
      </w:pPr>
      <w:r w:rsidRPr="009C6A31">
        <w:rPr>
          <w:rFonts w:ascii="Arial" w:hAnsi="Arial" w:cs="Arial"/>
          <w:u w:val="single"/>
        </w:rPr>
        <w:t>Third-party Rights</w:t>
      </w:r>
      <w:r w:rsidRPr="009C6A31">
        <w:rPr>
          <w:rFonts w:ascii="Arial" w:hAnsi="Arial" w:cs="Arial"/>
        </w:rPr>
        <w:t>. The provisions of this DPA will endure to the benefit of and will be binding upon the parties and</w:t>
      </w:r>
      <w:r w:rsidRPr="009C6A31">
        <w:rPr>
          <w:rFonts w:ascii="Arial" w:hAnsi="Arial" w:cs="Arial"/>
          <w:spacing w:val="-42"/>
        </w:rPr>
        <w:t xml:space="preserve"> </w:t>
      </w:r>
      <w:r w:rsidRPr="009C6A31">
        <w:rPr>
          <w:rFonts w:ascii="Arial" w:hAnsi="Arial" w:cs="Arial"/>
        </w:rPr>
        <w:t>their</w:t>
      </w:r>
      <w:r w:rsidRPr="009C6A31">
        <w:rPr>
          <w:rFonts w:ascii="Arial" w:hAnsi="Arial" w:cs="Arial"/>
          <w:spacing w:val="-1"/>
        </w:rPr>
        <w:t xml:space="preserve"> </w:t>
      </w:r>
      <w:r w:rsidRPr="009C6A31">
        <w:rPr>
          <w:rFonts w:ascii="Arial" w:hAnsi="Arial" w:cs="Arial"/>
        </w:rPr>
        <w:t>respective</w:t>
      </w:r>
      <w:r w:rsidRPr="009C6A31">
        <w:rPr>
          <w:rFonts w:ascii="Arial" w:hAnsi="Arial" w:cs="Arial"/>
          <w:spacing w:val="-2"/>
        </w:rPr>
        <w:t xml:space="preserve"> </w:t>
      </w:r>
      <w:r w:rsidRPr="009C6A31">
        <w:rPr>
          <w:rFonts w:ascii="Arial" w:hAnsi="Arial" w:cs="Arial"/>
        </w:rPr>
        <w:t>successors</w:t>
      </w:r>
      <w:r w:rsidRPr="009C6A31">
        <w:rPr>
          <w:rFonts w:ascii="Arial" w:hAnsi="Arial" w:cs="Arial"/>
          <w:spacing w:val="2"/>
        </w:rPr>
        <w:t xml:space="preserve"> </w:t>
      </w:r>
      <w:r w:rsidRPr="009C6A31">
        <w:rPr>
          <w:rFonts w:ascii="Arial" w:hAnsi="Arial" w:cs="Arial"/>
        </w:rPr>
        <w:t>and</w:t>
      </w:r>
      <w:r w:rsidRPr="009C6A31">
        <w:rPr>
          <w:rFonts w:ascii="Arial" w:hAnsi="Arial" w:cs="Arial"/>
          <w:spacing w:val="-2"/>
        </w:rPr>
        <w:t xml:space="preserve"> </w:t>
      </w:r>
      <w:r w:rsidRPr="009C6A31">
        <w:rPr>
          <w:rFonts w:ascii="Arial" w:hAnsi="Arial" w:cs="Arial"/>
        </w:rPr>
        <w:t>assigns.</w:t>
      </w:r>
    </w:p>
    <w:p w14:paraId="08F9727F" w14:textId="77777777" w:rsidR="00791766" w:rsidRPr="009C6A31" w:rsidRDefault="00791766" w:rsidP="00791766">
      <w:pPr>
        <w:pStyle w:val="ListParagraph"/>
        <w:tabs>
          <w:tab w:val="left" w:pos="1179"/>
          <w:tab w:val="left" w:pos="1181"/>
          <w:tab w:val="left" w:pos="9450"/>
        </w:tabs>
        <w:ind w:left="1180"/>
        <w:rPr>
          <w:rFonts w:ascii="Arial" w:hAnsi="Arial" w:cs="Arial"/>
        </w:rPr>
      </w:pPr>
    </w:p>
    <w:p w14:paraId="64AA289C" w14:textId="77777777" w:rsidR="00791766" w:rsidRPr="009C6A31" w:rsidRDefault="00791766" w:rsidP="00791766">
      <w:pPr>
        <w:pStyle w:val="ListParagraph"/>
        <w:widowControl w:val="0"/>
        <w:numPr>
          <w:ilvl w:val="1"/>
          <w:numId w:val="32"/>
        </w:numPr>
        <w:tabs>
          <w:tab w:val="left" w:pos="1181"/>
          <w:tab w:val="left" w:pos="9450"/>
        </w:tabs>
        <w:autoSpaceDE w:val="0"/>
        <w:autoSpaceDN w:val="0"/>
        <w:ind w:hanging="360"/>
        <w:contextualSpacing w:val="0"/>
        <w:jc w:val="both"/>
        <w:rPr>
          <w:rFonts w:ascii="Arial" w:hAnsi="Arial" w:cs="Arial"/>
        </w:rPr>
      </w:pPr>
      <w:r w:rsidRPr="009C6A31">
        <w:rPr>
          <w:rFonts w:ascii="Arial" w:hAnsi="Arial" w:cs="Arial"/>
          <w:u w:val="single"/>
        </w:rPr>
        <w:t>Counterparts</w:t>
      </w:r>
      <w:r w:rsidRPr="009C6A31">
        <w:rPr>
          <w:rFonts w:ascii="Arial" w:hAnsi="Arial" w:cs="Arial"/>
        </w:rPr>
        <w:t>.</w:t>
      </w:r>
      <w:r w:rsidRPr="009C6A31">
        <w:rPr>
          <w:rFonts w:ascii="Arial" w:hAnsi="Arial" w:cs="Arial"/>
          <w:spacing w:val="1"/>
        </w:rPr>
        <w:t xml:space="preserve"> </w:t>
      </w:r>
      <w:r w:rsidRPr="009C6A31">
        <w:rPr>
          <w:rFonts w:ascii="Arial" w:hAnsi="Arial" w:cs="Arial"/>
        </w:rPr>
        <w:t>This DPA may be executed in counterparts, each of which will be deemed an original, but all of which</w:t>
      </w:r>
      <w:r w:rsidRPr="009C6A31">
        <w:rPr>
          <w:rFonts w:ascii="Arial" w:hAnsi="Arial" w:cs="Arial"/>
          <w:spacing w:val="-42"/>
        </w:rPr>
        <w:t xml:space="preserve"> </w:t>
      </w:r>
      <w:r w:rsidRPr="009C6A31">
        <w:rPr>
          <w:rFonts w:ascii="Arial" w:hAnsi="Arial" w:cs="Arial"/>
        </w:rPr>
        <w:t>together will constitute one and the same instrument. Execution of an Agreement incorporating the terms of this DPA</w:t>
      </w:r>
      <w:r w:rsidRPr="009C6A31">
        <w:rPr>
          <w:rFonts w:ascii="Arial" w:hAnsi="Arial" w:cs="Arial"/>
          <w:spacing w:val="-43"/>
        </w:rPr>
        <w:t xml:space="preserve"> </w:t>
      </w:r>
      <w:r w:rsidRPr="009C6A31">
        <w:rPr>
          <w:rFonts w:ascii="Arial" w:hAnsi="Arial" w:cs="Arial"/>
        </w:rPr>
        <w:t>shall be</w:t>
      </w:r>
      <w:r w:rsidRPr="009C6A31">
        <w:rPr>
          <w:rFonts w:ascii="Arial" w:hAnsi="Arial" w:cs="Arial"/>
          <w:spacing w:val="-2"/>
        </w:rPr>
        <w:t xml:space="preserve"> </w:t>
      </w:r>
      <w:r w:rsidRPr="009C6A31">
        <w:rPr>
          <w:rFonts w:ascii="Arial" w:hAnsi="Arial" w:cs="Arial"/>
        </w:rPr>
        <w:t>deemed</w:t>
      </w:r>
      <w:r w:rsidRPr="009C6A31">
        <w:rPr>
          <w:rFonts w:ascii="Arial" w:hAnsi="Arial" w:cs="Arial"/>
          <w:spacing w:val="-2"/>
        </w:rPr>
        <w:t xml:space="preserve"> </w:t>
      </w:r>
      <w:r w:rsidRPr="009C6A31">
        <w:rPr>
          <w:rFonts w:ascii="Arial" w:hAnsi="Arial" w:cs="Arial"/>
        </w:rPr>
        <w:t>to</w:t>
      </w:r>
      <w:r w:rsidRPr="009C6A31">
        <w:rPr>
          <w:rFonts w:ascii="Arial" w:hAnsi="Arial" w:cs="Arial"/>
          <w:spacing w:val="-1"/>
        </w:rPr>
        <w:t xml:space="preserve"> </w:t>
      </w:r>
      <w:r w:rsidRPr="009C6A31">
        <w:rPr>
          <w:rFonts w:ascii="Arial" w:hAnsi="Arial" w:cs="Arial"/>
        </w:rPr>
        <w:t>be execution of</w:t>
      </w:r>
      <w:r w:rsidRPr="009C6A31">
        <w:rPr>
          <w:rFonts w:ascii="Arial" w:hAnsi="Arial" w:cs="Arial"/>
          <w:spacing w:val="1"/>
        </w:rPr>
        <w:t xml:space="preserve"> </w:t>
      </w:r>
      <w:r w:rsidRPr="009C6A31">
        <w:rPr>
          <w:rFonts w:ascii="Arial" w:hAnsi="Arial" w:cs="Arial"/>
        </w:rPr>
        <w:t>this DPA</w:t>
      </w:r>
      <w:r w:rsidRPr="009C6A31">
        <w:rPr>
          <w:rFonts w:ascii="Arial" w:hAnsi="Arial" w:cs="Arial"/>
          <w:spacing w:val="2"/>
        </w:rPr>
        <w:t xml:space="preserve"> </w:t>
      </w:r>
      <w:r w:rsidRPr="009C6A31">
        <w:rPr>
          <w:rFonts w:ascii="Arial" w:hAnsi="Arial" w:cs="Arial"/>
        </w:rPr>
        <w:t>including all attachments.</w:t>
      </w:r>
    </w:p>
    <w:p w14:paraId="6EE4C488" w14:textId="77777777" w:rsidR="00791766" w:rsidRPr="009C6A31" w:rsidRDefault="00791766" w:rsidP="00791766">
      <w:pPr>
        <w:pStyle w:val="ListParagraph"/>
        <w:tabs>
          <w:tab w:val="left" w:pos="1181"/>
          <w:tab w:val="left" w:pos="9450"/>
        </w:tabs>
        <w:ind w:left="1180"/>
        <w:rPr>
          <w:rFonts w:ascii="Arial" w:hAnsi="Arial" w:cs="Arial"/>
        </w:rPr>
      </w:pPr>
    </w:p>
    <w:p w14:paraId="595489C5" w14:textId="77777777" w:rsidR="00791766" w:rsidRPr="009C6A31" w:rsidRDefault="00791766" w:rsidP="00791766">
      <w:pPr>
        <w:pStyle w:val="ListParagraph"/>
        <w:widowControl w:val="0"/>
        <w:numPr>
          <w:ilvl w:val="1"/>
          <w:numId w:val="32"/>
        </w:numPr>
        <w:tabs>
          <w:tab w:val="left" w:pos="1179"/>
          <w:tab w:val="left" w:pos="1181"/>
          <w:tab w:val="left" w:pos="9450"/>
        </w:tabs>
        <w:autoSpaceDE w:val="0"/>
        <w:autoSpaceDN w:val="0"/>
        <w:ind w:hanging="360"/>
        <w:contextualSpacing w:val="0"/>
        <w:jc w:val="both"/>
        <w:rPr>
          <w:rFonts w:ascii="Arial" w:hAnsi="Arial" w:cs="Arial"/>
        </w:rPr>
      </w:pPr>
      <w:r w:rsidRPr="009C6A31">
        <w:rPr>
          <w:rFonts w:ascii="Arial" w:hAnsi="Arial" w:cs="Arial"/>
          <w:u w:val="single"/>
        </w:rPr>
        <w:t>Governing Law</w:t>
      </w:r>
      <w:r w:rsidRPr="009C6A31">
        <w:rPr>
          <w:rFonts w:ascii="Arial" w:hAnsi="Arial" w:cs="Arial"/>
        </w:rPr>
        <w:t>.</w:t>
      </w:r>
      <w:r w:rsidRPr="009C6A31">
        <w:rPr>
          <w:rFonts w:ascii="Arial" w:hAnsi="Arial" w:cs="Arial"/>
          <w:spacing w:val="1"/>
        </w:rPr>
        <w:t xml:space="preserve"> </w:t>
      </w:r>
      <w:r w:rsidRPr="009C6A31">
        <w:rPr>
          <w:rFonts w:ascii="Arial" w:hAnsi="Arial" w:cs="Arial"/>
        </w:rPr>
        <w:t>This Addendum will be governed by and construed in accordance with the governing law of the</w:t>
      </w:r>
      <w:r w:rsidRPr="009C6A31">
        <w:rPr>
          <w:rFonts w:ascii="Arial" w:hAnsi="Arial" w:cs="Arial"/>
          <w:spacing w:val="1"/>
        </w:rPr>
        <w:t xml:space="preserve"> </w:t>
      </w:r>
      <w:r w:rsidRPr="009C6A31">
        <w:rPr>
          <w:rFonts w:ascii="Arial" w:hAnsi="Arial" w:cs="Arial"/>
        </w:rPr>
        <w:t>Agreement, without regard to its conflict of laws principles, except to the extent that Applicable Data Protection</w:t>
      </w:r>
      <w:r w:rsidRPr="009C6A31">
        <w:rPr>
          <w:rFonts w:ascii="Arial" w:hAnsi="Arial" w:cs="Arial"/>
          <w:spacing w:val="1"/>
        </w:rPr>
        <w:t xml:space="preserve"> </w:t>
      </w:r>
      <w:r w:rsidRPr="009C6A31">
        <w:rPr>
          <w:rFonts w:ascii="Arial" w:hAnsi="Arial" w:cs="Arial"/>
        </w:rPr>
        <w:t>Law(s) require otherwise, in which event this DPA will be governed in accordance with Applicable Data Protection</w:t>
      </w:r>
      <w:r w:rsidRPr="009C6A31">
        <w:rPr>
          <w:rFonts w:ascii="Arial" w:hAnsi="Arial" w:cs="Arial"/>
          <w:spacing w:val="-42"/>
        </w:rPr>
        <w:t xml:space="preserve"> </w:t>
      </w:r>
      <w:r w:rsidRPr="009C6A31">
        <w:rPr>
          <w:rFonts w:ascii="Arial" w:hAnsi="Arial" w:cs="Arial"/>
        </w:rPr>
        <w:t>Law.</w:t>
      </w:r>
    </w:p>
    <w:p w14:paraId="1B3627DB" w14:textId="77777777" w:rsidR="00791766" w:rsidRPr="009C6A31" w:rsidRDefault="00791766" w:rsidP="00791766">
      <w:pPr>
        <w:pStyle w:val="ListParagraph"/>
        <w:tabs>
          <w:tab w:val="left" w:pos="1179"/>
          <w:tab w:val="left" w:pos="1181"/>
          <w:tab w:val="left" w:pos="9450"/>
        </w:tabs>
        <w:ind w:left="1180"/>
        <w:rPr>
          <w:rFonts w:ascii="Arial" w:hAnsi="Arial" w:cs="Arial"/>
        </w:rPr>
      </w:pPr>
    </w:p>
    <w:p w14:paraId="07A3B582" w14:textId="77777777" w:rsidR="00791766" w:rsidRPr="009C6A31" w:rsidRDefault="00791766" w:rsidP="00791766">
      <w:pPr>
        <w:pStyle w:val="ListParagraph"/>
        <w:widowControl w:val="0"/>
        <w:numPr>
          <w:ilvl w:val="1"/>
          <w:numId w:val="32"/>
        </w:numPr>
        <w:tabs>
          <w:tab w:val="left" w:pos="1179"/>
          <w:tab w:val="left" w:pos="1181"/>
          <w:tab w:val="left" w:pos="9450"/>
        </w:tabs>
        <w:autoSpaceDE w:val="0"/>
        <w:autoSpaceDN w:val="0"/>
        <w:spacing w:line="182" w:lineRule="exact"/>
        <w:contextualSpacing w:val="0"/>
        <w:jc w:val="both"/>
        <w:rPr>
          <w:rFonts w:ascii="Arial" w:hAnsi="Arial" w:cs="Arial"/>
        </w:rPr>
      </w:pPr>
      <w:r w:rsidRPr="009C6A31">
        <w:rPr>
          <w:rFonts w:ascii="Arial" w:hAnsi="Arial" w:cs="Arial"/>
          <w:u w:val="single"/>
        </w:rPr>
        <w:t>Signatures</w:t>
      </w:r>
      <w:r w:rsidRPr="009C6A31">
        <w:rPr>
          <w:rFonts w:ascii="Arial" w:hAnsi="Arial" w:cs="Arial"/>
        </w:rPr>
        <w:t>.</w:t>
      </w:r>
      <w:r w:rsidRPr="009C6A31">
        <w:rPr>
          <w:rFonts w:ascii="Arial" w:hAnsi="Arial" w:cs="Arial"/>
          <w:spacing w:val="40"/>
        </w:rPr>
        <w:t xml:space="preserve"> </w:t>
      </w:r>
      <w:r w:rsidRPr="009C6A31">
        <w:rPr>
          <w:rFonts w:ascii="Arial" w:hAnsi="Arial" w:cs="Arial"/>
        </w:rPr>
        <w:t>This</w:t>
      </w:r>
      <w:r w:rsidRPr="009C6A31">
        <w:rPr>
          <w:rFonts w:ascii="Arial" w:hAnsi="Arial" w:cs="Arial"/>
          <w:spacing w:val="1"/>
        </w:rPr>
        <w:t xml:space="preserve"> </w:t>
      </w:r>
      <w:r w:rsidRPr="009C6A31">
        <w:rPr>
          <w:rFonts w:ascii="Arial" w:hAnsi="Arial" w:cs="Arial"/>
        </w:rPr>
        <w:t>DPA</w:t>
      </w:r>
      <w:r w:rsidRPr="009C6A31">
        <w:rPr>
          <w:rFonts w:ascii="Arial" w:hAnsi="Arial" w:cs="Arial"/>
          <w:spacing w:val="-3"/>
        </w:rPr>
        <w:t xml:space="preserve"> </w:t>
      </w:r>
      <w:r w:rsidRPr="009C6A31">
        <w:rPr>
          <w:rFonts w:ascii="Arial" w:hAnsi="Arial" w:cs="Arial"/>
        </w:rPr>
        <w:t>has</w:t>
      </w:r>
      <w:r w:rsidRPr="009C6A31">
        <w:rPr>
          <w:rFonts w:ascii="Arial" w:hAnsi="Arial" w:cs="Arial"/>
          <w:spacing w:val="-3"/>
        </w:rPr>
        <w:t xml:space="preserve"> </w:t>
      </w:r>
      <w:r w:rsidRPr="009C6A31">
        <w:rPr>
          <w:rFonts w:ascii="Arial" w:hAnsi="Arial" w:cs="Arial"/>
        </w:rPr>
        <w:t>been</w:t>
      </w:r>
      <w:r w:rsidRPr="009C6A31">
        <w:rPr>
          <w:rFonts w:ascii="Arial" w:hAnsi="Arial" w:cs="Arial"/>
          <w:spacing w:val="-2"/>
        </w:rPr>
        <w:t xml:space="preserve"> </w:t>
      </w:r>
      <w:r w:rsidRPr="009C6A31">
        <w:rPr>
          <w:rFonts w:ascii="Arial" w:hAnsi="Arial" w:cs="Arial"/>
        </w:rPr>
        <w:t>signed</w:t>
      </w:r>
      <w:r w:rsidRPr="009C6A31">
        <w:rPr>
          <w:rFonts w:ascii="Arial" w:hAnsi="Arial" w:cs="Arial"/>
          <w:spacing w:val="-1"/>
        </w:rPr>
        <w:t xml:space="preserve"> </w:t>
      </w:r>
      <w:r w:rsidRPr="009C6A31">
        <w:rPr>
          <w:rFonts w:ascii="Arial" w:hAnsi="Arial" w:cs="Arial"/>
        </w:rPr>
        <w:t>on</w:t>
      </w:r>
      <w:r w:rsidRPr="009C6A31">
        <w:rPr>
          <w:rFonts w:ascii="Arial" w:hAnsi="Arial" w:cs="Arial"/>
          <w:spacing w:val="-2"/>
        </w:rPr>
        <w:t xml:space="preserve"> </w:t>
      </w:r>
      <w:r w:rsidRPr="009C6A31">
        <w:rPr>
          <w:rFonts w:ascii="Arial" w:hAnsi="Arial" w:cs="Arial"/>
        </w:rPr>
        <w:t>behalf of each</w:t>
      </w:r>
      <w:r w:rsidRPr="009C6A31">
        <w:rPr>
          <w:rFonts w:ascii="Arial" w:hAnsi="Arial" w:cs="Arial"/>
          <w:spacing w:val="-1"/>
        </w:rPr>
        <w:t xml:space="preserve"> </w:t>
      </w:r>
      <w:r w:rsidRPr="009C6A31">
        <w:rPr>
          <w:rFonts w:ascii="Arial" w:hAnsi="Arial" w:cs="Arial"/>
        </w:rPr>
        <w:t>of</w:t>
      </w:r>
      <w:r w:rsidRPr="009C6A31">
        <w:rPr>
          <w:rFonts w:ascii="Arial" w:hAnsi="Arial" w:cs="Arial"/>
          <w:spacing w:val="-3"/>
        </w:rPr>
        <w:t xml:space="preserve"> </w:t>
      </w:r>
      <w:r w:rsidRPr="009C6A31">
        <w:rPr>
          <w:rFonts w:ascii="Arial" w:hAnsi="Arial" w:cs="Arial"/>
        </w:rPr>
        <w:t>the</w:t>
      </w:r>
      <w:r w:rsidRPr="009C6A31">
        <w:rPr>
          <w:rFonts w:ascii="Arial" w:hAnsi="Arial" w:cs="Arial"/>
          <w:spacing w:val="-4"/>
        </w:rPr>
        <w:t xml:space="preserve"> </w:t>
      </w:r>
      <w:r w:rsidRPr="009C6A31">
        <w:rPr>
          <w:rFonts w:ascii="Arial" w:hAnsi="Arial" w:cs="Arial"/>
        </w:rPr>
        <w:t>parties by</w:t>
      </w:r>
      <w:r w:rsidRPr="009C6A31">
        <w:rPr>
          <w:rFonts w:ascii="Arial" w:hAnsi="Arial" w:cs="Arial"/>
          <w:spacing w:val="1"/>
        </w:rPr>
        <w:t xml:space="preserve"> </w:t>
      </w:r>
      <w:r w:rsidRPr="009C6A31">
        <w:rPr>
          <w:rFonts w:ascii="Arial" w:hAnsi="Arial" w:cs="Arial"/>
        </w:rPr>
        <w:t>a</w:t>
      </w:r>
      <w:r w:rsidRPr="009C6A31">
        <w:rPr>
          <w:rFonts w:ascii="Arial" w:hAnsi="Arial" w:cs="Arial"/>
          <w:spacing w:val="-4"/>
        </w:rPr>
        <w:t xml:space="preserve"> </w:t>
      </w:r>
      <w:r w:rsidRPr="009C6A31">
        <w:rPr>
          <w:rFonts w:ascii="Arial" w:hAnsi="Arial" w:cs="Arial"/>
        </w:rPr>
        <w:t>duly</w:t>
      </w:r>
      <w:r w:rsidRPr="009C6A31">
        <w:rPr>
          <w:rFonts w:ascii="Arial" w:hAnsi="Arial" w:cs="Arial"/>
          <w:spacing w:val="-2"/>
        </w:rPr>
        <w:t xml:space="preserve"> </w:t>
      </w:r>
      <w:r w:rsidRPr="009C6A31">
        <w:rPr>
          <w:rFonts w:ascii="Arial" w:hAnsi="Arial" w:cs="Arial"/>
        </w:rPr>
        <w:t>authorized</w:t>
      </w:r>
      <w:r w:rsidRPr="009C6A31">
        <w:rPr>
          <w:rFonts w:ascii="Arial" w:hAnsi="Arial" w:cs="Arial"/>
          <w:spacing w:val="-4"/>
        </w:rPr>
        <w:t xml:space="preserve"> </w:t>
      </w:r>
      <w:r w:rsidRPr="009C6A31">
        <w:rPr>
          <w:rFonts w:ascii="Arial" w:hAnsi="Arial" w:cs="Arial"/>
        </w:rPr>
        <w:t>signatory.</w:t>
      </w:r>
    </w:p>
    <w:p w14:paraId="2E76F181" w14:textId="77777777" w:rsidR="00791766" w:rsidRPr="009C6A31" w:rsidRDefault="00791766" w:rsidP="00791766">
      <w:pPr>
        <w:jc w:val="center"/>
        <w:rPr>
          <w:rFonts w:ascii="Arial" w:hAnsi="Arial" w:cs="Arial"/>
          <w:sz w:val="20"/>
          <w:szCs w:val="20"/>
        </w:rPr>
      </w:pPr>
    </w:p>
    <w:p w14:paraId="241B9AF6" w14:textId="77777777" w:rsidR="00791766" w:rsidRPr="00DE2055" w:rsidRDefault="00791766" w:rsidP="00791766">
      <w:pPr>
        <w:jc w:val="center"/>
        <w:rPr>
          <w:rFonts w:ascii="Arial" w:hAnsi="Arial" w:cs="Arial"/>
          <w:b/>
          <w:bCs/>
          <w:sz w:val="20"/>
          <w:szCs w:val="20"/>
        </w:rPr>
      </w:pPr>
      <w:r w:rsidRPr="00DE2055">
        <w:rPr>
          <w:rFonts w:ascii="Arial" w:hAnsi="Arial" w:cs="Arial"/>
          <w:b/>
          <w:bCs/>
          <w:sz w:val="20"/>
          <w:szCs w:val="20"/>
        </w:rPr>
        <w:t>[Remainder of Page Intentionally Blank]</w:t>
      </w:r>
    </w:p>
    <w:p w14:paraId="52149294" w14:textId="77777777" w:rsidR="00791766" w:rsidRPr="009C6A31" w:rsidRDefault="00791766" w:rsidP="00791766">
      <w:pPr>
        <w:pStyle w:val="BodyText"/>
        <w:tabs>
          <w:tab w:val="left" w:pos="1890"/>
          <w:tab w:val="left" w:pos="1980"/>
          <w:tab w:val="left" w:pos="4770"/>
          <w:tab w:val="left" w:pos="6210"/>
        </w:tabs>
        <w:spacing w:before="96"/>
        <w:ind w:left="460" w:right="321"/>
        <w:rPr>
          <w:rFonts w:ascii="Arial" w:hAnsi="Arial" w:cs="Arial"/>
          <w:b/>
          <w:bCs/>
          <w:sz w:val="20"/>
          <w:szCs w:val="20"/>
        </w:rPr>
      </w:pPr>
    </w:p>
    <w:p w14:paraId="7A480EFB" w14:textId="0CA9687C" w:rsidR="00791766" w:rsidRDefault="00791766" w:rsidP="00791766">
      <w:pPr>
        <w:pStyle w:val="BodyText"/>
        <w:spacing w:before="96"/>
        <w:ind w:left="460" w:right="321"/>
        <w:rPr>
          <w:sz w:val="20"/>
          <w:szCs w:val="20"/>
        </w:rPr>
      </w:pPr>
    </w:p>
    <w:p w14:paraId="5A1A0A9A" w14:textId="77777777" w:rsidR="009C6A31" w:rsidRDefault="009C6A31" w:rsidP="00791766">
      <w:pPr>
        <w:pStyle w:val="BodyText"/>
        <w:spacing w:before="96"/>
        <w:ind w:left="460" w:right="321"/>
        <w:rPr>
          <w:sz w:val="20"/>
          <w:szCs w:val="20"/>
        </w:rPr>
      </w:pPr>
    </w:p>
    <w:p w14:paraId="681ADB29" w14:textId="77777777" w:rsidR="009C6A31" w:rsidRDefault="009C6A31" w:rsidP="00791766">
      <w:pPr>
        <w:pStyle w:val="BodyText"/>
        <w:spacing w:before="96"/>
        <w:ind w:left="460" w:right="321"/>
        <w:rPr>
          <w:sz w:val="20"/>
          <w:szCs w:val="20"/>
        </w:rPr>
      </w:pPr>
    </w:p>
    <w:p w14:paraId="233ED094" w14:textId="77777777" w:rsidR="009C6A31" w:rsidRDefault="009C6A31" w:rsidP="00791766">
      <w:pPr>
        <w:pStyle w:val="BodyText"/>
        <w:spacing w:before="96"/>
        <w:ind w:left="460" w:right="321"/>
        <w:rPr>
          <w:sz w:val="20"/>
          <w:szCs w:val="20"/>
        </w:rPr>
      </w:pPr>
    </w:p>
    <w:p w14:paraId="74D1A170" w14:textId="77777777" w:rsidR="009C6A31" w:rsidRDefault="009C6A31" w:rsidP="00791766">
      <w:pPr>
        <w:pStyle w:val="BodyText"/>
        <w:spacing w:before="96"/>
        <w:ind w:left="460" w:right="321"/>
        <w:rPr>
          <w:sz w:val="20"/>
          <w:szCs w:val="20"/>
        </w:rPr>
      </w:pPr>
    </w:p>
    <w:p w14:paraId="23080445" w14:textId="77777777" w:rsidR="009C6A31" w:rsidRDefault="009C6A31" w:rsidP="00791766">
      <w:pPr>
        <w:pStyle w:val="BodyText"/>
        <w:spacing w:before="96"/>
        <w:ind w:left="460" w:right="321"/>
        <w:rPr>
          <w:sz w:val="20"/>
          <w:szCs w:val="20"/>
        </w:rPr>
      </w:pPr>
    </w:p>
    <w:p w14:paraId="6B29A935" w14:textId="77777777" w:rsidR="009C6A31" w:rsidRDefault="009C6A31" w:rsidP="00791766">
      <w:pPr>
        <w:pStyle w:val="BodyText"/>
        <w:spacing w:before="96"/>
        <w:ind w:left="460" w:right="321"/>
        <w:rPr>
          <w:sz w:val="20"/>
          <w:szCs w:val="20"/>
        </w:rPr>
      </w:pPr>
    </w:p>
    <w:p w14:paraId="6A9FCC05" w14:textId="77777777" w:rsidR="009C6A31" w:rsidRDefault="009C6A31" w:rsidP="00791766">
      <w:pPr>
        <w:pStyle w:val="BodyText"/>
        <w:spacing w:before="96"/>
        <w:ind w:left="460" w:right="321"/>
        <w:rPr>
          <w:sz w:val="20"/>
          <w:szCs w:val="20"/>
        </w:rPr>
        <w:sectPr w:rsidR="009C6A31" w:rsidSect="00791766">
          <w:footerReference w:type="default" r:id="rId22"/>
          <w:footerReference w:type="first" r:id="rId23"/>
          <w:pgSz w:w="12240" w:h="15840" w:code="1"/>
          <w:pgMar w:top="900" w:right="1170" w:bottom="1080" w:left="1080" w:header="0" w:footer="864" w:gutter="0"/>
          <w:cols w:space="720"/>
          <w:titlePg/>
          <w:docGrid w:linePitch="299"/>
        </w:sectPr>
      </w:pPr>
    </w:p>
    <w:p w14:paraId="39739D82" w14:textId="31F3A5BA" w:rsidR="00791766" w:rsidRPr="00DE2055" w:rsidRDefault="00791766" w:rsidP="008524B6">
      <w:pPr>
        <w:pStyle w:val="BodyText"/>
        <w:spacing w:before="96"/>
        <w:ind w:left="460" w:right="321" w:firstLine="0"/>
        <w:rPr>
          <w:rFonts w:ascii="Arial" w:hAnsi="Arial" w:cs="Arial"/>
          <w:sz w:val="20"/>
          <w:szCs w:val="20"/>
        </w:rPr>
      </w:pPr>
      <w:r w:rsidRPr="009C6A31">
        <w:rPr>
          <w:rFonts w:ascii="Arial" w:hAnsi="Arial" w:cs="Arial"/>
          <w:sz w:val="20"/>
          <w:szCs w:val="20"/>
        </w:rPr>
        <w:lastRenderedPageBreak/>
        <w:t xml:space="preserve">Data Controller and Impartner have caused this Agreement to be executed by their duly authorized </w:t>
      </w:r>
      <w:r w:rsidRPr="00DE2055">
        <w:rPr>
          <w:rFonts w:ascii="Arial" w:hAnsi="Arial" w:cs="Arial"/>
          <w:sz w:val="20"/>
          <w:szCs w:val="20"/>
        </w:rPr>
        <w:t>representatives as of the Effective</w:t>
      </w:r>
      <w:r w:rsidRPr="00DE2055">
        <w:rPr>
          <w:rFonts w:ascii="Arial" w:hAnsi="Arial" w:cs="Arial"/>
          <w:spacing w:val="-2"/>
          <w:sz w:val="20"/>
          <w:szCs w:val="20"/>
        </w:rPr>
        <w:t xml:space="preserve"> </w:t>
      </w:r>
      <w:r w:rsidRPr="00DE2055">
        <w:rPr>
          <w:rFonts w:ascii="Arial" w:hAnsi="Arial" w:cs="Arial"/>
          <w:sz w:val="20"/>
          <w:szCs w:val="20"/>
        </w:rPr>
        <w:t>Date.</w:t>
      </w:r>
    </w:p>
    <w:p w14:paraId="236E547A" w14:textId="77777777" w:rsidR="00791766" w:rsidRPr="00DE2055" w:rsidRDefault="00791766" w:rsidP="00791766">
      <w:pPr>
        <w:pStyle w:val="BodyText"/>
        <w:tabs>
          <w:tab w:val="left" w:pos="1890"/>
          <w:tab w:val="left" w:pos="1980"/>
          <w:tab w:val="left" w:pos="4770"/>
          <w:tab w:val="left" w:pos="6210"/>
        </w:tabs>
        <w:spacing w:before="96"/>
        <w:ind w:left="460" w:right="321"/>
        <w:rPr>
          <w:rFonts w:ascii="Arial" w:hAnsi="Arial" w:cs="Arial"/>
          <w:b/>
          <w:bCs/>
          <w:sz w:val="20"/>
          <w:szCs w:val="20"/>
        </w:rPr>
      </w:pPr>
    </w:p>
    <w:p w14:paraId="03690338" w14:textId="3BAAAF99" w:rsidR="00791766" w:rsidRPr="00DE2055" w:rsidRDefault="00791766" w:rsidP="009C6A31">
      <w:pPr>
        <w:pStyle w:val="BodyText"/>
        <w:tabs>
          <w:tab w:val="left" w:pos="1890"/>
          <w:tab w:val="left" w:pos="1980"/>
          <w:tab w:val="left" w:pos="4770"/>
        </w:tabs>
        <w:spacing w:before="96"/>
        <w:ind w:left="460" w:right="321" w:hanging="10"/>
        <w:rPr>
          <w:rFonts w:ascii="Arial" w:hAnsi="Arial" w:cs="Arial"/>
          <w:sz w:val="20"/>
          <w:szCs w:val="20"/>
        </w:rPr>
      </w:pPr>
      <w:r w:rsidRPr="00DE2055">
        <w:rPr>
          <w:rFonts w:ascii="Arial" w:hAnsi="Arial" w:cs="Arial"/>
          <w:b/>
          <w:bCs/>
          <w:sz w:val="20"/>
          <w:szCs w:val="20"/>
        </w:rPr>
        <w:t>For Data Processor (Impartner, Inc.):</w:t>
      </w:r>
      <w:r w:rsidRPr="00DE2055">
        <w:rPr>
          <w:rFonts w:ascii="Arial" w:hAnsi="Arial" w:cs="Arial"/>
          <w:sz w:val="20"/>
          <w:szCs w:val="20"/>
        </w:rPr>
        <w:tab/>
      </w:r>
      <w:r w:rsidR="009C6A31" w:rsidRPr="00DE2055">
        <w:rPr>
          <w:rFonts w:ascii="Arial" w:hAnsi="Arial" w:cs="Arial"/>
          <w:sz w:val="20"/>
          <w:szCs w:val="20"/>
        </w:rPr>
        <w:tab/>
      </w:r>
      <w:r w:rsidRPr="00DE2055">
        <w:rPr>
          <w:rFonts w:ascii="Arial" w:hAnsi="Arial" w:cs="Arial"/>
          <w:b/>
          <w:bCs/>
          <w:sz w:val="20"/>
          <w:szCs w:val="20"/>
        </w:rPr>
        <w:t>For</w:t>
      </w:r>
      <w:r w:rsidRPr="00DE2055">
        <w:rPr>
          <w:rFonts w:ascii="Arial" w:hAnsi="Arial" w:cs="Arial"/>
          <w:sz w:val="20"/>
          <w:szCs w:val="20"/>
        </w:rPr>
        <w:t xml:space="preserve"> </w:t>
      </w:r>
      <w:r w:rsidRPr="00DE2055">
        <w:rPr>
          <w:rFonts w:ascii="Arial" w:hAnsi="Arial" w:cs="Arial"/>
          <w:b/>
          <w:bCs/>
          <w:sz w:val="20"/>
          <w:szCs w:val="20"/>
        </w:rPr>
        <w:t xml:space="preserve">Data Controller: </w:t>
      </w:r>
    </w:p>
    <w:p w14:paraId="6EAD3FFA" w14:textId="1E1FC419" w:rsidR="00791766" w:rsidRPr="00DE2055" w:rsidRDefault="00791766" w:rsidP="009C6A31">
      <w:pPr>
        <w:pStyle w:val="BodyText"/>
        <w:tabs>
          <w:tab w:val="left" w:pos="1890"/>
          <w:tab w:val="left" w:pos="1980"/>
          <w:tab w:val="left" w:pos="5040"/>
          <w:tab w:val="left" w:pos="6210"/>
          <w:tab w:val="left" w:pos="6480"/>
        </w:tabs>
        <w:ind w:left="461" w:right="317" w:hanging="10"/>
        <w:contextualSpacing/>
        <w:rPr>
          <w:rFonts w:ascii="Arial" w:hAnsi="Arial" w:cs="Arial"/>
          <w:sz w:val="20"/>
          <w:szCs w:val="20"/>
        </w:rPr>
      </w:pPr>
      <w:r w:rsidRPr="00DE2055">
        <w:rPr>
          <w:rFonts w:ascii="Arial" w:hAnsi="Arial" w:cs="Arial"/>
          <w:sz w:val="20"/>
          <w:szCs w:val="20"/>
        </w:rPr>
        <w:t>Signature:</w:t>
      </w:r>
      <w:r w:rsidRPr="00DE2055">
        <w:rPr>
          <w:rFonts w:ascii="Arial" w:hAnsi="Arial" w:cs="Arial"/>
          <w:sz w:val="20"/>
          <w:szCs w:val="20"/>
        </w:rPr>
        <w:tab/>
        <w:t>_______________________</w:t>
      </w:r>
      <w:r w:rsidRPr="00DE2055">
        <w:rPr>
          <w:rFonts w:ascii="Arial" w:hAnsi="Arial" w:cs="Arial"/>
          <w:sz w:val="20"/>
          <w:szCs w:val="20"/>
        </w:rPr>
        <w:tab/>
        <w:t xml:space="preserve">Signature: </w:t>
      </w:r>
      <w:r w:rsidRPr="00DE2055">
        <w:rPr>
          <w:rFonts w:ascii="Arial" w:hAnsi="Arial" w:cs="Arial"/>
          <w:sz w:val="20"/>
          <w:szCs w:val="20"/>
        </w:rPr>
        <w:tab/>
      </w:r>
      <w:r w:rsidRPr="00DE2055">
        <w:rPr>
          <w:rFonts w:ascii="Arial" w:hAnsi="Arial" w:cs="Arial"/>
          <w:sz w:val="20"/>
          <w:szCs w:val="20"/>
        </w:rPr>
        <w:tab/>
      </w:r>
      <w:r w:rsidR="009C6A31" w:rsidRPr="00DE2055">
        <w:rPr>
          <w:rFonts w:ascii="Arial" w:hAnsi="Arial" w:cs="Arial"/>
          <w:sz w:val="20"/>
          <w:szCs w:val="20"/>
        </w:rPr>
        <w:t>_________________________</w:t>
      </w:r>
    </w:p>
    <w:p w14:paraId="2810A0C0" w14:textId="068A07F6" w:rsidR="00753909" w:rsidRPr="00DE2055" w:rsidRDefault="00791766" w:rsidP="009C6A31">
      <w:pPr>
        <w:pStyle w:val="BodyText"/>
        <w:tabs>
          <w:tab w:val="left" w:pos="1890"/>
          <w:tab w:val="left" w:pos="1980"/>
          <w:tab w:val="left" w:pos="5040"/>
          <w:tab w:val="left" w:pos="6210"/>
          <w:tab w:val="left" w:pos="6480"/>
        </w:tabs>
        <w:ind w:left="461" w:right="317" w:firstLine="0"/>
        <w:contextualSpacing/>
        <w:rPr>
          <w:rFonts w:ascii="Arial" w:hAnsi="Arial" w:cs="Arial"/>
          <w:sz w:val="20"/>
          <w:szCs w:val="20"/>
        </w:rPr>
      </w:pPr>
      <w:r w:rsidRPr="00DE2055">
        <w:rPr>
          <w:rFonts w:ascii="Arial" w:hAnsi="Arial" w:cs="Arial"/>
          <w:sz w:val="20"/>
          <w:szCs w:val="20"/>
        </w:rPr>
        <w:t xml:space="preserve">Name (Print): </w:t>
      </w:r>
      <w:r w:rsidRPr="00DE2055">
        <w:rPr>
          <w:rFonts w:ascii="Arial" w:hAnsi="Arial" w:cs="Arial"/>
          <w:sz w:val="20"/>
          <w:szCs w:val="20"/>
        </w:rPr>
        <w:tab/>
        <w:t>_______________________</w:t>
      </w:r>
      <w:r w:rsidRPr="00DE2055">
        <w:rPr>
          <w:rFonts w:ascii="Arial" w:hAnsi="Arial" w:cs="Arial"/>
          <w:sz w:val="20"/>
          <w:szCs w:val="20"/>
        </w:rPr>
        <w:tab/>
        <w:t xml:space="preserve">Name (Print): </w:t>
      </w:r>
      <w:r w:rsidRPr="00DE2055">
        <w:rPr>
          <w:rFonts w:ascii="Arial" w:hAnsi="Arial" w:cs="Arial"/>
          <w:sz w:val="20"/>
          <w:szCs w:val="20"/>
        </w:rPr>
        <w:tab/>
      </w:r>
      <w:r w:rsidR="009C6A31" w:rsidRPr="00DE2055">
        <w:rPr>
          <w:rFonts w:ascii="Arial" w:hAnsi="Arial" w:cs="Arial"/>
          <w:sz w:val="20"/>
          <w:szCs w:val="20"/>
        </w:rPr>
        <w:t>_________________________</w:t>
      </w:r>
    </w:p>
    <w:p w14:paraId="52500CF1" w14:textId="59D03803" w:rsidR="00753909" w:rsidRPr="00DE2055" w:rsidRDefault="00791766" w:rsidP="009C6A31">
      <w:pPr>
        <w:pStyle w:val="BodyText"/>
        <w:tabs>
          <w:tab w:val="left" w:pos="1890"/>
          <w:tab w:val="left" w:pos="1980"/>
          <w:tab w:val="left" w:pos="4770"/>
          <w:tab w:val="left" w:pos="5040"/>
          <w:tab w:val="left" w:pos="6210"/>
          <w:tab w:val="left" w:pos="6480"/>
        </w:tabs>
        <w:ind w:left="461" w:right="317" w:firstLine="0"/>
        <w:contextualSpacing/>
        <w:rPr>
          <w:rFonts w:ascii="Arial" w:hAnsi="Arial" w:cs="Arial"/>
          <w:sz w:val="20"/>
          <w:szCs w:val="20"/>
        </w:rPr>
      </w:pPr>
      <w:r w:rsidRPr="00DE2055">
        <w:rPr>
          <w:rFonts w:ascii="Arial" w:hAnsi="Arial" w:cs="Arial"/>
          <w:sz w:val="20"/>
          <w:szCs w:val="20"/>
        </w:rPr>
        <w:t>Title:</w:t>
      </w:r>
      <w:r w:rsidRPr="00DE2055">
        <w:rPr>
          <w:rFonts w:ascii="Arial" w:hAnsi="Arial" w:cs="Arial"/>
          <w:sz w:val="20"/>
          <w:szCs w:val="20"/>
        </w:rPr>
        <w:tab/>
        <w:t>_______________________</w:t>
      </w:r>
      <w:r w:rsidRPr="00DE2055">
        <w:rPr>
          <w:rFonts w:ascii="Arial" w:hAnsi="Arial" w:cs="Arial"/>
          <w:sz w:val="20"/>
          <w:szCs w:val="20"/>
        </w:rPr>
        <w:tab/>
      </w:r>
      <w:r w:rsidR="009C6A31" w:rsidRPr="00DE2055">
        <w:rPr>
          <w:rFonts w:ascii="Arial" w:hAnsi="Arial" w:cs="Arial"/>
          <w:sz w:val="20"/>
          <w:szCs w:val="20"/>
        </w:rPr>
        <w:tab/>
      </w:r>
      <w:r w:rsidRPr="00DE2055">
        <w:rPr>
          <w:rFonts w:ascii="Arial" w:hAnsi="Arial" w:cs="Arial"/>
          <w:sz w:val="20"/>
          <w:szCs w:val="20"/>
        </w:rPr>
        <w:t xml:space="preserve">Title:  </w:t>
      </w:r>
      <w:r w:rsidRPr="00DE2055">
        <w:rPr>
          <w:rFonts w:ascii="Arial" w:hAnsi="Arial" w:cs="Arial"/>
          <w:sz w:val="20"/>
          <w:szCs w:val="20"/>
        </w:rPr>
        <w:tab/>
      </w:r>
      <w:r w:rsidR="009C6A31" w:rsidRPr="00DE2055">
        <w:rPr>
          <w:rFonts w:ascii="Arial" w:hAnsi="Arial" w:cs="Arial"/>
          <w:sz w:val="20"/>
          <w:szCs w:val="20"/>
        </w:rPr>
        <w:tab/>
        <w:t>_________________________</w:t>
      </w:r>
    </w:p>
    <w:p w14:paraId="2E7FD402" w14:textId="76DB99C3" w:rsidR="00791766" w:rsidRPr="00DE2055" w:rsidRDefault="00791766" w:rsidP="009C6A31">
      <w:pPr>
        <w:pStyle w:val="BodyText"/>
        <w:tabs>
          <w:tab w:val="left" w:pos="1890"/>
          <w:tab w:val="left" w:pos="1980"/>
          <w:tab w:val="left" w:pos="4770"/>
          <w:tab w:val="left" w:pos="5040"/>
          <w:tab w:val="left" w:pos="6480"/>
        </w:tabs>
        <w:ind w:left="461" w:right="317" w:firstLine="0"/>
        <w:contextualSpacing/>
        <w:rPr>
          <w:rFonts w:ascii="Arial" w:hAnsi="Arial" w:cs="Arial"/>
          <w:sz w:val="20"/>
          <w:szCs w:val="20"/>
        </w:rPr>
      </w:pPr>
      <w:r w:rsidRPr="00DE2055">
        <w:rPr>
          <w:rFonts w:ascii="Arial" w:hAnsi="Arial" w:cs="Arial"/>
          <w:sz w:val="20"/>
          <w:szCs w:val="20"/>
        </w:rPr>
        <w:t>Signature Date:</w:t>
      </w:r>
      <w:r w:rsidRPr="00DE2055">
        <w:rPr>
          <w:rFonts w:ascii="Arial" w:hAnsi="Arial" w:cs="Arial"/>
          <w:sz w:val="20"/>
          <w:szCs w:val="20"/>
        </w:rPr>
        <w:tab/>
        <w:t>_______________________</w:t>
      </w:r>
      <w:r w:rsidRPr="00DE2055">
        <w:rPr>
          <w:rFonts w:ascii="Arial" w:hAnsi="Arial" w:cs="Arial"/>
          <w:sz w:val="20"/>
          <w:szCs w:val="20"/>
        </w:rPr>
        <w:tab/>
      </w:r>
      <w:r w:rsidR="009C6A31" w:rsidRPr="00DE2055">
        <w:rPr>
          <w:rFonts w:ascii="Arial" w:hAnsi="Arial" w:cs="Arial"/>
          <w:sz w:val="20"/>
          <w:szCs w:val="20"/>
        </w:rPr>
        <w:tab/>
      </w:r>
      <w:r w:rsidRPr="00DE2055">
        <w:rPr>
          <w:rFonts w:ascii="Arial" w:hAnsi="Arial" w:cs="Arial"/>
          <w:sz w:val="20"/>
          <w:szCs w:val="20"/>
        </w:rPr>
        <w:t>Signature Date:</w:t>
      </w:r>
      <w:r w:rsidRPr="00DE2055">
        <w:rPr>
          <w:rFonts w:ascii="Arial" w:hAnsi="Arial" w:cs="Arial"/>
          <w:sz w:val="20"/>
          <w:szCs w:val="20"/>
        </w:rPr>
        <w:tab/>
        <w:t>________________________</w:t>
      </w:r>
      <w:r w:rsidR="009C6A31" w:rsidRPr="00DE2055">
        <w:rPr>
          <w:rFonts w:ascii="Arial" w:hAnsi="Arial" w:cs="Arial"/>
          <w:sz w:val="20"/>
          <w:szCs w:val="20"/>
        </w:rPr>
        <w:t>_</w:t>
      </w:r>
    </w:p>
    <w:p w14:paraId="78F51788" w14:textId="77777777" w:rsidR="00791766" w:rsidRPr="00DE2055" w:rsidRDefault="00791766" w:rsidP="00791766">
      <w:pPr>
        <w:pStyle w:val="BodyText"/>
        <w:tabs>
          <w:tab w:val="left" w:pos="5140"/>
          <w:tab w:val="left" w:pos="9417"/>
        </w:tabs>
        <w:spacing w:before="162"/>
        <w:rPr>
          <w:rFonts w:ascii="Arial" w:hAnsi="Arial" w:cs="Arial"/>
          <w:bCs/>
          <w:sz w:val="20"/>
          <w:szCs w:val="20"/>
        </w:rPr>
      </w:pPr>
    </w:p>
    <w:p w14:paraId="6D94AF32" w14:textId="77777777" w:rsidR="00791766" w:rsidRPr="00DE2055" w:rsidRDefault="00791766" w:rsidP="00791766">
      <w:pPr>
        <w:rPr>
          <w:rFonts w:ascii="Arial" w:hAnsi="Arial" w:cs="Arial"/>
          <w:sz w:val="20"/>
          <w:szCs w:val="20"/>
        </w:rPr>
      </w:pPr>
    </w:p>
    <w:p w14:paraId="7C11F57D" w14:textId="77777777" w:rsidR="00791766" w:rsidRPr="00DE2055" w:rsidRDefault="00791766" w:rsidP="00791766">
      <w:pPr>
        <w:jc w:val="center"/>
        <w:rPr>
          <w:rFonts w:ascii="Arial" w:hAnsi="Arial" w:cs="Arial"/>
          <w:b/>
          <w:bCs/>
          <w:sz w:val="20"/>
          <w:szCs w:val="20"/>
        </w:rPr>
        <w:sectPr w:rsidR="00791766" w:rsidRPr="00DE2055" w:rsidSect="00791766">
          <w:pgSz w:w="12240" w:h="15840" w:code="1"/>
          <w:pgMar w:top="900" w:right="1170" w:bottom="1080" w:left="1080" w:header="0" w:footer="864" w:gutter="0"/>
          <w:cols w:space="720"/>
          <w:titlePg/>
          <w:docGrid w:linePitch="299"/>
        </w:sectPr>
      </w:pPr>
      <w:r w:rsidRPr="00DE2055">
        <w:rPr>
          <w:rFonts w:ascii="Arial" w:hAnsi="Arial" w:cs="Arial"/>
          <w:b/>
          <w:bCs/>
          <w:sz w:val="20"/>
          <w:szCs w:val="20"/>
        </w:rPr>
        <w:t>[Remainder of Page Intentionally Blank]</w:t>
      </w:r>
    </w:p>
    <w:p w14:paraId="5803C501" w14:textId="77777777" w:rsidR="00791766" w:rsidRDefault="00791766" w:rsidP="00791766">
      <w:pPr>
        <w:sectPr w:rsidR="00791766" w:rsidSect="00937E7F">
          <w:pgSz w:w="12240" w:h="16340"/>
          <w:pgMar w:top="900" w:right="1320" w:bottom="880" w:left="1340" w:header="0" w:footer="864" w:gutter="0"/>
          <w:cols w:space="720"/>
          <w:titlePg/>
          <w:docGrid w:linePitch="299"/>
        </w:sectPr>
      </w:pPr>
    </w:p>
    <w:p w14:paraId="23A9964D" w14:textId="77777777" w:rsidR="00791766" w:rsidRDefault="00791766" w:rsidP="00791766">
      <w:pPr>
        <w:rPr>
          <w:sz w:val="20"/>
          <w:szCs w:val="20"/>
        </w:rPr>
      </w:pPr>
      <w:bookmarkStart w:id="22" w:name="ANNEX_1:_DETAILS_OF_PROCESSING_OF_PERSON"/>
      <w:bookmarkEnd w:id="22"/>
    </w:p>
    <w:p w14:paraId="3BF7C0C5" w14:textId="7A02B38B" w:rsidR="00791766" w:rsidRDefault="00791766" w:rsidP="00791766">
      <w:pPr>
        <w:spacing w:before="70"/>
        <w:ind w:left="810"/>
        <w:jc w:val="center"/>
        <w:rPr>
          <w:rFonts w:ascii="Arial" w:hAnsi="Arial" w:cs="Arial"/>
          <w:b/>
          <w:sz w:val="20"/>
          <w:szCs w:val="20"/>
        </w:rPr>
      </w:pPr>
      <w:r w:rsidRPr="009C6A31">
        <w:rPr>
          <w:rFonts w:ascii="Arial" w:hAnsi="Arial" w:cs="Arial"/>
          <w:b/>
          <w:sz w:val="20"/>
          <w:szCs w:val="20"/>
        </w:rPr>
        <w:t xml:space="preserve">ANNEX </w:t>
      </w:r>
      <w:r w:rsidR="00B84E64">
        <w:rPr>
          <w:rFonts w:ascii="Arial" w:hAnsi="Arial" w:cs="Arial"/>
          <w:b/>
          <w:sz w:val="20"/>
          <w:szCs w:val="20"/>
        </w:rPr>
        <w:t>I</w:t>
      </w:r>
      <w:r w:rsidRPr="009C6A31">
        <w:rPr>
          <w:rFonts w:ascii="Arial" w:hAnsi="Arial" w:cs="Arial"/>
          <w:b/>
          <w:sz w:val="20"/>
          <w:szCs w:val="20"/>
        </w:rPr>
        <w:t>: DETAILS OF PROCESSING OF PERSONAL DATA</w:t>
      </w:r>
    </w:p>
    <w:p w14:paraId="7C77E04B" w14:textId="77777777" w:rsidR="00457991" w:rsidRPr="009C6A31" w:rsidRDefault="00457991" w:rsidP="00791766">
      <w:pPr>
        <w:spacing w:before="70"/>
        <w:ind w:left="810"/>
        <w:jc w:val="center"/>
        <w:rPr>
          <w:rFonts w:ascii="Arial" w:hAnsi="Arial" w:cs="Arial"/>
          <w:b/>
          <w:sz w:val="20"/>
          <w:szCs w:val="20"/>
        </w:rPr>
      </w:pPr>
    </w:p>
    <w:p w14:paraId="000EFF68" w14:textId="77777777" w:rsidR="00791766" w:rsidRPr="009C6A31" w:rsidRDefault="00791766" w:rsidP="00791766">
      <w:pPr>
        <w:pStyle w:val="BodyText"/>
        <w:tabs>
          <w:tab w:val="left" w:pos="360"/>
        </w:tabs>
        <w:ind w:left="360" w:hanging="360"/>
        <w:jc w:val="both"/>
        <w:rPr>
          <w:rFonts w:ascii="Arial" w:hAnsi="Arial" w:cs="Arial"/>
          <w:b/>
          <w:sz w:val="20"/>
          <w:szCs w:val="20"/>
        </w:rPr>
      </w:pPr>
      <w:bookmarkStart w:id="23" w:name="_Hlk80889643"/>
      <w:r w:rsidRPr="009C6A31">
        <w:rPr>
          <w:rFonts w:ascii="Arial" w:hAnsi="Arial" w:cs="Arial"/>
          <w:b/>
          <w:sz w:val="20"/>
          <w:szCs w:val="20"/>
        </w:rPr>
        <w:t xml:space="preserve">A. </w:t>
      </w:r>
      <w:r w:rsidRPr="009C6A31">
        <w:rPr>
          <w:rFonts w:ascii="Arial" w:hAnsi="Arial" w:cs="Arial"/>
          <w:b/>
          <w:sz w:val="20"/>
          <w:szCs w:val="20"/>
        </w:rPr>
        <w:tab/>
        <w:t>LIST OF PARTIES</w:t>
      </w:r>
    </w:p>
    <w:bookmarkEnd w:id="23"/>
    <w:p w14:paraId="087B57CA"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 xml:space="preserve">1. </w:t>
      </w:r>
      <w:r w:rsidRPr="009C6A31">
        <w:rPr>
          <w:rFonts w:ascii="Arial" w:hAnsi="Arial" w:cs="Arial"/>
          <w:b/>
          <w:sz w:val="20"/>
          <w:szCs w:val="20"/>
        </w:rPr>
        <w:tab/>
        <w:t>Data exporter(s):</w:t>
      </w:r>
    </w:p>
    <w:p w14:paraId="7ADD39E7"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Name: Party identified as Customer in the DPA</w:t>
      </w:r>
    </w:p>
    <w:p w14:paraId="5D06301D"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Address: The address listed on page 1 of the Order Form</w:t>
      </w:r>
    </w:p>
    <w:p w14:paraId="6A45A0B5"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Cs/>
          <w:sz w:val="20"/>
          <w:szCs w:val="20"/>
        </w:rPr>
        <w:tab/>
        <w:t xml:space="preserve">Contact Person’s name, </w:t>
      </w:r>
      <w:proofErr w:type="gramStart"/>
      <w:r w:rsidRPr="009C6A31">
        <w:rPr>
          <w:rFonts w:ascii="Arial" w:hAnsi="Arial" w:cs="Arial"/>
          <w:bCs/>
          <w:sz w:val="20"/>
          <w:szCs w:val="20"/>
        </w:rPr>
        <w:t>position</w:t>
      </w:r>
      <w:proofErr w:type="gramEnd"/>
      <w:r w:rsidRPr="009C6A31">
        <w:rPr>
          <w:rFonts w:ascii="Arial" w:hAnsi="Arial" w:cs="Arial"/>
          <w:bCs/>
          <w:sz w:val="20"/>
          <w:szCs w:val="20"/>
        </w:rPr>
        <w:t xml:space="preserve"> and contact details: Listed on page 1 of the Order Form</w:t>
      </w:r>
    </w:p>
    <w:p w14:paraId="2240ED2C"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
          <w:sz w:val="20"/>
          <w:szCs w:val="20"/>
        </w:rPr>
        <w:tab/>
      </w:r>
      <w:r w:rsidRPr="009C6A31">
        <w:rPr>
          <w:rFonts w:ascii="Arial" w:hAnsi="Arial" w:cs="Arial"/>
          <w:bCs/>
          <w:sz w:val="20"/>
          <w:szCs w:val="20"/>
        </w:rPr>
        <w:t xml:space="preserve">Activities relevant to the data transferred under EU/UK SCCs: Primary business point of contact for relationship with Data Importer.  </w:t>
      </w:r>
    </w:p>
    <w:p w14:paraId="79DEBEDE"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
          <w:sz w:val="20"/>
          <w:szCs w:val="20"/>
        </w:rPr>
        <w:tab/>
      </w:r>
      <w:r w:rsidRPr="009C6A31">
        <w:rPr>
          <w:rFonts w:ascii="Arial" w:hAnsi="Arial" w:cs="Arial"/>
          <w:bCs/>
          <w:sz w:val="20"/>
          <w:szCs w:val="20"/>
        </w:rPr>
        <w:t>Signature and date: Reflected in DPA</w:t>
      </w:r>
    </w:p>
    <w:p w14:paraId="39D6660E"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Role (controller/processor): Controller</w:t>
      </w:r>
    </w:p>
    <w:p w14:paraId="7187F44A"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 xml:space="preserve">2. </w:t>
      </w:r>
      <w:r w:rsidRPr="009C6A31">
        <w:rPr>
          <w:rFonts w:ascii="Arial" w:hAnsi="Arial" w:cs="Arial"/>
          <w:b/>
          <w:sz w:val="20"/>
          <w:szCs w:val="20"/>
        </w:rPr>
        <w:tab/>
        <w:t>Data importer:</w:t>
      </w:r>
    </w:p>
    <w:p w14:paraId="11573832"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Name: Impartner, Inc.</w:t>
      </w:r>
    </w:p>
    <w:p w14:paraId="04D553ED" w14:textId="77777777" w:rsidR="00C36D95" w:rsidRDefault="00791766" w:rsidP="00C36D95">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 xml:space="preserve">Address: 10619 South Jordan Gateway Suite 200, South Jordan, UT 84095 </w:t>
      </w:r>
    </w:p>
    <w:p w14:paraId="3B81572D" w14:textId="7A824FB0" w:rsidR="00791766" w:rsidRPr="00C36D95" w:rsidRDefault="00C36D95" w:rsidP="00C36D95">
      <w:pPr>
        <w:pStyle w:val="BodyText"/>
        <w:tabs>
          <w:tab w:val="left" w:pos="360"/>
        </w:tabs>
        <w:ind w:left="360" w:hanging="360"/>
        <w:rPr>
          <w:rFonts w:ascii="Arial" w:hAnsi="Arial" w:cs="Arial"/>
          <w:bCs/>
          <w:sz w:val="20"/>
          <w:szCs w:val="20"/>
        </w:rPr>
      </w:pPr>
      <w:r>
        <w:rPr>
          <w:rFonts w:ascii="Arial" w:hAnsi="Arial" w:cs="Arial"/>
          <w:bCs/>
          <w:sz w:val="20"/>
          <w:szCs w:val="20"/>
        </w:rPr>
        <w:tab/>
      </w:r>
      <w:r w:rsidRPr="00C36D95">
        <w:rPr>
          <w:rFonts w:ascii="Arial" w:hAnsi="Arial" w:cs="Arial"/>
          <w:bCs/>
          <w:sz w:val="20"/>
          <w:szCs w:val="20"/>
        </w:rPr>
        <w:t xml:space="preserve">Contact Person’s name, </w:t>
      </w:r>
      <w:proofErr w:type="gramStart"/>
      <w:r w:rsidRPr="00C36D95">
        <w:rPr>
          <w:rFonts w:ascii="Arial" w:hAnsi="Arial" w:cs="Arial"/>
          <w:bCs/>
          <w:sz w:val="20"/>
          <w:szCs w:val="20"/>
        </w:rPr>
        <w:t>position</w:t>
      </w:r>
      <w:proofErr w:type="gramEnd"/>
      <w:r w:rsidRPr="00C36D95">
        <w:rPr>
          <w:rFonts w:ascii="Arial" w:hAnsi="Arial" w:cs="Arial"/>
          <w:bCs/>
          <w:sz w:val="20"/>
          <w:szCs w:val="20"/>
        </w:rPr>
        <w:t xml:space="preserve"> and contact details: Shane Walters, </w:t>
      </w:r>
      <w:proofErr w:type="spellStart"/>
      <w:r w:rsidRPr="00C36D95">
        <w:rPr>
          <w:rFonts w:ascii="Arial" w:hAnsi="Arial" w:cs="Arial"/>
          <w:bCs/>
          <w:sz w:val="20"/>
          <w:szCs w:val="20"/>
        </w:rPr>
        <w:t>Impartner</w:t>
      </w:r>
      <w:proofErr w:type="spellEnd"/>
      <w:r w:rsidRPr="00C36D95">
        <w:rPr>
          <w:rFonts w:ascii="Arial" w:hAnsi="Arial" w:cs="Arial"/>
          <w:bCs/>
          <w:sz w:val="20"/>
          <w:szCs w:val="20"/>
        </w:rPr>
        <w:t xml:space="preserve"> Privacy Officer, dataprocessing@impartner.com</w:t>
      </w:r>
    </w:p>
    <w:p w14:paraId="79EC1A33"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r>
      <w:r w:rsidRPr="009C6A31">
        <w:rPr>
          <w:rFonts w:ascii="Arial" w:hAnsi="Arial" w:cs="Arial"/>
          <w:bCs/>
          <w:sz w:val="20"/>
          <w:szCs w:val="20"/>
        </w:rPr>
        <w:t xml:space="preserve">Activities relevant to the data transferred under EU/UK SCCs: Responsible for Data Importer’s data privacy </w:t>
      </w:r>
      <w:proofErr w:type="gramStart"/>
      <w:r w:rsidRPr="009C6A31">
        <w:rPr>
          <w:rFonts w:ascii="Arial" w:hAnsi="Arial" w:cs="Arial"/>
          <w:bCs/>
          <w:sz w:val="20"/>
          <w:szCs w:val="20"/>
        </w:rPr>
        <w:t>program</w:t>
      </w:r>
      <w:proofErr w:type="gramEnd"/>
      <w:r w:rsidRPr="009C6A31">
        <w:rPr>
          <w:rFonts w:ascii="Arial" w:hAnsi="Arial" w:cs="Arial"/>
          <w:bCs/>
          <w:sz w:val="20"/>
          <w:szCs w:val="20"/>
        </w:rPr>
        <w:t xml:space="preserve"> </w:t>
      </w:r>
    </w:p>
    <w:p w14:paraId="0DC12D1D"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
          <w:sz w:val="20"/>
          <w:szCs w:val="20"/>
        </w:rPr>
        <w:tab/>
      </w:r>
      <w:r w:rsidRPr="009C6A31">
        <w:rPr>
          <w:rFonts w:ascii="Arial" w:hAnsi="Arial" w:cs="Arial"/>
          <w:bCs/>
          <w:sz w:val="20"/>
          <w:szCs w:val="20"/>
        </w:rPr>
        <w:t>Signature and date: Reflected in DPA</w:t>
      </w:r>
    </w:p>
    <w:p w14:paraId="2E2C91B3" w14:textId="4493F822" w:rsidR="00791766" w:rsidRPr="009C6A31" w:rsidRDefault="00791766" w:rsidP="00D12297">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Role (controller/processor): Processor</w:t>
      </w:r>
    </w:p>
    <w:p w14:paraId="0F500975"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 xml:space="preserve">B. </w:t>
      </w:r>
      <w:r w:rsidRPr="009C6A31">
        <w:rPr>
          <w:rFonts w:ascii="Arial" w:hAnsi="Arial" w:cs="Arial"/>
          <w:b/>
          <w:sz w:val="20"/>
          <w:szCs w:val="20"/>
        </w:rPr>
        <w:tab/>
        <w:t>DESCRIPTION OF TRANSFER</w:t>
      </w:r>
    </w:p>
    <w:p w14:paraId="44329CF4"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t>Categories of data subjects whose Personal Data is transferred:</w:t>
      </w:r>
    </w:p>
    <w:p w14:paraId="1CF9B267"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r>
      <w:r w:rsidRPr="009C6A31">
        <w:rPr>
          <w:rFonts w:ascii="Arial" w:hAnsi="Arial" w:cs="Arial"/>
          <w:bCs/>
          <w:sz w:val="20"/>
          <w:szCs w:val="20"/>
        </w:rPr>
        <w:t>Customer may provide Impartner, or allow Impartner access to, Personal Data associated with the following categories of Data Subjects:</w:t>
      </w:r>
    </w:p>
    <w:p w14:paraId="0B963494" w14:textId="77777777" w:rsidR="00791766" w:rsidRPr="009C6A31" w:rsidRDefault="00791766" w:rsidP="00791766">
      <w:pPr>
        <w:pStyle w:val="BodyText"/>
        <w:numPr>
          <w:ilvl w:val="0"/>
          <w:numId w:val="14"/>
        </w:numPr>
        <w:tabs>
          <w:tab w:val="left" w:pos="360"/>
        </w:tabs>
        <w:autoSpaceDE w:val="0"/>
        <w:autoSpaceDN w:val="0"/>
        <w:spacing w:after="0"/>
        <w:jc w:val="both"/>
        <w:rPr>
          <w:rFonts w:ascii="Arial" w:hAnsi="Arial" w:cs="Arial"/>
          <w:b/>
          <w:sz w:val="20"/>
          <w:szCs w:val="20"/>
        </w:rPr>
      </w:pPr>
      <w:r w:rsidRPr="009C6A31">
        <w:rPr>
          <w:rFonts w:ascii="Arial" w:hAnsi="Arial" w:cs="Arial"/>
          <w:bCs/>
          <w:sz w:val="20"/>
          <w:szCs w:val="20"/>
        </w:rPr>
        <w:t xml:space="preserve">Employees, agents, advisors, subcontractors or contact persons of </w:t>
      </w:r>
      <w:proofErr w:type="gramStart"/>
      <w:r w:rsidRPr="009C6A31">
        <w:rPr>
          <w:rFonts w:ascii="Arial" w:hAnsi="Arial" w:cs="Arial"/>
          <w:bCs/>
          <w:sz w:val="20"/>
          <w:szCs w:val="20"/>
        </w:rPr>
        <w:t>Customer;</w:t>
      </w:r>
      <w:proofErr w:type="gramEnd"/>
    </w:p>
    <w:p w14:paraId="1C6BBFED" w14:textId="77777777" w:rsidR="00791766" w:rsidRPr="009C6A31" w:rsidRDefault="00791766" w:rsidP="00791766">
      <w:pPr>
        <w:pStyle w:val="BodyText"/>
        <w:numPr>
          <w:ilvl w:val="0"/>
          <w:numId w:val="14"/>
        </w:numPr>
        <w:tabs>
          <w:tab w:val="left" w:pos="360"/>
        </w:tabs>
        <w:autoSpaceDE w:val="0"/>
        <w:autoSpaceDN w:val="0"/>
        <w:spacing w:after="0"/>
        <w:jc w:val="both"/>
        <w:rPr>
          <w:rFonts w:ascii="Arial" w:hAnsi="Arial" w:cs="Arial"/>
          <w:b/>
          <w:sz w:val="20"/>
          <w:szCs w:val="20"/>
        </w:rPr>
      </w:pPr>
      <w:r w:rsidRPr="009C6A31">
        <w:rPr>
          <w:rFonts w:ascii="Arial" w:hAnsi="Arial" w:cs="Arial"/>
          <w:bCs/>
          <w:sz w:val="20"/>
          <w:szCs w:val="20"/>
        </w:rPr>
        <w:t>Customer’s clients, channel partners, prospects, business partners, and vendors (who are natural persons</w:t>
      </w:r>
      <w:proofErr w:type="gramStart"/>
      <w:r w:rsidRPr="009C6A31">
        <w:rPr>
          <w:rFonts w:ascii="Arial" w:hAnsi="Arial" w:cs="Arial"/>
          <w:bCs/>
          <w:sz w:val="20"/>
          <w:szCs w:val="20"/>
        </w:rPr>
        <w:t>);</w:t>
      </w:r>
      <w:proofErr w:type="gramEnd"/>
    </w:p>
    <w:p w14:paraId="00CBD252" w14:textId="4422DA54" w:rsidR="00791766" w:rsidRDefault="00791766" w:rsidP="00457991">
      <w:pPr>
        <w:pStyle w:val="BodyText"/>
        <w:numPr>
          <w:ilvl w:val="0"/>
          <w:numId w:val="14"/>
        </w:numPr>
        <w:tabs>
          <w:tab w:val="left" w:pos="360"/>
        </w:tabs>
        <w:autoSpaceDE w:val="0"/>
        <w:autoSpaceDN w:val="0"/>
        <w:spacing w:after="0"/>
        <w:jc w:val="both"/>
        <w:rPr>
          <w:rFonts w:ascii="Arial" w:hAnsi="Arial" w:cs="Arial"/>
          <w:b/>
          <w:sz w:val="20"/>
          <w:szCs w:val="20"/>
        </w:rPr>
      </w:pPr>
      <w:r w:rsidRPr="009C6A31">
        <w:rPr>
          <w:rFonts w:ascii="Arial" w:hAnsi="Arial" w:cs="Arial"/>
          <w:bCs/>
          <w:sz w:val="20"/>
          <w:szCs w:val="20"/>
        </w:rPr>
        <w:t>Other authorized users of the Services.</w:t>
      </w:r>
    </w:p>
    <w:p w14:paraId="73C20C53" w14:textId="77777777" w:rsidR="00457991" w:rsidRPr="00457991" w:rsidRDefault="00457991" w:rsidP="00457991">
      <w:pPr>
        <w:pStyle w:val="BodyText"/>
        <w:tabs>
          <w:tab w:val="left" w:pos="360"/>
        </w:tabs>
        <w:autoSpaceDE w:val="0"/>
        <w:autoSpaceDN w:val="0"/>
        <w:spacing w:after="0"/>
        <w:ind w:left="720" w:firstLine="0"/>
        <w:jc w:val="both"/>
        <w:rPr>
          <w:rFonts w:ascii="Arial" w:hAnsi="Arial" w:cs="Arial"/>
          <w:b/>
          <w:sz w:val="20"/>
          <w:szCs w:val="20"/>
        </w:rPr>
      </w:pPr>
    </w:p>
    <w:p w14:paraId="26504791"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
          <w:sz w:val="20"/>
          <w:szCs w:val="20"/>
        </w:rPr>
        <w:tab/>
        <w:t>Categories of Personal Data transferred:</w:t>
      </w:r>
    </w:p>
    <w:p w14:paraId="684F6854" w14:textId="4EA57E1C"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r>
      <w:r w:rsidRPr="009C6A31">
        <w:rPr>
          <w:rFonts w:ascii="Arial" w:hAnsi="Arial" w:cs="Arial"/>
          <w:bCs/>
          <w:sz w:val="20"/>
          <w:szCs w:val="20"/>
        </w:rPr>
        <w:tab/>
        <w:t>The personal data transferred concern the following categories of data:</w:t>
      </w:r>
    </w:p>
    <w:p w14:paraId="58CB04B6" w14:textId="77777777" w:rsidR="00791766" w:rsidRPr="009C6A31" w:rsidRDefault="00791766" w:rsidP="00791766">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 xml:space="preserve">Personal details, names, </w:t>
      </w:r>
      <w:proofErr w:type="gramStart"/>
      <w:r w:rsidRPr="009C6A31">
        <w:rPr>
          <w:rFonts w:ascii="Arial" w:hAnsi="Arial" w:cs="Arial"/>
          <w:bCs/>
          <w:sz w:val="20"/>
          <w:szCs w:val="20"/>
        </w:rPr>
        <w:t>user names</w:t>
      </w:r>
      <w:proofErr w:type="gramEnd"/>
      <w:r w:rsidRPr="009C6A31">
        <w:rPr>
          <w:rFonts w:ascii="Arial" w:hAnsi="Arial" w:cs="Arial"/>
          <w:bCs/>
          <w:sz w:val="20"/>
          <w:szCs w:val="20"/>
        </w:rPr>
        <w:t>, passwords, email addresses of users</w:t>
      </w:r>
    </w:p>
    <w:p w14:paraId="7F80A08A" w14:textId="77777777" w:rsidR="00791766" w:rsidRPr="009C6A31" w:rsidRDefault="00791766" w:rsidP="00791766">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Personal data within emails which identifies or may be reasonably linked or linkable to an individual</w:t>
      </w:r>
    </w:p>
    <w:p w14:paraId="049BD9F4" w14:textId="77777777" w:rsidR="00791766" w:rsidRPr="009C6A31" w:rsidRDefault="00791766" w:rsidP="00791766">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 xml:space="preserve">Data Subjects’ metadata including sent, to, from, date, time, subject which may be considered Personal Data </w:t>
      </w:r>
    </w:p>
    <w:p w14:paraId="6A051704" w14:textId="77777777" w:rsidR="00791766" w:rsidRPr="009C6A31" w:rsidRDefault="00791766" w:rsidP="00791766">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File attachments sent by Data Exporter or Data Exporter’s partners which may contain Personal Data</w:t>
      </w:r>
    </w:p>
    <w:p w14:paraId="6050E931" w14:textId="77777777" w:rsidR="00791766" w:rsidRPr="009C6A31" w:rsidRDefault="00791766" w:rsidP="00791766">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lastRenderedPageBreak/>
        <w:t xml:space="preserve">Personal Data sent by users of their own accord in free text fields or in files </w:t>
      </w:r>
      <w:proofErr w:type="gramStart"/>
      <w:r w:rsidRPr="009C6A31">
        <w:rPr>
          <w:rFonts w:ascii="Arial" w:hAnsi="Arial" w:cs="Arial"/>
          <w:bCs/>
          <w:sz w:val="20"/>
          <w:szCs w:val="20"/>
        </w:rPr>
        <w:t>uploaded</w:t>
      </w:r>
      <w:proofErr w:type="gramEnd"/>
    </w:p>
    <w:p w14:paraId="1B0ED67E" w14:textId="77777777" w:rsidR="00791766" w:rsidRPr="009C6A31" w:rsidRDefault="00791766" w:rsidP="00791766">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 xml:space="preserve">Personal Data Information offered by users as part of support </w:t>
      </w:r>
      <w:proofErr w:type="gramStart"/>
      <w:r w:rsidRPr="009C6A31">
        <w:rPr>
          <w:rFonts w:ascii="Arial" w:hAnsi="Arial" w:cs="Arial"/>
          <w:bCs/>
          <w:sz w:val="20"/>
          <w:szCs w:val="20"/>
        </w:rPr>
        <w:t>enquiries</w:t>
      </w:r>
      <w:proofErr w:type="gramEnd"/>
    </w:p>
    <w:p w14:paraId="23476383" w14:textId="77777777" w:rsidR="00791766" w:rsidRPr="009C6A31" w:rsidRDefault="00791766" w:rsidP="00791766">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 xml:space="preserve">Technical operational data including without limitation IP addresses, logins, search </w:t>
      </w:r>
      <w:proofErr w:type="gramStart"/>
      <w:r w:rsidRPr="009C6A31">
        <w:rPr>
          <w:rFonts w:ascii="Arial" w:hAnsi="Arial" w:cs="Arial"/>
          <w:bCs/>
          <w:sz w:val="20"/>
          <w:szCs w:val="20"/>
        </w:rPr>
        <w:t>queries;</w:t>
      </w:r>
      <w:proofErr w:type="gramEnd"/>
      <w:r w:rsidRPr="009C6A31">
        <w:rPr>
          <w:rFonts w:ascii="Arial" w:hAnsi="Arial" w:cs="Arial"/>
          <w:bCs/>
          <w:sz w:val="20"/>
          <w:szCs w:val="20"/>
        </w:rPr>
        <w:t xml:space="preserve"> which may include Personal Data</w:t>
      </w:r>
    </w:p>
    <w:p w14:paraId="1B595690" w14:textId="4B9173B4" w:rsidR="00791766" w:rsidRDefault="00791766" w:rsidP="00457991">
      <w:pPr>
        <w:pStyle w:val="BodyText"/>
        <w:numPr>
          <w:ilvl w:val="0"/>
          <w:numId w:val="14"/>
        </w:numPr>
        <w:tabs>
          <w:tab w:val="left" w:pos="360"/>
        </w:tabs>
        <w:autoSpaceDE w:val="0"/>
        <w:autoSpaceDN w:val="0"/>
        <w:spacing w:after="0"/>
        <w:ind w:left="1080"/>
        <w:jc w:val="both"/>
        <w:rPr>
          <w:rFonts w:ascii="Arial" w:hAnsi="Arial" w:cs="Arial"/>
          <w:b/>
          <w:sz w:val="20"/>
          <w:szCs w:val="20"/>
        </w:rPr>
      </w:pPr>
      <w:r w:rsidRPr="009C6A31">
        <w:rPr>
          <w:rFonts w:ascii="Arial" w:hAnsi="Arial" w:cs="Arial"/>
          <w:bCs/>
          <w:sz w:val="20"/>
          <w:szCs w:val="20"/>
        </w:rPr>
        <w:t xml:space="preserve">Other data added by Controller from time to </w:t>
      </w:r>
      <w:proofErr w:type="gramStart"/>
      <w:r w:rsidRPr="009C6A31">
        <w:rPr>
          <w:rFonts w:ascii="Arial" w:hAnsi="Arial" w:cs="Arial"/>
          <w:bCs/>
          <w:sz w:val="20"/>
          <w:szCs w:val="20"/>
        </w:rPr>
        <w:t>time</w:t>
      </w:r>
      <w:proofErr w:type="gramEnd"/>
    </w:p>
    <w:p w14:paraId="2873444A" w14:textId="77777777" w:rsidR="00457991" w:rsidRPr="00457991" w:rsidRDefault="00457991" w:rsidP="00457991">
      <w:pPr>
        <w:pStyle w:val="BodyText"/>
        <w:tabs>
          <w:tab w:val="left" w:pos="360"/>
        </w:tabs>
        <w:autoSpaceDE w:val="0"/>
        <w:autoSpaceDN w:val="0"/>
        <w:spacing w:after="0"/>
        <w:ind w:left="1080" w:firstLine="0"/>
        <w:jc w:val="both"/>
        <w:rPr>
          <w:rFonts w:ascii="Arial" w:hAnsi="Arial" w:cs="Arial"/>
          <w:b/>
          <w:sz w:val="20"/>
          <w:szCs w:val="20"/>
        </w:rPr>
      </w:pPr>
    </w:p>
    <w:p w14:paraId="290BD7DA" w14:textId="513FE5A2" w:rsidR="00791766" w:rsidRPr="009C6A31" w:rsidRDefault="00791766" w:rsidP="00D12297">
      <w:pPr>
        <w:pStyle w:val="BodyText"/>
        <w:tabs>
          <w:tab w:val="left" w:pos="360"/>
        </w:tabs>
        <w:ind w:firstLine="0"/>
        <w:jc w:val="both"/>
        <w:rPr>
          <w:rFonts w:ascii="Arial" w:hAnsi="Arial" w:cs="Arial"/>
          <w:bCs/>
          <w:sz w:val="20"/>
          <w:szCs w:val="20"/>
        </w:rPr>
      </w:pPr>
      <w:r w:rsidRPr="009C6A31">
        <w:rPr>
          <w:rFonts w:ascii="Arial" w:hAnsi="Arial" w:cs="Arial"/>
          <w:b/>
          <w:sz w:val="20"/>
          <w:szCs w:val="20"/>
        </w:rPr>
        <w:t xml:space="preserve">Sensitive data transferred (if applicable) and applied restrictions or safeguards that fully take into consideration the nature of the data and the risks involved, such as for instance strict purpose limitation, access restrictions (including access only for staff having followed </w:t>
      </w:r>
      <w:proofErr w:type="spellStart"/>
      <w:r w:rsidRPr="009C6A31">
        <w:rPr>
          <w:rFonts w:ascii="Arial" w:hAnsi="Arial" w:cs="Arial"/>
          <w:b/>
          <w:sz w:val="20"/>
          <w:szCs w:val="20"/>
        </w:rPr>
        <w:t>specialised</w:t>
      </w:r>
      <w:proofErr w:type="spellEnd"/>
      <w:r w:rsidRPr="009C6A31">
        <w:rPr>
          <w:rFonts w:ascii="Arial" w:hAnsi="Arial" w:cs="Arial"/>
          <w:b/>
          <w:sz w:val="20"/>
          <w:szCs w:val="20"/>
        </w:rPr>
        <w:t xml:space="preserve"> training), keeping a record of access to the data, restrictions for onward transfers or additional security measures.</w:t>
      </w:r>
    </w:p>
    <w:p w14:paraId="1BB5BDF4" w14:textId="77777777" w:rsidR="00791766" w:rsidRPr="009C6A31" w:rsidRDefault="00791766" w:rsidP="00D12297">
      <w:pPr>
        <w:pStyle w:val="BodyText"/>
        <w:tabs>
          <w:tab w:val="left" w:pos="360"/>
        </w:tabs>
        <w:ind w:firstLine="0"/>
        <w:jc w:val="both"/>
        <w:rPr>
          <w:rFonts w:ascii="Arial" w:hAnsi="Arial" w:cs="Arial"/>
          <w:bCs/>
          <w:sz w:val="20"/>
          <w:szCs w:val="20"/>
        </w:rPr>
      </w:pPr>
      <w:r w:rsidRPr="009C6A31">
        <w:rPr>
          <w:rFonts w:ascii="Arial" w:hAnsi="Arial" w:cs="Arial"/>
          <w:bCs/>
          <w:sz w:val="20"/>
          <w:szCs w:val="20"/>
        </w:rPr>
        <w:t>Data Exporter agrees that it will not disclose any special categories of Personal Data or Personal Data classified as “sensitive” (or similar classification) to Data Importer.</w:t>
      </w:r>
    </w:p>
    <w:p w14:paraId="41C455F8" w14:textId="77777777" w:rsidR="00791766" w:rsidRPr="009C6A31" w:rsidRDefault="00791766" w:rsidP="00D12297">
      <w:pPr>
        <w:pStyle w:val="BodyText"/>
        <w:tabs>
          <w:tab w:val="left" w:pos="360"/>
        </w:tabs>
        <w:ind w:firstLine="0"/>
        <w:jc w:val="both"/>
        <w:rPr>
          <w:rFonts w:ascii="Arial" w:hAnsi="Arial" w:cs="Arial"/>
          <w:b/>
          <w:sz w:val="20"/>
          <w:szCs w:val="20"/>
        </w:rPr>
      </w:pPr>
      <w:r w:rsidRPr="009C6A31">
        <w:rPr>
          <w:rFonts w:ascii="Arial" w:hAnsi="Arial" w:cs="Arial"/>
          <w:b/>
          <w:sz w:val="20"/>
          <w:szCs w:val="20"/>
        </w:rPr>
        <w:t>The frequency of the transfer</w:t>
      </w:r>
    </w:p>
    <w:p w14:paraId="6A704E16"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r>
      <w:r w:rsidRPr="009C6A31">
        <w:rPr>
          <w:rFonts w:ascii="Arial" w:hAnsi="Arial" w:cs="Arial"/>
          <w:bCs/>
          <w:sz w:val="20"/>
          <w:szCs w:val="20"/>
        </w:rPr>
        <w:t>Data Exporter transfers Personal Data as often as necessary to adequately provide Services outlined in the Agreement. This may involve transfers in multiple instances, e.g., to update recipient lists at which Services are aimed.</w:t>
      </w:r>
    </w:p>
    <w:p w14:paraId="0913C974"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Nature and purpose of the processing</w:t>
      </w:r>
    </w:p>
    <w:p w14:paraId="1D35470F"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r>
      <w:r w:rsidRPr="009C6A31">
        <w:rPr>
          <w:rFonts w:ascii="Arial" w:hAnsi="Arial" w:cs="Arial"/>
          <w:bCs/>
          <w:sz w:val="20"/>
          <w:szCs w:val="20"/>
        </w:rPr>
        <w:t>Data Importer is engaged to provide the Services to Data Exporter which involve the Processing of Personal Data. The scope of the Services is set out in the Agreement, and the Personal Data will be Processed by Data Importer to deliver those Services and to comply with the terms of the Agreement and this DPA.</w:t>
      </w:r>
    </w:p>
    <w:p w14:paraId="6639EE37"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 xml:space="preserve">The period for which the personal data will be </w:t>
      </w:r>
      <w:proofErr w:type="gramStart"/>
      <w:r w:rsidRPr="009C6A31">
        <w:rPr>
          <w:rFonts w:ascii="Arial" w:hAnsi="Arial" w:cs="Arial"/>
          <w:b/>
          <w:sz w:val="20"/>
          <w:szCs w:val="20"/>
        </w:rPr>
        <w:t>retained</w:t>
      </w:r>
      <w:proofErr w:type="gramEnd"/>
    </w:p>
    <w:p w14:paraId="2ED0332F"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Cs/>
          <w:sz w:val="20"/>
          <w:szCs w:val="20"/>
        </w:rPr>
        <w:tab/>
        <w:t xml:space="preserve">The Personal Data will be retained per the requirements of the Subscription Agreement and this </w:t>
      </w:r>
      <w:proofErr w:type="gramStart"/>
      <w:r w:rsidRPr="009C6A31">
        <w:rPr>
          <w:rFonts w:ascii="Arial" w:hAnsi="Arial" w:cs="Arial"/>
          <w:bCs/>
          <w:sz w:val="20"/>
          <w:szCs w:val="20"/>
        </w:rPr>
        <w:t>DPA, and</w:t>
      </w:r>
      <w:proofErr w:type="gramEnd"/>
      <w:r w:rsidRPr="009C6A31">
        <w:rPr>
          <w:rFonts w:ascii="Arial" w:hAnsi="Arial" w:cs="Arial"/>
          <w:bCs/>
          <w:sz w:val="20"/>
          <w:szCs w:val="20"/>
        </w:rPr>
        <w:t xml:space="preserve"> shall be as long as necessary to perform the Services.</w:t>
      </w:r>
    </w:p>
    <w:p w14:paraId="68B44970" w14:textId="77777777" w:rsidR="00791766" w:rsidRPr="009C6A31" w:rsidRDefault="00791766" w:rsidP="00D12297">
      <w:pPr>
        <w:pStyle w:val="BodyText"/>
        <w:tabs>
          <w:tab w:val="left" w:pos="360"/>
        </w:tabs>
        <w:ind w:firstLine="0"/>
        <w:jc w:val="both"/>
        <w:rPr>
          <w:rFonts w:ascii="Arial" w:hAnsi="Arial" w:cs="Arial"/>
          <w:b/>
          <w:sz w:val="20"/>
          <w:szCs w:val="20"/>
        </w:rPr>
      </w:pPr>
      <w:r w:rsidRPr="009C6A31">
        <w:rPr>
          <w:rFonts w:ascii="Arial" w:hAnsi="Arial" w:cs="Arial"/>
          <w:b/>
          <w:sz w:val="20"/>
          <w:szCs w:val="20"/>
        </w:rPr>
        <w:t xml:space="preserve">For transfers to (sub-) processors, also specify subject matter, nature and duration of the </w:t>
      </w:r>
      <w:proofErr w:type="gramStart"/>
      <w:r w:rsidRPr="009C6A31">
        <w:rPr>
          <w:rFonts w:ascii="Arial" w:hAnsi="Arial" w:cs="Arial"/>
          <w:b/>
          <w:sz w:val="20"/>
          <w:szCs w:val="20"/>
        </w:rPr>
        <w:t>processing</w:t>
      </w:r>
      <w:proofErr w:type="gramEnd"/>
    </w:p>
    <w:p w14:paraId="176D149A" w14:textId="460EB8B5" w:rsidR="00791766" w:rsidRPr="009C6A31" w:rsidRDefault="00791766" w:rsidP="00457991">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ab/>
      </w:r>
      <w:r w:rsidRPr="009C6A31">
        <w:rPr>
          <w:rFonts w:ascii="Arial" w:hAnsi="Arial" w:cs="Arial"/>
          <w:bCs/>
          <w:sz w:val="20"/>
          <w:szCs w:val="20"/>
        </w:rPr>
        <w:t xml:space="preserve">Subject matter and nature of transfers to sub-processors are outlined in Annex </w:t>
      </w:r>
      <w:r w:rsidR="00B84E64">
        <w:rPr>
          <w:rFonts w:ascii="Arial" w:hAnsi="Arial" w:cs="Arial"/>
          <w:bCs/>
          <w:sz w:val="20"/>
          <w:szCs w:val="20"/>
        </w:rPr>
        <w:t>III</w:t>
      </w:r>
      <w:r w:rsidRPr="009C6A31">
        <w:rPr>
          <w:rFonts w:ascii="Arial" w:hAnsi="Arial" w:cs="Arial"/>
          <w:bCs/>
          <w:sz w:val="20"/>
          <w:szCs w:val="20"/>
        </w:rPr>
        <w:t xml:space="preserve"> of the DPA, for each relevant sub-processor. Duration of transfers is same as the duration of transfers to the Data Importer.</w:t>
      </w:r>
    </w:p>
    <w:p w14:paraId="4EBC0640" w14:textId="77777777" w:rsidR="00791766" w:rsidRPr="009C6A31" w:rsidRDefault="00791766" w:rsidP="00791766">
      <w:pPr>
        <w:pStyle w:val="BodyText"/>
        <w:tabs>
          <w:tab w:val="left" w:pos="360"/>
        </w:tabs>
        <w:ind w:left="360" w:hanging="360"/>
        <w:jc w:val="both"/>
        <w:rPr>
          <w:rFonts w:ascii="Arial" w:hAnsi="Arial" w:cs="Arial"/>
          <w:b/>
          <w:sz w:val="20"/>
          <w:szCs w:val="20"/>
        </w:rPr>
      </w:pPr>
      <w:r w:rsidRPr="009C6A31">
        <w:rPr>
          <w:rFonts w:ascii="Arial" w:hAnsi="Arial" w:cs="Arial"/>
          <w:b/>
          <w:sz w:val="20"/>
          <w:szCs w:val="20"/>
        </w:rPr>
        <w:t>C.</w:t>
      </w:r>
      <w:r w:rsidRPr="009C6A31">
        <w:rPr>
          <w:rFonts w:ascii="Arial" w:hAnsi="Arial" w:cs="Arial"/>
          <w:b/>
          <w:sz w:val="20"/>
          <w:szCs w:val="20"/>
        </w:rPr>
        <w:tab/>
        <w:t>COMPETENT SUPERVISORY AUTHORITY</w:t>
      </w:r>
      <w:r w:rsidRPr="009C6A31">
        <w:rPr>
          <w:rFonts w:ascii="Arial" w:hAnsi="Arial" w:cs="Arial"/>
          <w:b/>
          <w:sz w:val="20"/>
          <w:szCs w:val="20"/>
        </w:rPr>
        <w:tab/>
      </w:r>
    </w:p>
    <w:p w14:paraId="6481B637" w14:textId="77777777" w:rsidR="00791766" w:rsidRPr="009C6A31" w:rsidRDefault="00791766" w:rsidP="00791766">
      <w:pPr>
        <w:pStyle w:val="BodyText"/>
        <w:tabs>
          <w:tab w:val="left" w:pos="360"/>
        </w:tabs>
        <w:ind w:left="360" w:hanging="360"/>
        <w:jc w:val="both"/>
        <w:rPr>
          <w:rFonts w:ascii="Arial" w:hAnsi="Arial" w:cs="Arial"/>
          <w:bCs/>
          <w:sz w:val="20"/>
          <w:szCs w:val="20"/>
        </w:rPr>
      </w:pPr>
      <w:r w:rsidRPr="009C6A31">
        <w:rPr>
          <w:rFonts w:ascii="Arial" w:hAnsi="Arial" w:cs="Arial"/>
          <w:b/>
          <w:sz w:val="20"/>
          <w:szCs w:val="20"/>
        </w:rPr>
        <w:tab/>
      </w:r>
      <w:r w:rsidRPr="009C6A31">
        <w:rPr>
          <w:rFonts w:ascii="Arial" w:hAnsi="Arial" w:cs="Arial"/>
          <w:bCs/>
          <w:sz w:val="20"/>
          <w:szCs w:val="20"/>
        </w:rPr>
        <w:t xml:space="preserve">For purposes of the EU SCCs, the competent supervisory authority is the Dutch Data Protection Authority, unless expressly agreed otherwise in the DPA.  </w:t>
      </w:r>
    </w:p>
    <w:p w14:paraId="0A98096A" w14:textId="77777777" w:rsidR="00791766" w:rsidRPr="00457991" w:rsidRDefault="00791766" w:rsidP="00791766">
      <w:pPr>
        <w:pStyle w:val="BodyText"/>
        <w:spacing w:before="119"/>
        <w:ind w:left="900" w:right="117"/>
        <w:jc w:val="center"/>
        <w:rPr>
          <w:rFonts w:ascii="Arial" w:hAnsi="Arial" w:cs="Arial"/>
          <w:b/>
          <w:bCs/>
          <w:sz w:val="20"/>
          <w:szCs w:val="20"/>
        </w:rPr>
      </w:pPr>
      <w:bookmarkStart w:id="24" w:name="This_Annex_1_includes_certain_details_of"/>
      <w:bookmarkEnd w:id="24"/>
      <w:r w:rsidRPr="00457991">
        <w:rPr>
          <w:rFonts w:ascii="Arial" w:hAnsi="Arial" w:cs="Arial"/>
          <w:b/>
          <w:bCs/>
          <w:sz w:val="20"/>
          <w:szCs w:val="20"/>
        </w:rPr>
        <w:t>[Remainder of Page Intentionally Blank]</w:t>
      </w:r>
    </w:p>
    <w:p w14:paraId="05ADCF73" w14:textId="77777777" w:rsidR="00791766" w:rsidRDefault="00791766" w:rsidP="00791766">
      <w:pPr>
        <w:jc w:val="both"/>
        <w:sectPr w:rsidR="00791766" w:rsidSect="0063327D">
          <w:footerReference w:type="default" r:id="rId24"/>
          <w:type w:val="continuous"/>
          <w:pgSz w:w="12240" w:h="16340"/>
          <w:pgMar w:top="900" w:right="1320" w:bottom="880" w:left="1340" w:header="0" w:footer="689" w:gutter="0"/>
          <w:cols w:space="720"/>
        </w:sectPr>
      </w:pPr>
    </w:p>
    <w:p w14:paraId="77FC1B22" w14:textId="3D3681E4" w:rsidR="00791766" w:rsidRPr="00D12297" w:rsidRDefault="00791766" w:rsidP="00791766">
      <w:pPr>
        <w:spacing w:before="70"/>
        <w:ind w:left="810"/>
        <w:jc w:val="center"/>
        <w:rPr>
          <w:rFonts w:ascii="Arial" w:hAnsi="Arial" w:cs="Arial"/>
          <w:b/>
          <w:sz w:val="20"/>
          <w:szCs w:val="20"/>
        </w:rPr>
      </w:pPr>
      <w:bookmarkStart w:id="25" w:name="ANNEX_2:_STANDARD_CONTRACTUAL_CLAUSES_(P"/>
      <w:bookmarkStart w:id="26" w:name="_Hlk71138613"/>
      <w:bookmarkEnd w:id="25"/>
      <w:r w:rsidRPr="00D12297">
        <w:rPr>
          <w:rFonts w:ascii="Arial" w:hAnsi="Arial" w:cs="Arial"/>
          <w:b/>
          <w:sz w:val="20"/>
          <w:szCs w:val="20"/>
        </w:rPr>
        <w:lastRenderedPageBreak/>
        <w:t>ANNEX</w:t>
      </w:r>
      <w:r w:rsidRPr="00D12297">
        <w:rPr>
          <w:rFonts w:ascii="Arial" w:hAnsi="Arial" w:cs="Arial"/>
          <w:b/>
          <w:spacing w:val="-2"/>
          <w:sz w:val="20"/>
          <w:szCs w:val="20"/>
        </w:rPr>
        <w:t xml:space="preserve"> </w:t>
      </w:r>
      <w:r w:rsidR="00B84E64">
        <w:rPr>
          <w:rFonts w:ascii="Arial" w:hAnsi="Arial" w:cs="Arial"/>
          <w:b/>
          <w:sz w:val="20"/>
          <w:szCs w:val="20"/>
        </w:rPr>
        <w:t>II</w:t>
      </w:r>
    </w:p>
    <w:p w14:paraId="1DA9D593" w14:textId="77777777" w:rsidR="00791766" w:rsidRPr="00D12297" w:rsidRDefault="00791766" w:rsidP="00791766">
      <w:pPr>
        <w:spacing w:before="70"/>
        <w:ind w:left="810"/>
        <w:jc w:val="center"/>
        <w:rPr>
          <w:rFonts w:ascii="Arial" w:hAnsi="Arial" w:cs="Arial"/>
          <w:b/>
          <w:sz w:val="20"/>
          <w:szCs w:val="20"/>
        </w:rPr>
      </w:pPr>
    </w:p>
    <w:p w14:paraId="17732360" w14:textId="77777777" w:rsidR="00791766" w:rsidRPr="00D12297" w:rsidRDefault="00791766" w:rsidP="00791766">
      <w:pPr>
        <w:spacing w:before="70"/>
        <w:ind w:left="810"/>
        <w:contextualSpacing/>
        <w:jc w:val="center"/>
        <w:rPr>
          <w:rFonts w:ascii="Arial" w:hAnsi="Arial" w:cs="Arial"/>
          <w:b/>
          <w:sz w:val="20"/>
          <w:szCs w:val="20"/>
        </w:rPr>
      </w:pPr>
      <w:r w:rsidRPr="00D12297">
        <w:rPr>
          <w:rFonts w:ascii="Arial" w:hAnsi="Arial" w:cs="Arial"/>
          <w:b/>
          <w:sz w:val="20"/>
          <w:szCs w:val="20"/>
        </w:rPr>
        <w:t xml:space="preserve">Technical and </w:t>
      </w:r>
      <w:bookmarkEnd w:id="26"/>
      <w:proofErr w:type="spellStart"/>
      <w:r w:rsidRPr="00D12297">
        <w:rPr>
          <w:rFonts w:ascii="Arial" w:hAnsi="Arial" w:cs="Arial"/>
          <w:b/>
          <w:sz w:val="20"/>
          <w:szCs w:val="20"/>
        </w:rPr>
        <w:t>Organisational</w:t>
      </w:r>
      <w:proofErr w:type="spellEnd"/>
      <w:r w:rsidRPr="00D12297">
        <w:rPr>
          <w:rFonts w:ascii="Arial" w:hAnsi="Arial" w:cs="Arial"/>
          <w:b/>
          <w:sz w:val="20"/>
          <w:szCs w:val="20"/>
        </w:rPr>
        <w:t xml:space="preserve"> Measures Including </w:t>
      </w:r>
    </w:p>
    <w:p w14:paraId="3720CB7A" w14:textId="77777777" w:rsidR="00791766" w:rsidRPr="00D12297" w:rsidRDefault="00791766" w:rsidP="00791766">
      <w:pPr>
        <w:spacing w:before="70"/>
        <w:ind w:left="810"/>
        <w:contextualSpacing/>
        <w:jc w:val="center"/>
        <w:rPr>
          <w:rFonts w:ascii="Arial" w:hAnsi="Arial" w:cs="Arial"/>
          <w:b/>
          <w:sz w:val="20"/>
          <w:szCs w:val="20"/>
        </w:rPr>
      </w:pPr>
      <w:r w:rsidRPr="00D12297">
        <w:rPr>
          <w:rFonts w:ascii="Arial" w:hAnsi="Arial" w:cs="Arial"/>
          <w:b/>
          <w:sz w:val="20"/>
          <w:szCs w:val="20"/>
        </w:rPr>
        <w:t xml:space="preserve">Technical and </w:t>
      </w:r>
      <w:proofErr w:type="spellStart"/>
      <w:r w:rsidRPr="00D12297">
        <w:rPr>
          <w:rFonts w:ascii="Arial" w:hAnsi="Arial" w:cs="Arial"/>
          <w:b/>
          <w:sz w:val="20"/>
          <w:szCs w:val="20"/>
        </w:rPr>
        <w:t>Organisational</w:t>
      </w:r>
      <w:proofErr w:type="spellEnd"/>
      <w:r w:rsidRPr="00D12297">
        <w:rPr>
          <w:rFonts w:ascii="Arial" w:hAnsi="Arial" w:cs="Arial"/>
          <w:b/>
          <w:sz w:val="20"/>
          <w:szCs w:val="20"/>
        </w:rPr>
        <w:t xml:space="preserve"> Measures to Ensure the Security of the Data </w:t>
      </w:r>
    </w:p>
    <w:p w14:paraId="002AEA9B" w14:textId="77777777" w:rsidR="00791766" w:rsidRPr="00D12297" w:rsidRDefault="00791766" w:rsidP="00791766">
      <w:pPr>
        <w:spacing w:before="70"/>
        <w:ind w:left="810"/>
        <w:contextualSpacing/>
        <w:rPr>
          <w:rFonts w:ascii="Arial" w:hAnsi="Arial" w:cs="Arial"/>
          <w:bCs/>
          <w:sz w:val="20"/>
          <w:szCs w:val="20"/>
        </w:rPr>
      </w:pPr>
    </w:p>
    <w:p w14:paraId="0976E346" w14:textId="66E95508" w:rsidR="00791766" w:rsidRPr="00D12297" w:rsidRDefault="00791766" w:rsidP="00791766">
      <w:pPr>
        <w:spacing w:before="70"/>
        <w:ind w:left="810"/>
        <w:contextualSpacing/>
        <w:rPr>
          <w:rFonts w:ascii="Arial" w:hAnsi="Arial" w:cs="Arial"/>
          <w:bCs/>
          <w:sz w:val="20"/>
          <w:szCs w:val="20"/>
        </w:rPr>
      </w:pPr>
      <w:r w:rsidRPr="00D12297">
        <w:rPr>
          <w:rFonts w:ascii="Arial" w:hAnsi="Arial" w:cs="Arial"/>
          <w:bCs/>
          <w:sz w:val="20"/>
          <w:szCs w:val="20"/>
        </w:rPr>
        <w:t xml:space="preserve">This </w:t>
      </w:r>
      <w:r w:rsidR="00B84E64">
        <w:rPr>
          <w:rFonts w:ascii="Arial" w:hAnsi="Arial" w:cs="Arial"/>
          <w:bCs/>
          <w:sz w:val="20"/>
          <w:szCs w:val="20"/>
        </w:rPr>
        <w:t>Annex II</w:t>
      </w:r>
      <w:r w:rsidRPr="00D12297">
        <w:rPr>
          <w:rFonts w:ascii="Arial" w:hAnsi="Arial" w:cs="Arial"/>
          <w:bCs/>
          <w:sz w:val="20"/>
          <w:szCs w:val="20"/>
        </w:rPr>
        <w:t xml:space="preserve"> forms part of the DPA and EU/UK SCCs and must be completed by the parties.</w:t>
      </w:r>
    </w:p>
    <w:p w14:paraId="30F9B94B" w14:textId="77777777" w:rsidR="00791766" w:rsidRPr="00D12297" w:rsidRDefault="00791766" w:rsidP="00791766">
      <w:pPr>
        <w:spacing w:before="70"/>
        <w:ind w:left="810"/>
        <w:contextualSpacing/>
        <w:rPr>
          <w:rFonts w:ascii="Arial" w:hAnsi="Arial" w:cs="Arial"/>
          <w:bCs/>
          <w:sz w:val="20"/>
          <w:szCs w:val="20"/>
        </w:rPr>
      </w:pPr>
      <w:r w:rsidRPr="00D12297">
        <w:rPr>
          <w:rFonts w:ascii="Arial" w:hAnsi="Arial" w:cs="Arial"/>
          <w:bCs/>
          <w:sz w:val="20"/>
          <w:szCs w:val="20"/>
        </w:rPr>
        <w:t>The below includes description of the technical and organizational security measures implemented by the Data Importer in accordance with UK SCCs Clauses 4(d) and 5(c) (or document/legislation attached):</w:t>
      </w:r>
    </w:p>
    <w:p w14:paraId="77463153" w14:textId="77777777" w:rsidR="00791766" w:rsidRPr="00D12297" w:rsidRDefault="00791766" w:rsidP="00791766">
      <w:pPr>
        <w:spacing w:before="70"/>
        <w:contextualSpacing/>
        <w:rPr>
          <w:rFonts w:ascii="Arial" w:hAnsi="Arial" w:cs="Arial"/>
          <w:b/>
          <w:color w:val="231F20"/>
          <w:sz w:val="20"/>
          <w:szCs w:val="20"/>
        </w:rPr>
      </w:pPr>
    </w:p>
    <w:p w14:paraId="5ADF2BDC" w14:textId="77777777" w:rsidR="00791766" w:rsidRPr="00D12297" w:rsidRDefault="00791766" w:rsidP="00791766">
      <w:pPr>
        <w:spacing w:before="70"/>
        <w:contextualSpacing/>
        <w:rPr>
          <w:rFonts w:ascii="Arial" w:hAnsi="Arial" w:cs="Arial"/>
          <w:b/>
          <w:color w:val="231F20"/>
          <w:sz w:val="20"/>
          <w:szCs w:val="20"/>
        </w:rPr>
      </w:pPr>
      <w:r w:rsidRPr="00D12297">
        <w:rPr>
          <w:rFonts w:ascii="Arial" w:hAnsi="Arial" w:cs="Arial"/>
          <w:b/>
          <w:color w:val="231F20"/>
          <w:sz w:val="20"/>
          <w:szCs w:val="20"/>
        </w:rPr>
        <w:t>Overview</w:t>
      </w:r>
    </w:p>
    <w:p w14:paraId="3EA26BF7" w14:textId="77777777" w:rsidR="00791766" w:rsidRPr="00D12297" w:rsidRDefault="00791766" w:rsidP="00791766">
      <w:pPr>
        <w:spacing w:before="120" w:after="120"/>
        <w:contextualSpacing/>
        <w:rPr>
          <w:rFonts w:ascii="Arial" w:eastAsia="Times" w:hAnsi="Arial" w:cs="Arial"/>
          <w:sz w:val="20"/>
          <w:szCs w:val="20"/>
        </w:rPr>
      </w:pPr>
      <w:r w:rsidRPr="00D12297">
        <w:rPr>
          <w:rFonts w:ascii="Arial" w:eastAsia="Times" w:hAnsi="Arial" w:cs="Arial"/>
          <w:sz w:val="20"/>
          <w:szCs w:val="20"/>
        </w:rPr>
        <w:t>This document serves as an overall listing of the controls in place at Impartner to maintain the security of our office and data.  Impartner follows the COSO framework for organizational controls.  These controls are always in force and audited for compliance at least annually by a certified public accounting firm.  They form the backbone of our SOC 2 processes.</w:t>
      </w:r>
    </w:p>
    <w:p w14:paraId="7814C2C9"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Management</w:t>
      </w:r>
    </w:p>
    <w:p w14:paraId="4F8193FA" w14:textId="77777777" w:rsidR="00791766" w:rsidRPr="00D12297" w:rsidRDefault="00791766" w:rsidP="00791766">
      <w:pPr>
        <w:spacing w:before="120" w:after="120"/>
        <w:rPr>
          <w:rFonts w:ascii="Arial" w:eastAsia="Times" w:hAnsi="Arial" w:cs="Arial"/>
          <w:sz w:val="20"/>
          <w:szCs w:val="20"/>
        </w:rPr>
      </w:pPr>
      <w:r w:rsidRPr="00D12297">
        <w:rPr>
          <w:rFonts w:ascii="Arial" w:eastAsia="Times" w:hAnsi="Arial" w:cs="Arial"/>
          <w:sz w:val="20"/>
          <w:szCs w:val="20"/>
        </w:rPr>
        <w:t>Impartner management is ultimately responsible for overseeing these controls.  On a semi-annual basis each control owner is required to review the controls under their jurisdiction.  Management observes the controls in action over the course of the year to ensure functionality and to recommend changes where needed.</w:t>
      </w:r>
    </w:p>
    <w:p w14:paraId="3916BA82"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Definitions</w:t>
      </w:r>
    </w:p>
    <w:p w14:paraId="37FDDB27" w14:textId="77777777" w:rsidR="00791766" w:rsidRPr="00D12297" w:rsidRDefault="00791766" w:rsidP="00791766">
      <w:pPr>
        <w:numPr>
          <w:ilvl w:val="0"/>
          <w:numId w:val="15"/>
        </w:numPr>
        <w:spacing w:before="120" w:after="120"/>
        <w:contextualSpacing/>
        <w:rPr>
          <w:rFonts w:ascii="Arial" w:eastAsia="Times" w:hAnsi="Arial" w:cs="Arial"/>
          <w:sz w:val="20"/>
          <w:szCs w:val="20"/>
        </w:rPr>
      </w:pPr>
      <w:r w:rsidRPr="00D12297">
        <w:rPr>
          <w:rFonts w:ascii="Arial" w:eastAsia="Times" w:hAnsi="Arial" w:cs="Arial"/>
          <w:b/>
          <w:sz w:val="20"/>
          <w:szCs w:val="20"/>
        </w:rPr>
        <w:t>Company</w:t>
      </w:r>
      <w:r w:rsidRPr="00D12297">
        <w:rPr>
          <w:rFonts w:ascii="Arial" w:eastAsia="Times" w:hAnsi="Arial" w:cs="Arial"/>
          <w:sz w:val="20"/>
          <w:szCs w:val="20"/>
        </w:rPr>
        <w:t xml:space="preserve"> – Company is defined as Impartner, Inc.</w:t>
      </w:r>
    </w:p>
    <w:p w14:paraId="20CD3D6A" w14:textId="77777777" w:rsidR="00791766" w:rsidRPr="00D12297" w:rsidRDefault="00791766" w:rsidP="00791766">
      <w:pPr>
        <w:numPr>
          <w:ilvl w:val="0"/>
          <w:numId w:val="15"/>
        </w:numPr>
        <w:spacing w:before="120" w:after="120"/>
        <w:contextualSpacing/>
        <w:rPr>
          <w:rFonts w:ascii="Arial" w:eastAsia="Times" w:hAnsi="Arial" w:cs="Arial"/>
          <w:sz w:val="20"/>
          <w:szCs w:val="20"/>
        </w:rPr>
      </w:pPr>
      <w:r w:rsidRPr="00D12297">
        <w:rPr>
          <w:rFonts w:ascii="Arial" w:eastAsia="Times" w:hAnsi="Arial" w:cs="Arial"/>
          <w:b/>
          <w:sz w:val="20"/>
          <w:szCs w:val="20"/>
        </w:rPr>
        <w:t>Client</w:t>
      </w:r>
      <w:r w:rsidRPr="00D12297">
        <w:rPr>
          <w:rFonts w:ascii="Arial" w:eastAsia="Times" w:hAnsi="Arial" w:cs="Arial"/>
          <w:sz w:val="20"/>
          <w:szCs w:val="20"/>
        </w:rPr>
        <w:t xml:space="preserve"> – Client is defined as any user of Impartner systems.</w:t>
      </w:r>
    </w:p>
    <w:p w14:paraId="7CB9C19A"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Integrity and ethical values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791766" w:rsidRPr="00D12297" w14:paraId="635006FB" w14:textId="77777777" w:rsidTr="00D82E57">
        <w:trPr>
          <w:trHeight w:val="413"/>
        </w:trPr>
        <w:tc>
          <w:tcPr>
            <w:tcW w:w="9535" w:type="dxa"/>
            <w:shd w:val="clear" w:color="000000" w:fill="D9E1F2"/>
            <w:vAlign w:val="center"/>
          </w:tcPr>
          <w:p w14:paraId="7D4536B0" w14:textId="77777777" w:rsidR="00791766" w:rsidRPr="00D12297" w:rsidRDefault="00791766" w:rsidP="00D82E57">
            <w:pPr>
              <w:ind w:left="-85" w:firstLine="7"/>
              <w:jc w:val="center"/>
              <w:rPr>
                <w:rFonts w:ascii="Arial" w:hAnsi="Arial" w:cs="Arial"/>
                <w:b/>
                <w:bCs/>
                <w:sz w:val="20"/>
                <w:szCs w:val="20"/>
              </w:rPr>
            </w:pPr>
            <w:r w:rsidRPr="00D12297">
              <w:rPr>
                <w:rFonts w:ascii="Arial" w:hAnsi="Arial" w:cs="Arial"/>
                <w:b/>
                <w:bCs/>
                <w:sz w:val="20"/>
                <w:szCs w:val="20"/>
              </w:rPr>
              <w:t>Control Description</w:t>
            </w:r>
          </w:p>
        </w:tc>
      </w:tr>
      <w:tr w:rsidR="00791766" w:rsidRPr="00D12297" w14:paraId="03975A1D" w14:textId="77777777" w:rsidTr="00D82E57">
        <w:tc>
          <w:tcPr>
            <w:tcW w:w="9535" w:type="dxa"/>
            <w:shd w:val="clear" w:color="000000" w:fill="D9E1F2"/>
            <w:hideMark/>
          </w:tcPr>
          <w:p w14:paraId="1028AD91" w14:textId="77777777" w:rsidR="00791766" w:rsidRPr="00D12297" w:rsidRDefault="00791766" w:rsidP="00D82E57">
            <w:pPr>
              <w:ind w:left="-85" w:firstLine="7"/>
              <w:rPr>
                <w:rFonts w:ascii="Arial" w:hAnsi="Arial" w:cs="Arial"/>
                <w:sz w:val="20"/>
                <w:szCs w:val="20"/>
              </w:rPr>
            </w:pPr>
            <w:r w:rsidRPr="00D12297">
              <w:rPr>
                <w:rFonts w:ascii="Arial" w:hAnsi="Arial" w:cs="Arial"/>
                <w:sz w:val="20"/>
                <w:szCs w:val="20"/>
              </w:rPr>
              <w:t xml:space="preserve">The Company’s views on personal and corporate integrity and ethical values, along with guidelines for employee conduct are contained within the Code of Conduct. The Code of Conduct provides a framework for how employees conduct business and perform their duties. </w:t>
            </w:r>
          </w:p>
        </w:tc>
      </w:tr>
      <w:tr w:rsidR="00791766" w:rsidRPr="00D12297" w14:paraId="2BD2DBD6" w14:textId="77777777" w:rsidTr="00D82E57">
        <w:tc>
          <w:tcPr>
            <w:tcW w:w="9535" w:type="dxa"/>
            <w:shd w:val="clear" w:color="000000" w:fill="D9E1F2"/>
            <w:hideMark/>
          </w:tcPr>
          <w:p w14:paraId="6068B41E" w14:textId="77777777" w:rsidR="00791766" w:rsidRPr="00D12297" w:rsidRDefault="00791766" w:rsidP="00D82E57">
            <w:pPr>
              <w:ind w:left="-85" w:firstLine="7"/>
              <w:rPr>
                <w:rFonts w:ascii="Arial" w:hAnsi="Arial" w:cs="Arial"/>
                <w:sz w:val="20"/>
                <w:szCs w:val="20"/>
              </w:rPr>
            </w:pPr>
            <w:r w:rsidRPr="00D12297">
              <w:rPr>
                <w:rFonts w:ascii="Arial" w:hAnsi="Arial" w:cs="Arial"/>
                <w:sz w:val="20"/>
                <w:szCs w:val="20"/>
              </w:rPr>
              <w:t xml:space="preserve">The Company maintains a Contractor Agreement, which outlines the Company's associated standards of conduct. Third-party contractors working on behalf of the Company are required to read, accept, and abide by the Agreement before commencing work. </w:t>
            </w:r>
          </w:p>
        </w:tc>
      </w:tr>
      <w:tr w:rsidR="00791766" w:rsidRPr="00D12297" w14:paraId="19CAEEE5" w14:textId="77777777" w:rsidTr="00D82E57">
        <w:tc>
          <w:tcPr>
            <w:tcW w:w="9535" w:type="dxa"/>
            <w:shd w:val="clear" w:color="000000" w:fill="D9E1F2"/>
            <w:hideMark/>
          </w:tcPr>
          <w:p w14:paraId="53485AA9" w14:textId="77777777" w:rsidR="00791766" w:rsidRPr="00D12297" w:rsidRDefault="00791766" w:rsidP="00D82E57">
            <w:pPr>
              <w:ind w:left="-85" w:firstLine="7"/>
              <w:rPr>
                <w:rFonts w:ascii="Arial" w:hAnsi="Arial" w:cs="Arial"/>
                <w:sz w:val="20"/>
                <w:szCs w:val="20"/>
              </w:rPr>
            </w:pPr>
            <w:r w:rsidRPr="00D12297">
              <w:rPr>
                <w:rFonts w:ascii="Arial" w:hAnsi="Arial" w:cs="Arial"/>
                <w:sz w:val="20"/>
                <w:szCs w:val="20"/>
              </w:rPr>
              <w:t>Background checks are performed on all new employees</w:t>
            </w:r>
            <w:r w:rsidRPr="00D12297">
              <w:rPr>
                <w:rFonts w:ascii="Arial" w:hAnsi="Arial" w:cs="Arial"/>
                <w:color w:val="0000FF"/>
                <w:sz w:val="20"/>
                <w:szCs w:val="20"/>
              </w:rPr>
              <w:t xml:space="preserve"> </w:t>
            </w:r>
            <w:r w:rsidRPr="00D12297">
              <w:rPr>
                <w:rFonts w:ascii="Arial" w:hAnsi="Arial" w:cs="Arial"/>
                <w:sz w:val="20"/>
                <w:szCs w:val="20"/>
              </w:rPr>
              <w:t>using a third-party service. The results are reviewed by HR for appropriateness and appropriate action is taken, as deemed necessary.</w:t>
            </w:r>
          </w:p>
        </w:tc>
      </w:tr>
      <w:tr w:rsidR="00791766" w:rsidRPr="00D12297" w14:paraId="1E2D9222" w14:textId="77777777" w:rsidTr="00D82E57">
        <w:tc>
          <w:tcPr>
            <w:tcW w:w="9535" w:type="dxa"/>
            <w:shd w:val="clear" w:color="000000" w:fill="D9E1F2"/>
            <w:hideMark/>
          </w:tcPr>
          <w:p w14:paraId="193B9771" w14:textId="77777777" w:rsidR="00791766" w:rsidRPr="00D12297" w:rsidRDefault="00791766" w:rsidP="00D82E57">
            <w:pPr>
              <w:ind w:left="-85" w:firstLine="7"/>
              <w:rPr>
                <w:rFonts w:ascii="Arial" w:hAnsi="Arial" w:cs="Arial"/>
                <w:sz w:val="20"/>
                <w:szCs w:val="20"/>
              </w:rPr>
            </w:pPr>
            <w:r w:rsidRPr="00D12297">
              <w:rPr>
                <w:rFonts w:ascii="Arial" w:hAnsi="Arial" w:cs="Arial"/>
                <w:sz w:val="20"/>
                <w:szCs w:val="20"/>
              </w:rPr>
              <w:t>According to the Code of Conduct, Company personnel witnessing any improper behavior should report such incidents promptly to management and/or HR.</w:t>
            </w:r>
          </w:p>
        </w:tc>
      </w:tr>
      <w:tr w:rsidR="00791766" w:rsidRPr="00D12297" w14:paraId="5D9586CD" w14:textId="77777777" w:rsidTr="00D82E57">
        <w:tc>
          <w:tcPr>
            <w:tcW w:w="9535" w:type="dxa"/>
            <w:shd w:val="clear" w:color="000000" w:fill="D9E1F2"/>
            <w:hideMark/>
          </w:tcPr>
          <w:p w14:paraId="554BF226" w14:textId="77777777" w:rsidR="00791766" w:rsidRPr="00D12297" w:rsidRDefault="00791766" w:rsidP="00D82E57">
            <w:pPr>
              <w:ind w:left="-85" w:firstLine="7"/>
              <w:rPr>
                <w:rFonts w:ascii="Arial" w:hAnsi="Arial" w:cs="Arial"/>
                <w:color w:val="000000"/>
                <w:sz w:val="20"/>
                <w:szCs w:val="20"/>
              </w:rPr>
            </w:pPr>
            <w:r w:rsidRPr="00D12297">
              <w:rPr>
                <w:rFonts w:ascii="Arial" w:hAnsi="Arial" w:cs="Arial"/>
                <w:color w:val="000000"/>
                <w:sz w:val="20"/>
                <w:szCs w:val="20"/>
              </w:rPr>
              <w:t>On an annual basis, all relevant employees are subject to a formal performance review to assess the employee’s performance in their current roles and to identify opportunities for growth and job performance improvement.</w:t>
            </w:r>
          </w:p>
        </w:tc>
      </w:tr>
      <w:tr w:rsidR="00791766" w:rsidRPr="00D12297" w14:paraId="4C207563" w14:textId="77777777" w:rsidTr="00D82E57">
        <w:tc>
          <w:tcPr>
            <w:tcW w:w="9535" w:type="dxa"/>
            <w:shd w:val="clear" w:color="000000" w:fill="D9E1F2"/>
            <w:hideMark/>
          </w:tcPr>
          <w:p w14:paraId="4C614EFF" w14:textId="77777777" w:rsidR="00791766" w:rsidRPr="00D12297" w:rsidRDefault="00791766" w:rsidP="00D82E57">
            <w:pPr>
              <w:ind w:left="-85" w:firstLine="7"/>
              <w:rPr>
                <w:rFonts w:ascii="Arial" w:hAnsi="Arial" w:cs="Arial"/>
                <w:sz w:val="20"/>
                <w:szCs w:val="20"/>
              </w:rPr>
            </w:pPr>
            <w:r w:rsidRPr="00D12297">
              <w:rPr>
                <w:rFonts w:ascii="Arial" w:hAnsi="Arial" w:cs="Arial"/>
                <w:sz w:val="20"/>
                <w:szCs w:val="20"/>
              </w:rPr>
              <w:t>The Code of Conduct reiterates that employees who violate company policies are subject to appropriate disciplinary action up to and including termination.</w:t>
            </w:r>
          </w:p>
        </w:tc>
      </w:tr>
    </w:tbl>
    <w:p w14:paraId="14442E42"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Board oversite and development of controls</w:t>
      </w:r>
    </w:p>
    <w:tbl>
      <w:tblPr>
        <w:tblW w:w="9535" w:type="dxa"/>
        <w:tblLook w:val="04A0" w:firstRow="1" w:lastRow="0" w:firstColumn="1" w:lastColumn="0" w:noHBand="0" w:noVBand="1"/>
      </w:tblPr>
      <w:tblGrid>
        <w:gridCol w:w="9535"/>
      </w:tblGrid>
      <w:tr w:rsidR="00791766" w:rsidRPr="00D12297" w14:paraId="61BEE455" w14:textId="77777777" w:rsidTr="00D82E57">
        <w:trPr>
          <w:cantSplit/>
        </w:trPr>
        <w:tc>
          <w:tcPr>
            <w:tcW w:w="9535" w:type="dxa"/>
            <w:tcBorders>
              <w:top w:val="single" w:sz="4" w:space="0" w:color="auto"/>
              <w:left w:val="single" w:sz="4" w:space="0" w:color="auto"/>
              <w:bottom w:val="single" w:sz="4" w:space="0" w:color="auto"/>
              <w:right w:val="single" w:sz="4" w:space="0" w:color="auto"/>
            </w:tcBorders>
            <w:shd w:val="clear" w:color="000000" w:fill="D9E1F2"/>
            <w:vAlign w:val="center"/>
          </w:tcPr>
          <w:p w14:paraId="16AF64E8" w14:textId="77777777" w:rsidR="00791766" w:rsidRPr="00D12297" w:rsidRDefault="00791766" w:rsidP="00D82E57">
            <w:pPr>
              <w:jc w:val="center"/>
              <w:rPr>
                <w:rFonts w:ascii="Arial" w:hAnsi="Arial" w:cs="Arial"/>
                <w:color w:val="000000"/>
                <w:sz w:val="20"/>
                <w:szCs w:val="20"/>
              </w:rPr>
            </w:pPr>
            <w:r w:rsidRPr="00D12297">
              <w:rPr>
                <w:rFonts w:ascii="Arial" w:hAnsi="Arial" w:cs="Arial"/>
                <w:b/>
                <w:bCs/>
                <w:sz w:val="20"/>
                <w:szCs w:val="20"/>
              </w:rPr>
              <w:t>Control Description</w:t>
            </w:r>
          </w:p>
        </w:tc>
      </w:tr>
      <w:tr w:rsidR="00791766" w:rsidRPr="00D12297" w14:paraId="0B066E56" w14:textId="77777777" w:rsidTr="00D82E57">
        <w:trPr>
          <w:cantSplit/>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734A78BA"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is managed by a Board comprised of key investors who are independent of day-to-day management of the Company and the founders/executives. The Board is governed by a charter, meets in executive session on a quarterly basis, and retains full and free access to officers, employees, and the books and records of the Company. The Board and its committees have authority to hire independent legal, financial, or other advisors as deemed necessary or appropriate in the discharge of their duties, including oversight of the development and performance of internal control.</w:t>
            </w:r>
          </w:p>
        </w:tc>
      </w:tr>
      <w:tr w:rsidR="00791766" w:rsidRPr="00D12297" w14:paraId="386A86FC" w14:textId="77777777" w:rsidTr="00D82E57">
        <w:trPr>
          <w:cantSplit/>
        </w:trPr>
        <w:tc>
          <w:tcPr>
            <w:tcW w:w="9535" w:type="dxa"/>
            <w:tcBorders>
              <w:top w:val="nil"/>
              <w:left w:val="single" w:sz="4" w:space="0" w:color="auto"/>
              <w:bottom w:val="single" w:sz="4" w:space="0" w:color="auto"/>
              <w:right w:val="single" w:sz="4" w:space="0" w:color="auto"/>
            </w:tcBorders>
            <w:shd w:val="clear" w:color="000000" w:fill="D9E1F2"/>
            <w:hideMark/>
          </w:tcPr>
          <w:p w14:paraId="10C388FA"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Quarterly, the Board meets with members of executive management to discuss operational and financial results and significant matters, risks, and issues facing the Company. </w:t>
            </w:r>
          </w:p>
        </w:tc>
      </w:tr>
    </w:tbl>
    <w:p w14:paraId="69C932CF"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lastRenderedPageBreak/>
        <w:t>Management reporting lines &amp; responsibility over objectives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791766" w:rsidRPr="00D12297" w14:paraId="652E2877" w14:textId="77777777" w:rsidTr="00D82E57">
        <w:trPr>
          <w:trHeight w:val="458"/>
        </w:trPr>
        <w:tc>
          <w:tcPr>
            <w:tcW w:w="9535" w:type="dxa"/>
            <w:shd w:val="clear" w:color="000000" w:fill="D9E1F2"/>
            <w:vAlign w:val="center"/>
          </w:tcPr>
          <w:p w14:paraId="66AF110E" w14:textId="77777777" w:rsidR="00791766" w:rsidRPr="00D12297" w:rsidRDefault="00791766" w:rsidP="00D82E57">
            <w:pPr>
              <w:jc w:val="center"/>
              <w:rPr>
                <w:rFonts w:ascii="Arial" w:hAnsi="Arial" w:cs="Arial"/>
                <w:color w:val="000000"/>
                <w:sz w:val="20"/>
                <w:szCs w:val="20"/>
              </w:rPr>
            </w:pPr>
            <w:r w:rsidRPr="00D12297">
              <w:rPr>
                <w:rFonts w:ascii="Arial" w:hAnsi="Arial" w:cs="Arial"/>
                <w:b/>
                <w:bCs/>
                <w:sz w:val="20"/>
                <w:szCs w:val="20"/>
              </w:rPr>
              <w:t>Control Description</w:t>
            </w:r>
          </w:p>
        </w:tc>
      </w:tr>
      <w:tr w:rsidR="00791766" w:rsidRPr="00D12297" w14:paraId="62CBBE7D" w14:textId="77777777" w:rsidTr="00D82E57">
        <w:trPr>
          <w:trHeight w:val="530"/>
        </w:trPr>
        <w:tc>
          <w:tcPr>
            <w:tcW w:w="9535" w:type="dxa"/>
            <w:shd w:val="clear" w:color="000000" w:fill="D9E1F2"/>
            <w:hideMark/>
          </w:tcPr>
          <w:p w14:paraId="36D34A07"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 xml:space="preserve">HR maintains formal organizational charts to clearly identify positions of authority and the lines of communication and escalation. </w:t>
            </w:r>
          </w:p>
        </w:tc>
      </w:tr>
      <w:tr w:rsidR="00791766" w:rsidRPr="00D12297" w14:paraId="6994A240" w14:textId="77777777" w:rsidTr="00D82E57">
        <w:trPr>
          <w:trHeight w:val="773"/>
        </w:trPr>
        <w:tc>
          <w:tcPr>
            <w:tcW w:w="9535" w:type="dxa"/>
            <w:shd w:val="clear" w:color="000000" w:fill="D9E1F2"/>
            <w:hideMark/>
          </w:tcPr>
          <w:p w14:paraId="3D57BA58"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Employee duties and responsibilities are defined and communicated through job descriptions and policies and procedures. Job descriptions exist for common positions and are periodically reviewed by HR and management for accuracy and updated as needed. </w:t>
            </w:r>
          </w:p>
        </w:tc>
      </w:tr>
      <w:tr w:rsidR="00791766" w:rsidRPr="00D12297" w14:paraId="48A347FF" w14:textId="77777777" w:rsidTr="00D82E57">
        <w:trPr>
          <w:trHeight w:val="827"/>
        </w:trPr>
        <w:tc>
          <w:tcPr>
            <w:tcW w:w="9535" w:type="dxa"/>
            <w:shd w:val="clear" w:color="000000" w:fill="D9E1F2"/>
            <w:hideMark/>
          </w:tcPr>
          <w:p w14:paraId="06215AC1"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maintains an internal control policy which outlines management's responsibility regarding internal controls, frameworks, audit observations (from internal and external sources), and remediation of findings. The policy is reviewed and approved by the Audit and Risk Committee on an annual basis.</w:t>
            </w:r>
          </w:p>
        </w:tc>
      </w:tr>
      <w:tr w:rsidR="00791766" w:rsidRPr="00D12297" w14:paraId="20C0256E" w14:textId="77777777" w:rsidTr="00D82E57">
        <w:trPr>
          <w:trHeight w:val="800"/>
        </w:trPr>
        <w:tc>
          <w:tcPr>
            <w:tcW w:w="9535" w:type="dxa"/>
            <w:shd w:val="clear" w:color="000000" w:fill="D9E1F2"/>
            <w:hideMark/>
          </w:tcPr>
          <w:p w14:paraId="3B0DF015"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responsibility and accountability for designing, developing, implementing, operating, maintaining, monitoring, and approving relevant system controls is assigned to appropriate personnel with authority to perform their related duties.</w:t>
            </w:r>
          </w:p>
        </w:tc>
      </w:tr>
      <w:tr w:rsidR="00791766" w:rsidRPr="00D12297" w14:paraId="7971FCBE" w14:textId="77777777" w:rsidTr="00D82E57">
        <w:trPr>
          <w:trHeight w:val="1177"/>
        </w:trPr>
        <w:tc>
          <w:tcPr>
            <w:tcW w:w="9535" w:type="dxa"/>
            <w:shd w:val="clear" w:color="000000" w:fill="D9E1F2"/>
            <w:hideMark/>
          </w:tcPr>
          <w:p w14:paraId="0668B199"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maintains a third-party (vendor) risk management policy, which outlines the policies, procedures, and responsibilities associated with onboarding new vendors and monitoring existing vendors who will have access to Company’s customers’ personal information, including their implementation and execution of applicable internal controls. The policy is reviewed and approved by a member of InfoSec on an annual basis.</w:t>
            </w:r>
          </w:p>
        </w:tc>
      </w:tr>
      <w:tr w:rsidR="00791766" w:rsidRPr="00D12297" w14:paraId="23239C60" w14:textId="77777777" w:rsidTr="00D82E57">
        <w:trPr>
          <w:trHeight w:val="1070"/>
        </w:trPr>
        <w:tc>
          <w:tcPr>
            <w:tcW w:w="9535" w:type="dxa"/>
            <w:shd w:val="clear" w:color="000000" w:fill="D9E1F2"/>
            <w:hideMark/>
          </w:tcPr>
          <w:p w14:paraId="24F9EDC6"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On a periodic basis, control owners sign an acknowledgement form, certifying that they have read applicable SOC control descriptions and, as needed, narratives, and understand their related process and control responsibilities. Desired updates, if any, are communicated to applicable internal and external (auditors) personnel to update appropriate documentation.</w:t>
            </w:r>
          </w:p>
        </w:tc>
      </w:tr>
    </w:tbl>
    <w:p w14:paraId="2832C161"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Employee recruitment, retention, and training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791766" w:rsidRPr="00D12297" w14:paraId="08BE36F7" w14:textId="77777777" w:rsidTr="00D82E57">
        <w:trPr>
          <w:trHeight w:val="422"/>
        </w:trPr>
        <w:tc>
          <w:tcPr>
            <w:tcW w:w="9535" w:type="dxa"/>
            <w:shd w:val="clear" w:color="000000" w:fill="D9E1F2"/>
            <w:vAlign w:val="center"/>
          </w:tcPr>
          <w:p w14:paraId="3E316A0C"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700C4060" w14:textId="77777777" w:rsidTr="00D82E57">
        <w:trPr>
          <w:trHeight w:val="898"/>
        </w:trPr>
        <w:tc>
          <w:tcPr>
            <w:tcW w:w="9535" w:type="dxa"/>
            <w:shd w:val="clear" w:color="000000" w:fill="D9E1F2"/>
            <w:hideMark/>
          </w:tcPr>
          <w:p w14:paraId="044F44BA" w14:textId="77777777" w:rsidR="00791766" w:rsidRPr="00D12297" w:rsidRDefault="00791766" w:rsidP="00D82E57">
            <w:pPr>
              <w:rPr>
                <w:rFonts w:ascii="Arial" w:hAnsi="Arial" w:cs="Arial"/>
                <w:sz w:val="20"/>
                <w:szCs w:val="20"/>
              </w:rPr>
            </w:pPr>
            <w:r w:rsidRPr="00D12297">
              <w:rPr>
                <w:rFonts w:ascii="Arial" w:hAnsi="Arial" w:cs="Arial"/>
                <w:sz w:val="20"/>
                <w:szCs w:val="20"/>
              </w:rPr>
              <w:t>Internal policy and procedure documents relating to security and availability are maintained and made available on the Company’s box.com site. The policies are reviewed and approved by a member of IT management on an annual basis.</w:t>
            </w:r>
          </w:p>
        </w:tc>
      </w:tr>
      <w:tr w:rsidR="00791766" w:rsidRPr="00D12297" w14:paraId="4765611A" w14:textId="77777777" w:rsidTr="00D82E57">
        <w:trPr>
          <w:trHeight w:val="1808"/>
        </w:trPr>
        <w:tc>
          <w:tcPr>
            <w:tcW w:w="9535" w:type="dxa"/>
            <w:shd w:val="clear" w:color="000000" w:fill="D9E1F2"/>
            <w:hideMark/>
          </w:tcPr>
          <w:p w14:paraId="210E948B"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 xml:space="preserve">The Company maintains policies related to computer usage and security awareness, which reflect its commitment to provide training to its employees on guarding against, detecting, and reporting malicious software that poses a risk to the Company's information systems. </w:t>
            </w:r>
            <w:r w:rsidRPr="00D12297">
              <w:rPr>
                <w:rFonts w:ascii="Arial" w:hAnsi="Arial" w:cs="Arial"/>
                <w:color w:val="000000"/>
                <w:sz w:val="20"/>
                <w:szCs w:val="20"/>
              </w:rPr>
              <w:br/>
            </w:r>
            <w:r w:rsidRPr="00D12297">
              <w:rPr>
                <w:rFonts w:ascii="Arial" w:hAnsi="Arial" w:cs="Arial"/>
                <w:color w:val="000000"/>
                <w:sz w:val="20"/>
                <w:szCs w:val="20"/>
              </w:rPr>
              <w:br/>
              <w:t>In accordance with the policies and the annual security awareness training, Company personnel are trained on appropriate computer usage and security awareness. Company personnel are instructed to notify IT immediately of any abnormal system behavior or suspicion of a threat.</w:t>
            </w:r>
          </w:p>
        </w:tc>
      </w:tr>
      <w:tr w:rsidR="00791766" w:rsidRPr="00D12297" w14:paraId="32CBAD8C" w14:textId="77777777" w:rsidTr="00D82E57">
        <w:trPr>
          <w:trHeight w:val="961"/>
        </w:trPr>
        <w:tc>
          <w:tcPr>
            <w:tcW w:w="9535" w:type="dxa"/>
            <w:shd w:val="clear" w:color="000000" w:fill="D9E1F2"/>
            <w:hideMark/>
          </w:tcPr>
          <w:p w14:paraId="174AFCA9"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Job requirements are documented in formal job descriptions. Prior to fulfilling positions within the Company, management evaluates a candidate’s abilities and background (experience, education, training, etc.) to meet the requirements of the position.</w:t>
            </w:r>
          </w:p>
        </w:tc>
      </w:tr>
      <w:tr w:rsidR="00791766" w:rsidRPr="00D12297" w14:paraId="4C65C20A" w14:textId="77777777" w:rsidTr="00D82E57">
        <w:trPr>
          <w:trHeight w:val="1088"/>
        </w:trPr>
        <w:tc>
          <w:tcPr>
            <w:tcW w:w="9535" w:type="dxa"/>
            <w:shd w:val="clear" w:color="000000" w:fill="D9E1F2"/>
            <w:hideMark/>
          </w:tcPr>
          <w:p w14:paraId="4ACD98A5"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IT provides company-wide security awareness training to all new employees upon hire, and to all company personnel at least once per calendar year, to help employees understand their obligations and responsibilities to comply with the Company’s security and confidentiality policies and procedures, including the identification and reporting of incidents. </w:t>
            </w:r>
          </w:p>
        </w:tc>
      </w:tr>
      <w:tr w:rsidR="00791766" w:rsidRPr="00D12297" w14:paraId="6BAA6F1E" w14:textId="77777777" w:rsidTr="00D82E57">
        <w:trPr>
          <w:trHeight w:val="934"/>
        </w:trPr>
        <w:tc>
          <w:tcPr>
            <w:tcW w:w="9535" w:type="dxa"/>
            <w:shd w:val="clear" w:color="000000" w:fill="D9E1F2"/>
            <w:hideMark/>
          </w:tcPr>
          <w:p w14:paraId="76D1DA23"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provides on-the-job training and/or external training of new hires and/or existing employees, as deemed necessary, to empower them with the skills needed to carry out job responsibilities, as they relate to security and availability.</w:t>
            </w:r>
          </w:p>
        </w:tc>
      </w:tr>
      <w:tr w:rsidR="00791766" w:rsidRPr="00D12297" w14:paraId="33C2A6F5" w14:textId="77777777" w:rsidTr="00D82E57">
        <w:trPr>
          <w:trHeight w:val="620"/>
        </w:trPr>
        <w:tc>
          <w:tcPr>
            <w:tcW w:w="9535" w:type="dxa"/>
            <w:shd w:val="clear" w:color="000000" w:fill="D9E1F2"/>
            <w:hideMark/>
          </w:tcPr>
          <w:p w14:paraId="0475BC3A"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As part of its ongoing efforts in business planning, budgeting, and risk assessments, senior management evaluates the need for additional tools and resources </w:t>
            </w:r>
            <w:proofErr w:type="gramStart"/>
            <w:r w:rsidRPr="00D12297">
              <w:rPr>
                <w:rFonts w:ascii="Arial" w:hAnsi="Arial" w:cs="Arial"/>
                <w:sz w:val="20"/>
                <w:szCs w:val="20"/>
              </w:rPr>
              <w:t>in order to</w:t>
            </w:r>
            <w:proofErr w:type="gramEnd"/>
            <w:r w:rsidRPr="00D12297">
              <w:rPr>
                <w:rFonts w:ascii="Arial" w:hAnsi="Arial" w:cs="Arial"/>
                <w:sz w:val="20"/>
                <w:szCs w:val="20"/>
              </w:rPr>
              <w:t xml:space="preserve"> achieve its business objectives.</w:t>
            </w:r>
          </w:p>
        </w:tc>
      </w:tr>
      <w:tr w:rsidR="00791766" w:rsidRPr="00D12297" w14:paraId="074794CB" w14:textId="77777777" w:rsidTr="00D82E57">
        <w:trPr>
          <w:trHeight w:val="1520"/>
        </w:trPr>
        <w:tc>
          <w:tcPr>
            <w:tcW w:w="9535" w:type="dxa"/>
            <w:shd w:val="clear" w:color="000000" w:fill="D9E1F2"/>
            <w:hideMark/>
          </w:tcPr>
          <w:p w14:paraId="4D8BCD16" w14:textId="77777777" w:rsidR="00791766" w:rsidRPr="00D12297" w:rsidRDefault="00791766" w:rsidP="00D82E57">
            <w:pPr>
              <w:rPr>
                <w:rFonts w:ascii="Arial" w:hAnsi="Arial" w:cs="Arial"/>
                <w:sz w:val="20"/>
                <w:szCs w:val="20"/>
              </w:rPr>
            </w:pPr>
            <w:r w:rsidRPr="00D12297">
              <w:rPr>
                <w:rFonts w:ascii="Arial" w:hAnsi="Arial" w:cs="Arial"/>
                <w:sz w:val="20"/>
                <w:szCs w:val="20"/>
              </w:rPr>
              <w:lastRenderedPageBreak/>
              <w:t>Before the Company engages or otherwise works with relevant vendors/third parties (e.g., colocation facilities), the Company requests and reviews relevant supporting documentation and information (</w:t>
            </w:r>
            <w:proofErr w:type="gramStart"/>
            <w:r w:rsidRPr="00D12297">
              <w:rPr>
                <w:rFonts w:ascii="Arial" w:hAnsi="Arial" w:cs="Arial"/>
                <w:sz w:val="20"/>
                <w:szCs w:val="20"/>
              </w:rPr>
              <w:t>e.g.</w:t>
            </w:r>
            <w:proofErr w:type="gramEnd"/>
            <w:r w:rsidRPr="00D12297">
              <w:rPr>
                <w:rFonts w:ascii="Arial" w:hAnsi="Arial" w:cs="Arial"/>
                <w:sz w:val="20"/>
                <w:szCs w:val="20"/>
              </w:rPr>
              <w:t xml:space="preserve"> business licenses, entity standing, industry standard assurance/attestation reports, inquiries, completed questionnaires) before engaging in a business relationship. Entities found to be lacking in or non-compliant with relevant commitments and requirements (e.g., security, availability) and other relevant policies and procedures are refused.</w:t>
            </w:r>
          </w:p>
        </w:tc>
      </w:tr>
      <w:tr w:rsidR="00791766" w:rsidRPr="00D12297" w14:paraId="5E6315C3" w14:textId="77777777" w:rsidTr="00D82E57">
        <w:trPr>
          <w:trHeight w:val="1340"/>
        </w:trPr>
        <w:tc>
          <w:tcPr>
            <w:tcW w:w="9535" w:type="dxa"/>
            <w:shd w:val="clear" w:color="000000" w:fill="D9E1F2"/>
            <w:hideMark/>
          </w:tcPr>
          <w:p w14:paraId="6023F461"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Formal agreements are in place with relevant vendors and third parties. The agreements establish, as applicable, the commitments and requirements of the vendor or partner, such as the scope of services and product specifications, roles and responsibilities, </w:t>
            </w:r>
            <w:proofErr w:type="gramStart"/>
            <w:r w:rsidRPr="00D12297">
              <w:rPr>
                <w:rFonts w:ascii="Arial" w:hAnsi="Arial" w:cs="Arial"/>
                <w:sz w:val="20"/>
                <w:szCs w:val="20"/>
              </w:rPr>
              <w:t>compliance</w:t>
            </w:r>
            <w:proofErr w:type="gramEnd"/>
            <w:r w:rsidRPr="00D12297">
              <w:rPr>
                <w:rFonts w:ascii="Arial" w:hAnsi="Arial" w:cs="Arial"/>
                <w:sz w:val="20"/>
                <w:szCs w:val="20"/>
              </w:rPr>
              <w:t xml:space="preserve"> and control requirements (e.g., security, availability), and service level expectations. These agreements require the vendors to notify Company personnel should a security incident occur involving PRM data and/or services.</w:t>
            </w:r>
          </w:p>
        </w:tc>
      </w:tr>
      <w:tr w:rsidR="00791766" w:rsidRPr="00D12297" w14:paraId="27A3F226" w14:textId="77777777" w:rsidTr="00D82E57">
        <w:trPr>
          <w:trHeight w:val="2420"/>
        </w:trPr>
        <w:tc>
          <w:tcPr>
            <w:tcW w:w="9535" w:type="dxa"/>
            <w:shd w:val="clear" w:color="000000" w:fill="D9E1F2"/>
            <w:hideMark/>
          </w:tcPr>
          <w:p w14:paraId="1A46C298"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evaluates relevant service providers (e.g., colocation facility, cloud providers) annually in accordance with its vendor management process. Relevant supporting documentation and information (e.g. industry standard assurance/attestation reports (e.g., SOC 2), inquiries, completed questionnaires) are obtained and assessed to (a) re-evaluate the services provided and identify any new risks arising from the relationship, b) evaluate the appropriateness and effectiveness of relevant vendor controls and the impact of control exceptions, if known, and c) validate the Company is adhering to relevant complementary user-entity control considerations, if any.</w:t>
            </w:r>
            <w:r w:rsidRPr="00D12297">
              <w:rPr>
                <w:rFonts w:ascii="Arial" w:hAnsi="Arial" w:cs="Arial"/>
                <w:sz w:val="20"/>
                <w:szCs w:val="20"/>
              </w:rPr>
              <w:br/>
            </w:r>
            <w:r w:rsidRPr="00D12297">
              <w:rPr>
                <w:rFonts w:ascii="Arial" w:hAnsi="Arial" w:cs="Arial"/>
                <w:sz w:val="20"/>
                <w:szCs w:val="20"/>
              </w:rPr>
              <w:br/>
              <w:t>Results of the evaluations are included in threat/risk analysis discussions for planning and possible mitigation, where deemed necessary.</w:t>
            </w:r>
          </w:p>
        </w:tc>
      </w:tr>
    </w:tbl>
    <w:p w14:paraId="578D66BB"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Generation &amp; use of quality information</w:t>
      </w:r>
    </w:p>
    <w:tbl>
      <w:tblPr>
        <w:tblW w:w="9445" w:type="dxa"/>
        <w:tblLook w:val="04A0" w:firstRow="1" w:lastRow="0" w:firstColumn="1" w:lastColumn="0" w:noHBand="0" w:noVBand="1"/>
      </w:tblPr>
      <w:tblGrid>
        <w:gridCol w:w="9445"/>
      </w:tblGrid>
      <w:tr w:rsidR="00791766" w:rsidRPr="00D12297" w14:paraId="4A1F6C2F" w14:textId="77777777" w:rsidTr="00D82E57">
        <w:trPr>
          <w:trHeight w:val="287"/>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66AB0659" w14:textId="77777777" w:rsidR="00791766" w:rsidRPr="00D12297" w:rsidRDefault="00791766" w:rsidP="00D82E57">
            <w:pPr>
              <w:jc w:val="center"/>
              <w:rPr>
                <w:rFonts w:ascii="Arial" w:hAnsi="Arial" w:cs="Arial"/>
                <w:color w:val="000000"/>
                <w:sz w:val="20"/>
                <w:szCs w:val="20"/>
              </w:rPr>
            </w:pPr>
            <w:r w:rsidRPr="00D12297">
              <w:rPr>
                <w:rFonts w:ascii="Arial" w:hAnsi="Arial" w:cs="Arial"/>
                <w:b/>
                <w:bCs/>
                <w:sz w:val="20"/>
                <w:szCs w:val="20"/>
              </w:rPr>
              <w:t>Control Description</w:t>
            </w:r>
          </w:p>
        </w:tc>
      </w:tr>
      <w:tr w:rsidR="00791766" w:rsidRPr="00D12297" w14:paraId="5D3F52F9" w14:textId="77777777" w:rsidTr="00D82E57">
        <w:trPr>
          <w:trHeight w:val="593"/>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32861779"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has a dedicated technology support team, consisting of development, IT, and Quality Assurance personnel, which is focused on maintaining the quality of internal information systems.</w:t>
            </w:r>
          </w:p>
        </w:tc>
      </w:tr>
      <w:tr w:rsidR="00791766" w:rsidRPr="00D12297" w14:paraId="15D136A0" w14:textId="77777777" w:rsidTr="00D82E57">
        <w:trPr>
          <w:trHeight w:val="107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615F0860"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 xml:space="preserve">In support of Company initiatives (e.g., SOC), the Company has designed, documented, and implemented IT General Controls (change management; logical and physical access and security; and computer operations) over its relevant information systems to support automated control activities and the quality of information captured, generated, processed, and/or stored therein. </w:t>
            </w:r>
          </w:p>
        </w:tc>
      </w:tr>
      <w:tr w:rsidR="00791766" w:rsidRPr="00D12297" w14:paraId="4A6B576D" w14:textId="77777777" w:rsidTr="00D82E57">
        <w:trPr>
          <w:trHeight w:val="170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1629533F"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maintains a master list of all relevant spreadsheets and system-generated reports/information from internal and external sources used in support of the performance of internal control (IT-dependent manual controls) related to the PRM Application System. The master list is updated as needed, but formally reviewed by applicable department management on an annual basis to ensure completeness and accuracy. On the list, management also specifies how it obtains reasonable assurance that the information being used is sufficiently reliable (e.g., completeness, accuracy, level of detail, change-control) for its intended purpose.</w:t>
            </w:r>
          </w:p>
        </w:tc>
      </w:tr>
    </w:tbl>
    <w:p w14:paraId="1305CBA3"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Internal communication of objectives &amp; responsibilities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91766" w:rsidRPr="00D12297" w14:paraId="29CBCD10" w14:textId="77777777" w:rsidTr="00D82E57">
        <w:trPr>
          <w:trHeight w:val="332"/>
        </w:trPr>
        <w:tc>
          <w:tcPr>
            <w:tcW w:w="9445" w:type="dxa"/>
            <w:shd w:val="clear" w:color="000000" w:fill="D9E1F2"/>
            <w:vAlign w:val="center"/>
          </w:tcPr>
          <w:p w14:paraId="6061FA4A"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6C8F1A09" w14:textId="77777777" w:rsidTr="00D82E57">
        <w:trPr>
          <w:trHeight w:val="1088"/>
        </w:trPr>
        <w:tc>
          <w:tcPr>
            <w:tcW w:w="9445" w:type="dxa"/>
            <w:shd w:val="clear" w:color="000000" w:fill="D9E1F2"/>
            <w:hideMark/>
          </w:tcPr>
          <w:p w14:paraId="0A86B309"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The Company maintains an information security incident management policy. The policy defines the protocols for identifying, reporting, investigating, responding to, mitigating, communicating, and documenting suspected or known security incidents and is made available to relevant internal users in the Company's Box.com site. </w:t>
            </w:r>
          </w:p>
        </w:tc>
      </w:tr>
      <w:tr w:rsidR="00791766" w:rsidRPr="00D12297" w14:paraId="595ACFCE" w14:textId="77777777" w:rsidTr="00D82E57">
        <w:trPr>
          <w:trHeight w:val="1070"/>
        </w:trPr>
        <w:tc>
          <w:tcPr>
            <w:tcW w:w="9445" w:type="dxa"/>
            <w:shd w:val="clear" w:color="000000" w:fill="D9E1F2"/>
            <w:hideMark/>
          </w:tcPr>
          <w:p w14:paraId="48E6CD32"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The Company maintains documentation of system and service descriptions outlining relevant aspects of the design and operation of the system, its boundaries, and components. Documentation is available to relevant internal and/or external users through PRM support pages, the Company's box.com site, master IT system asset listings, and system/network diagrams. </w:t>
            </w:r>
          </w:p>
        </w:tc>
      </w:tr>
      <w:tr w:rsidR="00791766" w:rsidRPr="00D12297" w14:paraId="1AC8C569" w14:textId="77777777" w:rsidTr="00D82E57">
        <w:trPr>
          <w:trHeight w:val="1070"/>
        </w:trPr>
        <w:tc>
          <w:tcPr>
            <w:tcW w:w="9445" w:type="dxa"/>
            <w:shd w:val="clear" w:color="000000" w:fill="D9E1F2"/>
            <w:hideMark/>
          </w:tcPr>
          <w:p w14:paraId="0BE2E71C" w14:textId="77777777" w:rsidR="00791766" w:rsidRPr="00D12297" w:rsidRDefault="00791766" w:rsidP="00D82E57">
            <w:pPr>
              <w:rPr>
                <w:rFonts w:ascii="Arial" w:hAnsi="Arial" w:cs="Arial"/>
                <w:sz w:val="20"/>
                <w:szCs w:val="20"/>
              </w:rPr>
            </w:pPr>
            <w:r w:rsidRPr="00D12297">
              <w:rPr>
                <w:rFonts w:ascii="Arial" w:hAnsi="Arial" w:cs="Arial"/>
                <w:sz w:val="20"/>
                <w:szCs w:val="20"/>
              </w:rPr>
              <w:t>Changes that may affect the Company's security and/or availability commitments and requirements and/or the related responsibilities of internal or external users are communicated directly to the relevant users (via means such as PRM messages, support pages, and user guides; broadcast emails; direct outreach by Project Managers; department meetings; and/or educational events).</w:t>
            </w:r>
          </w:p>
        </w:tc>
      </w:tr>
      <w:tr w:rsidR="00791766" w:rsidRPr="00D12297" w14:paraId="6C22E19C" w14:textId="77777777" w:rsidTr="00D82E57">
        <w:trPr>
          <w:trHeight w:val="800"/>
        </w:trPr>
        <w:tc>
          <w:tcPr>
            <w:tcW w:w="9445" w:type="dxa"/>
            <w:shd w:val="clear" w:color="000000" w:fill="D9E1F2"/>
            <w:hideMark/>
          </w:tcPr>
          <w:p w14:paraId="234A1561" w14:textId="77777777" w:rsidR="00791766" w:rsidRPr="00D12297" w:rsidRDefault="00791766" w:rsidP="00D82E57">
            <w:pPr>
              <w:rPr>
                <w:rFonts w:ascii="Arial" w:hAnsi="Arial" w:cs="Arial"/>
                <w:sz w:val="20"/>
                <w:szCs w:val="20"/>
              </w:rPr>
            </w:pPr>
            <w:r w:rsidRPr="00D12297">
              <w:rPr>
                <w:rFonts w:ascii="Arial" w:hAnsi="Arial" w:cs="Arial"/>
                <w:sz w:val="20"/>
                <w:szCs w:val="20"/>
              </w:rPr>
              <w:lastRenderedPageBreak/>
              <w:t xml:space="preserve">For user story requests, authorization is given by the Product Owner or management to ensure they meet user needs and the PRM design vision. For reported bugs, authorization occurs once the bugs are verified by internal personnel or automation processes. </w:t>
            </w:r>
          </w:p>
        </w:tc>
      </w:tr>
    </w:tbl>
    <w:p w14:paraId="1136006E"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External communication of internal controls</w:t>
      </w:r>
    </w:p>
    <w:tbl>
      <w:tblPr>
        <w:tblW w:w="9445" w:type="dxa"/>
        <w:tblLook w:val="04A0" w:firstRow="1" w:lastRow="0" w:firstColumn="1" w:lastColumn="0" w:noHBand="0" w:noVBand="1"/>
      </w:tblPr>
      <w:tblGrid>
        <w:gridCol w:w="9445"/>
      </w:tblGrid>
      <w:tr w:rsidR="00791766" w:rsidRPr="00D12297" w14:paraId="2D6D9276" w14:textId="77777777" w:rsidTr="00D82E57">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5FBB3F05"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7935D2F6" w14:textId="77777777" w:rsidTr="00D82E57">
        <w:trPr>
          <w:trHeight w:val="72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5F988511"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communicates its security and availability commitments regarding the system to external users via the Subscription Agreement (Terms of Use) and Privacy Policy, which are posted on the Company's website.</w:t>
            </w:r>
          </w:p>
        </w:tc>
      </w:tr>
      <w:tr w:rsidR="00791766" w:rsidRPr="00D12297" w14:paraId="75B37C4E" w14:textId="77777777" w:rsidTr="00D82E57">
        <w:trPr>
          <w:trHeight w:val="800"/>
        </w:trPr>
        <w:tc>
          <w:tcPr>
            <w:tcW w:w="9445" w:type="dxa"/>
            <w:tcBorders>
              <w:top w:val="nil"/>
              <w:left w:val="single" w:sz="4" w:space="0" w:color="auto"/>
              <w:bottom w:val="single" w:sz="4" w:space="0" w:color="auto"/>
              <w:right w:val="single" w:sz="4" w:space="0" w:color="auto"/>
            </w:tcBorders>
            <w:shd w:val="clear" w:color="000000" w:fill="D9E1F2"/>
            <w:hideMark/>
          </w:tcPr>
          <w:p w14:paraId="20EB15E3" w14:textId="77777777" w:rsidR="00791766" w:rsidRPr="00D12297" w:rsidRDefault="00791766" w:rsidP="00D82E57">
            <w:pPr>
              <w:rPr>
                <w:rFonts w:ascii="Arial" w:hAnsi="Arial" w:cs="Arial"/>
                <w:sz w:val="20"/>
                <w:szCs w:val="20"/>
              </w:rPr>
            </w:pPr>
            <w:r w:rsidRPr="00D12297">
              <w:rPr>
                <w:rFonts w:ascii="Arial" w:hAnsi="Arial" w:cs="Arial"/>
                <w:sz w:val="20"/>
                <w:szCs w:val="20"/>
              </w:rPr>
              <w:t>External user roles and responsibilities are communicated via several mediums, including the Subscription Agreement (Terms of Use) and Privacy Policy, which are posted on the Company’s website.</w:t>
            </w:r>
          </w:p>
        </w:tc>
      </w:tr>
      <w:tr w:rsidR="00791766" w:rsidRPr="00D12297" w14:paraId="0AF18BA5" w14:textId="77777777" w:rsidTr="00D82E57">
        <w:trPr>
          <w:trHeight w:val="125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01B4AA2F" w14:textId="77777777" w:rsidR="00791766" w:rsidRPr="00D12297" w:rsidRDefault="00791766" w:rsidP="00D82E57">
            <w:pPr>
              <w:rPr>
                <w:rFonts w:ascii="Arial" w:hAnsi="Arial" w:cs="Arial"/>
                <w:sz w:val="20"/>
                <w:szCs w:val="20"/>
              </w:rPr>
            </w:pPr>
            <w:r w:rsidRPr="00D12297">
              <w:rPr>
                <w:rFonts w:ascii="Arial" w:hAnsi="Arial" w:cs="Arial"/>
                <w:sz w:val="20"/>
                <w:szCs w:val="20"/>
              </w:rPr>
              <w:t>Support contact information is readily available to customers through the Company's website and other Company-provided documentation (e.g., training documentation, Subscription Agreement (Terms of Use)). Customers and/or associated users are encouraged to contact appropriate Company personnel if they become aware of items such as operational or security failures, incidents, system problems, concerns, or other complaints.</w:t>
            </w:r>
          </w:p>
        </w:tc>
      </w:tr>
    </w:tbl>
    <w:p w14:paraId="6F86DFC1"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 xml:space="preserve">Identification and assessment of risks </w:t>
      </w:r>
    </w:p>
    <w:tbl>
      <w:tblPr>
        <w:tblW w:w="9445" w:type="dxa"/>
        <w:tblLook w:val="04A0" w:firstRow="1" w:lastRow="0" w:firstColumn="1" w:lastColumn="0" w:noHBand="0" w:noVBand="1"/>
      </w:tblPr>
      <w:tblGrid>
        <w:gridCol w:w="9445"/>
      </w:tblGrid>
      <w:tr w:rsidR="00791766" w:rsidRPr="00D12297" w14:paraId="351A60CD" w14:textId="77777777" w:rsidTr="00D82E57">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2442E365"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389941FD" w14:textId="77777777" w:rsidTr="00D82E57">
        <w:trPr>
          <w:trHeight w:val="162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50005A69" w14:textId="77777777" w:rsidR="00791766" w:rsidRPr="00D12297" w:rsidRDefault="00791766" w:rsidP="00D82E57">
            <w:pPr>
              <w:rPr>
                <w:rFonts w:ascii="Arial" w:hAnsi="Arial" w:cs="Arial"/>
                <w:sz w:val="20"/>
                <w:szCs w:val="20"/>
              </w:rPr>
            </w:pPr>
            <w:r w:rsidRPr="00D12297">
              <w:rPr>
                <w:rFonts w:ascii="Arial" w:hAnsi="Arial" w:cs="Arial"/>
                <w:sz w:val="20"/>
                <w:szCs w:val="20"/>
              </w:rPr>
              <w:t>The Executive Team maintains a strategic plan, which includes department objectives and goals for the coming year. Consideration is given to operational, reporting (external financial, external non-financial, and internal), and compliance objectives.</w:t>
            </w:r>
            <w:r w:rsidRPr="00D12297">
              <w:rPr>
                <w:rFonts w:ascii="Arial" w:hAnsi="Arial" w:cs="Arial"/>
                <w:sz w:val="20"/>
                <w:szCs w:val="20"/>
              </w:rPr>
              <w:br/>
            </w:r>
            <w:r w:rsidRPr="00D12297">
              <w:rPr>
                <w:rFonts w:ascii="Arial" w:hAnsi="Arial" w:cs="Arial"/>
                <w:sz w:val="20"/>
                <w:szCs w:val="20"/>
              </w:rPr>
              <w:br/>
              <w:t>At least quarterly, the Executive Team meets to monitor progress against the Company objectives/goals and to discuss specific business developments, department results, and various risks and opportunities facing the Company.</w:t>
            </w:r>
          </w:p>
        </w:tc>
      </w:tr>
      <w:tr w:rsidR="00791766" w:rsidRPr="00D12297" w14:paraId="1B56067C" w14:textId="77777777" w:rsidTr="00D82E57">
        <w:trPr>
          <w:trHeight w:val="70"/>
        </w:trPr>
        <w:tc>
          <w:tcPr>
            <w:tcW w:w="9445" w:type="dxa"/>
            <w:tcBorders>
              <w:top w:val="nil"/>
              <w:left w:val="single" w:sz="4" w:space="0" w:color="auto"/>
              <w:bottom w:val="single" w:sz="4" w:space="0" w:color="auto"/>
              <w:right w:val="single" w:sz="4" w:space="0" w:color="auto"/>
            </w:tcBorders>
            <w:shd w:val="clear" w:color="000000" w:fill="D9E1F2"/>
            <w:hideMark/>
          </w:tcPr>
          <w:p w14:paraId="6A856A90"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Management communicates business objectives and goals to all team members through various means, including quarterly Company-wide meetings, Company-wide emails, and other messaging systems, as appropriate. </w:t>
            </w:r>
          </w:p>
        </w:tc>
      </w:tr>
      <w:tr w:rsidR="00791766" w:rsidRPr="00D12297" w14:paraId="0CAB29EA" w14:textId="77777777" w:rsidTr="00D82E57">
        <w:trPr>
          <w:trHeight w:val="72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4E43734D"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has established a Security Council, consisting of members of the IT Operations, Development, Dev/Ops, and Security teams. The Security Council meets regularly to evaluate whether the Company's security initiatives are aligned with operational risks, objectives, and goals.</w:t>
            </w:r>
          </w:p>
        </w:tc>
      </w:tr>
    </w:tbl>
    <w:p w14:paraId="1D73C0CA"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Risk analysis and management</w:t>
      </w:r>
    </w:p>
    <w:tbl>
      <w:tblPr>
        <w:tblW w:w="9445" w:type="dxa"/>
        <w:tblLook w:val="04A0" w:firstRow="1" w:lastRow="0" w:firstColumn="1" w:lastColumn="0" w:noHBand="0" w:noVBand="1"/>
      </w:tblPr>
      <w:tblGrid>
        <w:gridCol w:w="9445"/>
      </w:tblGrid>
      <w:tr w:rsidR="00791766" w:rsidRPr="00D12297" w14:paraId="30D3CF3B" w14:textId="77777777" w:rsidTr="00D82E57">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7CB7C37F"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4FD834B0" w14:textId="77777777" w:rsidTr="00D82E57">
        <w:trPr>
          <w:trHeight w:val="72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48C1DA15"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The Company maintains master lists of IT system components (e.g., servers, software, network devices) supporting PRM. The lists are reviewed and updated as needed, but at least annually, for completeness and accuracy. </w:t>
            </w:r>
          </w:p>
        </w:tc>
      </w:tr>
      <w:tr w:rsidR="00791766" w:rsidRPr="00D12297" w14:paraId="6974C564" w14:textId="77777777" w:rsidTr="00D82E57">
        <w:trPr>
          <w:trHeight w:val="1430"/>
        </w:trPr>
        <w:tc>
          <w:tcPr>
            <w:tcW w:w="9445" w:type="dxa"/>
            <w:tcBorders>
              <w:top w:val="nil"/>
              <w:left w:val="single" w:sz="4" w:space="0" w:color="auto"/>
              <w:bottom w:val="single" w:sz="4" w:space="0" w:color="auto"/>
              <w:right w:val="single" w:sz="4" w:space="0" w:color="auto"/>
            </w:tcBorders>
            <w:shd w:val="clear" w:color="000000" w:fill="D9E1F2"/>
            <w:hideMark/>
          </w:tcPr>
          <w:p w14:paraId="346A34B5" w14:textId="77777777" w:rsidR="00791766" w:rsidRPr="00D12297" w:rsidRDefault="00791766" w:rsidP="00D82E57">
            <w:pPr>
              <w:rPr>
                <w:rFonts w:ascii="Arial" w:hAnsi="Arial" w:cs="Arial"/>
                <w:sz w:val="20"/>
                <w:szCs w:val="20"/>
              </w:rPr>
            </w:pPr>
            <w:r w:rsidRPr="00D12297">
              <w:rPr>
                <w:rFonts w:ascii="Arial" w:hAnsi="Arial" w:cs="Arial"/>
                <w:sz w:val="20"/>
                <w:szCs w:val="20"/>
              </w:rPr>
              <w:t>At least annually, the Company performs a formal risk assessment, which includes the identification of relevant internal and external threats (including those arising from customers and the use of vendors/third parties) to system components, an analysis of the risks associated with the identified threats, the determination of appropriate risk mitigation strategies (including procedures over assessing and monitoring vendors/third parties), and the development or modification and deployment of controls consistent with the risk mitigation strategy.</w:t>
            </w:r>
          </w:p>
        </w:tc>
      </w:tr>
    </w:tbl>
    <w:p w14:paraId="3FC56BAA"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Fraud assessment</w:t>
      </w:r>
    </w:p>
    <w:tbl>
      <w:tblPr>
        <w:tblW w:w="9445" w:type="dxa"/>
        <w:tblLook w:val="04A0" w:firstRow="1" w:lastRow="0" w:firstColumn="1" w:lastColumn="0" w:noHBand="0" w:noVBand="1"/>
      </w:tblPr>
      <w:tblGrid>
        <w:gridCol w:w="9445"/>
      </w:tblGrid>
      <w:tr w:rsidR="00791766" w:rsidRPr="00D12297" w14:paraId="4D931E13" w14:textId="77777777" w:rsidTr="00D82E57">
        <w:trPr>
          <w:trHeight w:val="44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13C02689"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2D924FF2" w14:textId="77777777" w:rsidTr="00D82E57">
        <w:trPr>
          <w:trHeight w:val="71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1FF5A39C"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As part of the Company's formal risk assessment, management identifies fraud risks and assesses the likelihood of occurrence and potential impact on the Company's operational, reporting, and compliance objectives. </w:t>
            </w:r>
          </w:p>
        </w:tc>
      </w:tr>
    </w:tbl>
    <w:p w14:paraId="6111BA33"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lastRenderedPageBreak/>
        <w:t xml:space="preserve">Identification of changes that impact the </w:t>
      </w:r>
      <w:proofErr w:type="gramStart"/>
      <w:r w:rsidRPr="00D12297">
        <w:rPr>
          <w:rFonts w:ascii="Arial" w:hAnsi="Arial" w:cs="Arial"/>
          <w:b/>
          <w:color w:val="231F20"/>
          <w:sz w:val="20"/>
          <w:szCs w:val="20"/>
        </w:rPr>
        <w:t>system</w:t>
      </w:r>
      <w:proofErr w:type="gramEnd"/>
    </w:p>
    <w:tbl>
      <w:tblPr>
        <w:tblW w:w="9445" w:type="dxa"/>
        <w:tblLook w:val="04A0" w:firstRow="1" w:lastRow="0" w:firstColumn="1" w:lastColumn="0" w:noHBand="0" w:noVBand="1"/>
      </w:tblPr>
      <w:tblGrid>
        <w:gridCol w:w="9445"/>
      </w:tblGrid>
      <w:tr w:rsidR="00791766" w:rsidRPr="00D12297" w14:paraId="10247053" w14:textId="77777777" w:rsidTr="00D82E57">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002114B7"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50603790" w14:textId="77777777" w:rsidTr="00D82E57">
        <w:trPr>
          <w:trHeight w:val="620"/>
        </w:trPr>
        <w:tc>
          <w:tcPr>
            <w:tcW w:w="9445"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60F5CA56" w14:textId="77777777" w:rsidR="00791766" w:rsidRPr="00D12297" w:rsidRDefault="00791766" w:rsidP="00D82E57">
            <w:pPr>
              <w:rPr>
                <w:rFonts w:ascii="Arial" w:hAnsi="Arial" w:cs="Arial"/>
                <w:sz w:val="20"/>
                <w:szCs w:val="20"/>
              </w:rPr>
            </w:pPr>
            <w:r w:rsidRPr="00D12297">
              <w:rPr>
                <w:rFonts w:ascii="Arial" w:hAnsi="Arial" w:cs="Arial"/>
                <w:sz w:val="20"/>
                <w:szCs w:val="20"/>
              </w:rPr>
              <w:t>Several mediums, such as the formal risk assessment process, quarterly Board of Directors meetings, weekly Executive management team meetings, industry (including security) news feeds/resources, and customer security questionnaires (in RFPs), assist Company personnel in identifying relevant changes (e.g., environmental, regulatory, technology) that could impact business objectives; commitments and requirements to security and availability; and internal and external operations. In response to relevant changes, the risk assessment and related mitigation strategies are updated where deemed necessary.</w:t>
            </w:r>
          </w:p>
        </w:tc>
      </w:tr>
    </w:tbl>
    <w:p w14:paraId="16407811"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Evaluation of the effectiveness of controls</w:t>
      </w:r>
    </w:p>
    <w:tbl>
      <w:tblPr>
        <w:tblW w:w="9445" w:type="dxa"/>
        <w:tblLook w:val="04A0" w:firstRow="1" w:lastRow="0" w:firstColumn="1" w:lastColumn="0" w:noHBand="0" w:noVBand="1"/>
      </w:tblPr>
      <w:tblGrid>
        <w:gridCol w:w="9445"/>
      </w:tblGrid>
      <w:tr w:rsidR="00791766" w:rsidRPr="00D12297" w14:paraId="4BDE37BD" w14:textId="77777777" w:rsidTr="00D82E57">
        <w:trPr>
          <w:trHeight w:val="69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424AD51B"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3CA042F8" w14:textId="77777777" w:rsidTr="00D82E57">
        <w:trPr>
          <w:trHeight w:val="143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270D19B7"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As part of the risk assessment and mitigation processes, the Company identifies, designs, develops, and implements key controls </w:t>
            </w:r>
            <w:proofErr w:type="gramStart"/>
            <w:r w:rsidRPr="00D12297">
              <w:rPr>
                <w:rFonts w:ascii="Arial" w:hAnsi="Arial" w:cs="Arial"/>
                <w:sz w:val="20"/>
                <w:szCs w:val="20"/>
              </w:rPr>
              <w:t>where</w:t>
            </w:r>
            <w:proofErr w:type="gramEnd"/>
            <w:r w:rsidRPr="00D12297">
              <w:rPr>
                <w:rFonts w:ascii="Arial" w:hAnsi="Arial" w:cs="Arial"/>
                <w:sz w:val="20"/>
                <w:szCs w:val="20"/>
              </w:rPr>
              <w:t xml:space="preserve"> deemed necessary. The Company uses several mediums, including customer feedback, application / system security and performance monitoring, and internal performance reviews, to monitor the overall effectiveness of its underlying control environment. Identified discrepancies are appropriately investigated and, where needed, resolved. The resolution of such discrepancies may include updating the risk assessment and related mitigation strategies.</w:t>
            </w:r>
          </w:p>
        </w:tc>
      </w:tr>
      <w:tr w:rsidR="00791766" w:rsidRPr="00D12297" w14:paraId="0FF15BCB" w14:textId="77777777" w:rsidTr="00D82E57">
        <w:trPr>
          <w:trHeight w:val="1700"/>
        </w:trPr>
        <w:tc>
          <w:tcPr>
            <w:tcW w:w="9445" w:type="dxa"/>
            <w:tcBorders>
              <w:top w:val="nil"/>
              <w:left w:val="single" w:sz="4" w:space="0" w:color="auto"/>
              <w:bottom w:val="single" w:sz="4" w:space="0" w:color="auto"/>
              <w:right w:val="single" w:sz="4" w:space="0" w:color="auto"/>
            </w:tcBorders>
            <w:shd w:val="clear" w:color="000000" w:fill="D9E1F2"/>
            <w:hideMark/>
          </w:tcPr>
          <w:p w14:paraId="6B35F47D"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employs host and network-based intrusion detection/intrusion prevention (IDS/IPS) systems and logging and monitoring software to a) collect data from PRM application and supporting infrastructure components (e.g., servers, databases, network devices) and endpoint systems, b) monitor the related systems for security and operational matters (e.g., latency, throughput, uptime, utilization), and c) detect unusual system activity. Based on configured events, the software systems automatically generate email, console, and/or MS Teams alerts to IT support personnel for further investigation and, if needed, resolution.</w:t>
            </w:r>
          </w:p>
        </w:tc>
      </w:tr>
      <w:tr w:rsidR="00791766" w:rsidRPr="00D12297" w14:paraId="7D0B6FB7" w14:textId="77777777" w:rsidTr="00D82E57">
        <w:trPr>
          <w:trHeight w:val="80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395B424E" w14:textId="77777777" w:rsidR="00791766" w:rsidRPr="00D12297" w:rsidRDefault="00791766" w:rsidP="00D82E57">
            <w:pPr>
              <w:rPr>
                <w:rFonts w:ascii="Arial" w:hAnsi="Arial" w:cs="Arial"/>
                <w:sz w:val="20"/>
                <w:szCs w:val="20"/>
              </w:rPr>
            </w:pPr>
            <w:r w:rsidRPr="00D12297">
              <w:rPr>
                <w:rFonts w:ascii="Arial" w:hAnsi="Arial" w:cs="Arial"/>
                <w:sz w:val="20"/>
                <w:szCs w:val="20"/>
              </w:rPr>
              <w:t>On an annual basis, IT personnel review production servers and network devices to ensure relevant configuration settings are maintained in accordance with the current hardening policy and procedure document and out-of-compliance configurations are appropriately corrected.</w:t>
            </w:r>
          </w:p>
        </w:tc>
      </w:tr>
      <w:tr w:rsidR="00791766" w:rsidRPr="00D12297" w14:paraId="69F0A121" w14:textId="77777777" w:rsidTr="00D82E57">
        <w:trPr>
          <w:trHeight w:val="800"/>
        </w:trPr>
        <w:tc>
          <w:tcPr>
            <w:tcW w:w="9445" w:type="dxa"/>
            <w:tcBorders>
              <w:top w:val="nil"/>
              <w:left w:val="single" w:sz="4" w:space="0" w:color="auto"/>
              <w:bottom w:val="single" w:sz="4" w:space="0" w:color="auto"/>
              <w:right w:val="single" w:sz="4" w:space="0" w:color="auto"/>
            </w:tcBorders>
            <w:shd w:val="clear" w:color="000000" w:fill="D9E1F2"/>
            <w:hideMark/>
          </w:tcPr>
          <w:p w14:paraId="3AC9C753"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Quarterly vulnerability scans and annual third-party penetration tests are performed on </w:t>
            </w:r>
            <w:proofErr w:type="spellStart"/>
            <w:r w:rsidRPr="00D12297">
              <w:rPr>
                <w:rFonts w:ascii="Arial" w:hAnsi="Arial" w:cs="Arial"/>
                <w:sz w:val="20"/>
                <w:szCs w:val="20"/>
              </w:rPr>
              <w:t>Impartner’s</w:t>
            </w:r>
            <w:proofErr w:type="spellEnd"/>
            <w:r w:rsidRPr="00D12297">
              <w:rPr>
                <w:rFonts w:ascii="Arial" w:hAnsi="Arial" w:cs="Arial"/>
                <w:sz w:val="20"/>
                <w:szCs w:val="20"/>
              </w:rPr>
              <w:t xml:space="preserve"> core applications to identify vulnerabilities and variances from Company standards. Results are evaluated by appropriate personnel and remediation actions are performed, where deemed appropriate.</w:t>
            </w:r>
          </w:p>
        </w:tc>
      </w:tr>
    </w:tbl>
    <w:p w14:paraId="4F6250FE"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Internal communication of control deficiencies</w:t>
      </w:r>
    </w:p>
    <w:tbl>
      <w:tblPr>
        <w:tblW w:w="9445" w:type="dxa"/>
        <w:tblLook w:val="04A0" w:firstRow="1" w:lastRow="0" w:firstColumn="1" w:lastColumn="0" w:noHBand="0" w:noVBand="1"/>
      </w:tblPr>
      <w:tblGrid>
        <w:gridCol w:w="9445"/>
      </w:tblGrid>
      <w:tr w:rsidR="00791766" w:rsidRPr="00D12297" w14:paraId="27EB5569" w14:textId="77777777" w:rsidTr="00D82E57">
        <w:trPr>
          <w:trHeight w:val="53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09CA1098"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31DAC2FF" w14:textId="77777777" w:rsidTr="00D82E57">
        <w:trPr>
          <w:trHeight w:val="98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0A386DD9"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The Company uses a Third-party service to actively forward relevant system alerts to on-call personnel. At any given time, there are three individuals on call: a primary contact, a backup contact, and an escalation contact. The on-call rotation </w:t>
            </w:r>
            <w:proofErr w:type="gramStart"/>
            <w:r w:rsidRPr="00D12297">
              <w:rPr>
                <w:rFonts w:ascii="Arial" w:hAnsi="Arial" w:cs="Arial"/>
                <w:sz w:val="20"/>
                <w:szCs w:val="20"/>
              </w:rPr>
              <w:t>includes at least one member of the Operations team at all times</w:t>
            </w:r>
            <w:proofErr w:type="gramEnd"/>
            <w:r w:rsidRPr="00D12297">
              <w:rPr>
                <w:rFonts w:ascii="Arial" w:hAnsi="Arial" w:cs="Arial"/>
                <w:sz w:val="20"/>
                <w:szCs w:val="20"/>
              </w:rPr>
              <w:t>.</w:t>
            </w:r>
          </w:p>
        </w:tc>
      </w:tr>
    </w:tbl>
    <w:p w14:paraId="30778E13"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Protection of information assets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91766" w:rsidRPr="00D12297" w14:paraId="0526336B" w14:textId="77777777" w:rsidTr="00D82E57">
        <w:trPr>
          <w:trHeight w:val="602"/>
        </w:trPr>
        <w:tc>
          <w:tcPr>
            <w:tcW w:w="9445" w:type="dxa"/>
            <w:shd w:val="clear" w:color="000000" w:fill="D9E1F2"/>
            <w:vAlign w:val="center"/>
          </w:tcPr>
          <w:p w14:paraId="759235C8" w14:textId="77777777" w:rsidR="00791766" w:rsidRPr="00D12297" w:rsidRDefault="00791766" w:rsidP="00D82E57">
            <w:pPr>
              <w:jc w:val="center"/>
              <w:rPr>
                <w:rFonts w:ascii="Arial" w:hAnsi="Arial" w:cs="Arial"/>
                <w:sz w:val="20"/>
                <w:szCs w:val="20"/>
              </w:rPr>
            </w:pPr>
            <w:bookmarkStart w:id="27" w:name="_Hlk33089793"/>
            <w:r w:rsidRPr="00D12297">
              <w:rPr>
                <w:rFonts w:ascii="Arial" w:hAnsi="Arial" w:cs="Arial"/>
                <w:b/>
                <w:bCs/>
                <w:sz w:val="20"/>
                <w:szCs w:val="20"/>
              </w:rPr>
              <w:t>Control Description</w:t>
            </w:r>
          </w:p>
        </w:tc>
      </w:tr>
      <w:bookmarkEnd w:id="27"/>
      <w:tr w:rsidR="00791766" w:rsidRPr="00D12297" w14:paraId="050EB3E3" w14:textId="77777777" w:rsidTr="00D82E57">
        <w:trPr>
          <w:trHeight w:val="998"/>
        </w:trPr>
        <w:tc>
          <w:tcPr>
            <w:tcW w:w="9445" w:type="dxa"/>
            <w:shd w:val="clear" w:color="000000" w:fill="D9E1F2"/>
            <w:hideMark/>
          </w:tcPr>
          <w:p w14:paraId="258F49CB"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The Company maintains a Hardening Policy, which establishes internal standards for asset hardening and configuration (e.g., access and service restrictions, </w:t>
            </w:r>
            <w:proofErr w:type="gramStart"/>
            <w:r w:rsidRPr="00D12297">
              <w:rPr>
                <w:rFonts w:ascii="Arial" w:hAnsi="Arial" w:cs="Arial"/>
                <w:sz w:val="20"/>
                <w:szCs w:val="20"/>
              </w:rPr>
              <w:t>logging</w:t>
            </w:r>
            <w:proofErr w:type="gramEnd"/>
            <w:r w:rsidRPr="00D12297">
              <w:rPr>
                <w:rFonts w:ascii="Arial" w:hAnsi="Arial" w:cs="Arial"/>
                <w:sz w:val="20"/>
                <w:szCs w:val="20"/>
              </w:rPr>
              <w:t xml:space="preserve"> and monitoring mechanisms (including host-based agents), patching). The Policy is reviewed and approved by a member of IT management on an annual basis.</w:t>
            </w:r>
          </w:p>
        </w:tc>
      </w:tr>
      <w:tr w:rsidR="00791766" w:rsidRPr="00D12297" w14:paraId="489505C7" w14:textId="77777777" w:rsidTr="00D82E57">
        <w:trPr>
          <w:trHeight w:val="1070"/>
        </w:trPr>
        <w:tc>
          <w:tcPr>
            <w:tcW w:w="9445" w:type="dxa"/>
            <w:shd w:val="clear" w:color="000000" w:fill="D9E1F2"/>
            <w:hideMark/>
          </w:tcPr>
          <w:p w14:paraId="2017B55A"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Firewalls are implemented at external points of connectivity and network segment boundaries (DMZ, internal) and are configured (e.g., access control lists, rules) to protect against unauthorized external access. Firewall rules are restrictive by </w:t>
            </w:r>
            <w:proofErr w:type="gramStart"/>
            <w:r w:rsidRPr="00D12297">
              <w:rPr>
                <w:rFonts w:ascii="Arial" w:hAnsi="Arial" w:cs="Arial"/>
                <w:sz w:val="20"/>
                <w:szCs w:val="20"/>
              </w:rPr>
              <w:t>default, and</w:t>
            </w:r>
            <w:proofErr w:type="gramEnd"/>
            <w:r w:rsidRPr="00D12297">
              <w:rPr>
                <w:rFonts w:ascii="Arial" w:hAnsi="Arial" w:cs="Arial"/>
                <w:sz w:val="20"/>
                <w:szCs w:val="20"/>
              </w:rPr>
              <w:t xml:space="preserve"> are configured to restrict connectivity and data flow to pre-approved network destinations and ports.</w:t>
            </w:r>
          </w:p>
        </w:tc>
      </w:tr>
      <w:tr w:rsidR="00791766" w:rsidRPr="00D12297" w14:paraId="0A4B245B" w14:textId="77777777" w:rsidTr="00D82E57">
        <w:trPr>
          <w:trHeight w:val="619"/>
        </w:trPr>
        <w:tc>
          <w:tcPr>
            <w:tcW w:w="9445" w:type="dxa"/>
            <w:shd w:val="clear" w:color="000000" w:fill="D9E1F2"/>
            <w:hideMark/>
          </w:tcPr>
          <w:p w14:paraId="180B7318" w14:textId="77777777" w:rsidR="00791766" w:rsidRPr="00D12297" w:rsidRDefault="00791766" w:rsidP="00D82E57">
            <w:pPr>
              <w:rPr>
                <w:rFonts w:ascii="Arial" w:hAnsi="Arial" w:cs="Arial"/>
                <w:sz w:val="20"/>
                <w:szCs w:val="20"/>
              </w:rPr>
            </w:pPr>
            <w:r w:rsidRPr="00D12297">
              <w:rPr>
                <w:rFonts w:ascii="Arial" w:hAnsi="Arial" w:cs="Arial"/>
                <w:sz w:val="20"/>
                <w:szCs w:val="20"/>
              </w:rPr>
              <w:lastRenderedPageBreak/>
              <w:t>Traffic flowing to PRM also passes through a web application firewall designed to inspect traffic for malicious content and mitigate or prevent denial-of-service attacks.</w:t>
            </w:r>
          </w:p>
        </w:tc>
      </w:tr>
      <w:tr w:rsidR="00791766" w:rsidRPr="00D12297" w14:paraId="493D4218" w14:textId="77777777" w:rsidTr="00D82E57">
        <w:trPr>
          <w:trHeight w:val="530"/>
        </w:trPr>
        <w:tc>
          <w:tcPr>
            <w:tcW w:w="9445" w:type="dxa"/>
            <w:shd w:val="clear" w:color="000000" w:fill="D9E1F2"/>
            <w:hideMark/>
          </w:tcPr>
          <w:p w14:paraId="7FBE7937" w14:textId="77777777" w:rsidR="00791766" w:rsidRPr="00D12297" w:rsidRDefault="00791766" w:rsidP="00D82E57">
            <w:pPr>
              <w:rPr>
                <w:rFonts w:ascii="Arial" w:hAnsi="Arial" w:cs="Arial"/>
                <w:sz w:val="20"/>
                <w:szCs w:val="20"/>
              </w:rPr>
            </w:pPr>
            <w:r w:rsidRPr="00D12297">
              <w:rPr>
                <w:rFonts w:ascii="Arial" w:hAnsi="Arial" w:cs="Arial"/>
                <w:sz w:val="20"/>
                <w:szCs w:val="20"/>
              </w:rPr>
              <w:t>Customers do not have direct access to the PRM database. Customers authenticate to PRM which connects to the production database via a restricted private connection.</w:t>
            </w:r>
          </w:p>
        </w:tc>
      </w:tr>
      <w:tr w:rsidR="00791766" w:rsidRPr="00D12297" w14:paraId="597E7FC2" w14:textId="77777777" w:rsidTr="00D82E57">
        <w:trPr>
          <w:trHeight w:val="800"/>
        </w:trPr>
        <w:tc>
          <w:tcPr>
            <w:tcW w:w="9445" w:type="dxa"/>
            <w:shd w:val="clear" w:color="000000" w:fill="D9E1F2"/>
            <w:hideMark/>
          </w:tcPr>
          <w:p w14:paraId="4E1D6A29" w14:textId="77777777" w:rsidR="00791766" w:rsidRPr="00D12297" w:rsidRDefault="00791766" w:rsidP="00D82E57">
            <w:pPr>
              <w:rPr>
                <w:rFonts w:ascii="Arial" w:hAnsi="Arial" w:cs="Arial"/>
                <w:sz w:val="20"/>
                <w:szCs w:val="20"/>
              </w:rPr>
            </w:pPr>
            <w:r w:rsidRPr="00D12297">
              <w:rPr>
                <w:rFonts w:ascii="Arial" w:hAnsi="Arial" w:cs="Arial"/>
                <w:sz w:val="20"/>
                <w:szCs w:val="20"/>
              </w:rPr>
              <w:t>A unique user ID and password are required to access PRM. PRM provides Customers the ability to set their own password policies within PRM, including Expiration, History, Minimum Length, Complexity, Login attempts and Lockout duration.</w:t>
            </w:r>
          </w:p>
        </w:tc>
      </w:tr>
      <w:tr w:rsidR="00791766" w:rsidRPr="00D12297" w14:paraId="1DE30BE8" w14:textId="77777777" w:rsidTr="00D82E57">
        <w:trPr>
          <w:trHeight w:val="2150"/>
        </w:trPr>
        <w:tc>
          <w:tcPr>
            <w:tcW w:w="9445" w:type="dxa"/>
            <w:shd w:val="clear" w:color="000000" w:fill="D9E1F2"/>
            <w:hideMark/>
          </w:tcPr>
          <w:p w14:paraId="64F81FA6" w14:textId="77777777" w:rsidR="00791766" w:rsidRPr="00D12297" w:rsidRDefault="00791766" w:rsidP="00D82E57">
            <w:pPr>
              <w:rPr>
                <w:rFonts w:ascii="Arial" w:hAnsi="Arial" w:cs="Arial"/>
                <w:sz w:val="20"/>
                <w:szCs w:val="20"/>
              </w:rPr>
            </w:pPr>
            <w:proofErr w:type="gramStart"/>
            <w:r w:rsidRPr="00D12297">
              <w:rPr>
                <w:rFonts w:ascii="Arial" w:hAnsi="Arial" w:cs="Arial"/>
                <w:sz w:val="20"/>
                <w:szCs w:val="20"/>
              </w:rPr>
              <w:t>In order to</w:t>
            </w:r>
            <w:proofErr w:type="gramEnd"/>
            <w:r w:rsidRPr="00D12297">
              <w:rPr>
                <w:rFonts w:ascii="Arial" w:hAnsi="Arial" w:cs="Arial"/>
                <w:sz w:val="20"/>
                <w:szCs w:val="20"/>
              </w:rPr>
              <w:t xml:space="preserve"> remotely access relevant production network devices and PRM systems (web, database, and support services servers; and the database), users must pass through several layers of authentication. First, users must connect to the corporate network through a local physical connection, corporate </w:t>
            </w:r>
            <w:proofErr w:type="spellStart"/>
            <w:r w:rsidRPr="00D12297">
              <w:rPr>
                <w:rFonts w:ascii="Arial" w:hAnsi="Arial" w:cs="Arial"/>
                <w:sz w:val="20"/>
                <w:szCs w:val="20"/>
              </w:rPr>
              <w:t>WiFi</w:t>
            </w:r>
            <w:proofErr w:type="spellEnd"/>
            <w:r w:rsidRPr="00D12297">
              <w:rPr>
                <w:rFonts w:ascii="Arial" w:hAnsi="Arial" w:cs="Arial"/>
                <w:sz w:val="20"/>
                <w:szCs w:val="20"/>
              </w:rPr>
              <w:t xml:space="preserve"> via LDAP authentication, or VPN via a username and two factors of authentication. Next, users authenticate at the system or device layer using a separate username and password. </w:t>
            </w:r>
            <w:r w:rsidRPr="00D12297">
              <w:rPr>
                <w:rFonts w:ascii="Arial" w:hAnsi="Arial" w:cs="Arial"/>
                <w:sz w:val="20"/>
                <w:szCs w:val="20"/>
              </w:rPr>
              <w:br/>
              <w:t> </w:t>
            </w:r>
            <w:r w:rsidRPr="00D12297">
              <w:rPr>
                <w:rFonts w:ascii="Arial" w:hAnsi="Arial" w:cs="Arial"/>
                <w:sz w:val="20"/>
                <w:szCs w:val="20"/>
              </w:rPr>
              <w:br/>
              <w:t>Password parameters are configured according to the Company’s password policy and include, where system functionality permits, settings such as minimum length, complexity, expiration, history, and lockout.</w:t>
            </w:r>
          </w:p>
        </w:tc>
      </w:tr>
      <w:tr w:rsidR="00791766" w:rsidRPr="00D12297" w14:paraId="55BC1C62" w14:textId="77777777" w:rsidTr="00D82E57">
        <w:trPr>
          <w:trHeight w:val="620"/>
        </w:trPr>
        <w:tc>
          <w:tcPr>
            <w:tcW w:w="9445" w:type="dxa"/>
            <w:shd w:val="clear" w:color="000000" w:fill="D9E1F2"/>
            <w:hideMark/>
          </w:tcPr>
          <w:p w14:paraId="2A4C8CA3"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Internal user account passwords for PRM web, database, and support services servers are stored in an encrypted hash. </w:t>
            </w:r>
          </w:p>
        </w:tc>
      </w:tr>
      <w:tr w:rsidR="00791766" w:rsidRPr="00D12297" w14:paraId="23649899" w14:textId="77777777" w:rsidTr="00D82E57">
        <w:trPr>
          <w:trHeight w:val="350"/>
        </w:trPr>
        <w:tc>
          <w:tcPr>
            <w:tcW w:w="9445" w:type="dxa"/>
            <w:shd w:val="clear" w:color="000000" w:fill="D9E1F2"/>
            <w:hideMark/>
          </w:tcPr>
          <w:p w14:paraId="2C99CD45" w14:textId="77777777" w:rsidR="00791766" w:rsidRPr="00D12297" w:rsidRDefault="00791766" w:rsidP="00D82E57">
            <w:pPr>
              <w:rPr>
                <w:rFonts w:ascii="Arial" w:hAnsi="Arial" w:cs="Arial"/>
                <w:sz w:val="20"/>
                <w:szCs w:val="20"/>
              </w:rPr>
            </w:pPr>
            <w:r w:rsidRPr="00D12297">
              <w:rPr>
                <w:rFonts w:ascii="Arial" w:hAnsi="Arial" w:cs="Arial"/>
                <w:sz w:val="20"/>
                <w:szCs w:val="20"/>
              </w:rPr>
              <w:t>Customers' PRM account passwords are hashed and salted in accordance with industry standards.</w:t>
            </w:r>
          </w:p>
        </w:tc>
      </w:tr>
      <w:tr w:rsidR="00791766" w:rsidRPr="00D12297" w14:paraId="3BDCAF4A" w14:textId="77777777" w:rsidTr="00D82E57">
        <w:trPr>
          <w:trHeight w:val="530"/>
        </w:trPr>
        <w:tc>
          <w:tcPr>
            <w:tcW w:w="9445" w:type="dxa"/>
            <w:shd w:val="clear" w:color="000000" w:fill="D9E1F2"/>
            <w:hideMark/>
          </w:tcPr>
          <w:p w14:paraId="653EF8D3"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External access to PRM is restricted </w:t>
            </w:r>
            <w:proofErr w:type="gramStart"/>
            <w:r w:rsidRPr="00D12297">
              <w:rPr>
                <w:rFonts w:ascii="Arial" w:hAnsi="Arial" w:cs="Arial"/>
                <w:sz w:val="20"/>
                <w:szCs w:val="20"/>
              </w:rPr>
              <w:t>through the use of</w:t>
            </w:r>
            <w:proofErr w:type="gramEnd"/>
            <w:r w:rsidRPr="00D12297">
              <w:rPr>
                <w:rFonts w:ascii="Arial" w:hAnsi="Arial" w:cs="Arial"/>
                <w:sz w:val="20"/>
                <w:szCs w:val="20"/>
              </w:rPr>
              <w:t xml:space="preserve"> user authentication and a minimum of TLS encryption. TLS is used during customer logins and throughout customer sessions, providing encryption of data transmissions between customer browsers and PRM application servers. </w:t>
            </w:r>
            <w:r w:rsidRPr="00D12297">
              <w:rPr>
                <w:rFonts w:ascii="Arial" w:hAnsi="Arial" w:cs="Arial"/>
                <w:sz w:val="20"/>
                <w:szCs w:val="20"/>
              </w:rPr>
              <w:br/>
            </w:r>
            <w:r w:rsidRPr="00D12297">
              <w:rPr>
                <w:rFonts w:ascii="Arial" w:hAnsi="Arial" w:cs="Arial"/>
                <w:sz w:val="20"/>
                <w:szCs w:val="20"/>
              </w:rPr>
              <w:br/>
              <w:t>In addition, VPN, TLS, SSH, and/or other encryption-based technologies are required for communications between other remotely accessible endpoints and the systems and users connecting to them.</w:t>
            </w:r>
          </w:p>
        </w:tc>
      </w:tr>
      <w:tr w:rsidR="00791766" w:rsidRPr="00D12297" w14:paraId="7BBD06DD" w14:textId="77777777" w:rsidTr="00D82E57">
        <w:trPr>
          <w:trHeight w:val="800"/>
        </w:trPr>
        <w:tc>
          <w:tcPr>
            <w:tcW w:w="9445" w:type="dxa"/>
            <w:shd w:val="clear" w:color="000000" w:fill="D9E1F2"/>
            <w:hideMark/>
          </w:tcPr>
          <w:p w14:paraId="1C3D6E4B"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The Company uses a combination of private circuit technologies (IPsec and a private leased layer 2 connection) </w:t>
            </w:r>
            <w:proofErr w:type="gramStart"/>
            <w:r w:rsidRPr="00D12297">
              <w:rPr>
                <w:rFonts w:ascii="Arial" w:hAnsi="Arial" w:cs="Arial"/>
                <w:sz w:val="20"/>
                <w:szCs w:val="20"/>
              </w:rPr>
              <w:t>in order to</w:t>
            </w:r>
            <w:proofErr w:type="gramEnd"/>
            <w:r w:rsidRPr="00D12297">
              <w:rPr>
                <w:rFonts w:ascii="Arial" w:hAnsi="Arial" w:cs="Arial"/>
                <w:sz w:val="20"/>
                <w:szCs w:val="20"/>
              </w:rPr>
              <w:t xml:space="preserve"> protect data transmitted between its facilities (corporate office, colocation facilities).</w:t>
            </w:r>
          </w:p>
        </w:tc>
      </w:tr>
      <w:tr w:rsidR="00791766" w:rsidRPr="00D12297" w14:paraId="0082BC4D" w14:textId="77777777" w:rsidTr="00D82E57">
        <w:trPr>
          <w:trHeight w:val="350"/>
        </w:trPr>
        <w:tc>
          <w:tcPr>
            <w:tcW w:w="9445" w:type="dxa"/>
            <w:shd w:val="clear" w:color="000000" w:fill="D9E1F2"/>
            <w:hideMark/>
          </w:tcPr>
          <w:p w14:paraId="1DBD4167" w14:textId="77777777" w:rsidR="00791766" w:rsidRPr="00D12297" w:rsidRDefault="00791766" w:rsidP="00D82E57">
            <w:pPr>
              <w:rPr>
                <w:rFonts w:ascii="Arial" w:hAnsi="Arial" w:cs="Arial"/>
                <w:sz w:val="20"/>
                <w:szCs w:val="20"/>
              </w:rPr>
            </w:pPr>
            <w:r w:rsidRPr="00D12297">
              <w:rPr>
                <w:rFonts w:ascii="Arial" w:hAnsi="Arial" w:cs="Arial"/>
                <w:sz w:val="20"/>
                <w:szCs w:val="20"/>
              </w:rPr>
              <w:t>The PRM database is encrypted at rest using full-disk encryption.</w:t>
            </w:r>
          </w:p>
        </w:tc>
      </w:tr>
      <w:tr w:rsidR="00791766" w:rsidRPr="00D12297" w14:paraId="3BD06DED" w14:textId="77777777" w:rsidTr="00D82E57">
        <w:trPr>
          <w:trHeight w:val="600"/>
        </w:trPr>
        <w:tc>
          <w:tcPr>
            <w:tcW w:w="9445" w:type="dxa"/>
            <w:shd w:val="clear" w:color="000000" w:fill="D9E1F2"/>
            <w:hideMark/>
          </w:tcPr>
          <w:p w14:paraId="327E8C12" w14:textId="77777777" w:rsidR="00791766" w:rsidRPr="00D12297" w:rsidRDefault="00791766" w:rsidP="00D82E57">
            <w:pPr>
              <w:rPr>
                <w:rFonts w:ascii="Arial" w:hAnsi="Arial" w:cs="Arial"/>
                <w:sz w:val="20"/>
                <w:szCs w:val="20"/>
              </w:rPr>
            </w:pPr>
            <w:r w:rsidRPr="00D12297">
              <w:rPr>
                <w:rFonts w:ascii="Arial" w:hAnsi="Arial" w:cs="Arial"/>
                <w:sz w:val="20"/>
                <w:szCs w:val="20"/>
              </w:rPr>
              <w:t>Database and file backups are encrypted at rest and access to the backups is restricted to appropriate IT personnel.</w:t>
            </w:r>
          </w:p>
        </w:tc>
      </w:tr>
      <w:tr w:rsidR="00791766" w:rsidRPr="00D12297" w14:paraId="50F8F60E" w14:textId="77777777" w:rsidTr="00D82E57">
        <w:trPr>
          <w:trHeight w:val="728"/>
        </w:trPr>
        <w:tc>
          <w:tcPr>
            <w:tcW w:w="9445" w:type="dxa"/>
            <w:shd w:val="clear" w:color="000000" w:fill="D9E1F2"/>
            <w:hideMark/>
          </w:tcPr>
          <w:p w14:paraId="4615E4D7" w14:textId="77777777" w:rsidR="00791766" w:rsidRPr="00D12297" w:rsidRDefault="00791766" w:rsidP="00D82E57">
            <w:pPr>
              <w:rPr>
                <w:rFonts w:ascii="Arial" w:hAnsi="Arial" w:cs="Arial"/>
                <w:sz w:val="20"/>
                <w:szCs w:val="20"/>
              </w:rPr>
            </w:pPr>
            <w:r w:rsidRPr="00D12297">
              <w:rPr>
                <w:rFonts w:ascii="Arial" w:hAnsi="Arial" w:cs="Arial"/>
                <w:sz w:val="20"/>
                <w:szCs w:val="20"/>
              </w:rPr>
              <w:t>PRM supports the use of role-based security, allowing customer account administrators the capability to assign pre-defined access levels (roles) and associated permissions to applicable users, based on job functions.</w:t>
            </w:r>
          </w:p>
        </w:tc>
      </w:tr>
      <w:tr w:rsidR="00791766" w:rsidRPr="00D12297" w14:paraId="11B5B061" w14:textId="77777777" w:rsidTr="00D82E57">
        <w:trPr>
          <w:trHeight w:val="1250"/>
        </w:trPr>
        <w:tc>
          <w:tcPr>
            <w:tcW w:w="9445" w:type="dxa"/>
            <w:shd w:val="clear" w:color="000000" w:fill="D9E1F2"/>
            <w:hideMark/>
          </w:tcPr>
          <w:p w14:paraId="7A044AC7"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Administrative access to the production network domain, network devices, PRM super user functionality, and PRM supporting systems (web, database, and support services servers; database; </w:t>
            </w:r>
            <w:proofErr w:type="spellStart"/>
            <w:r w:rsidRPr="00D12297">
              <w:rPr>
                <w:rFonts w:ascii="Arial" w:hAnsi="Arial" w:cs="Arial"/>
                <w:sz w:val="20"/>
                <w:szCs w:val="20"/>
              </w:rPr>
              <w:t>SparkPost</w:t>
            </w:r>
            <w:proofErr w:type="spellEnd"/>
            <w:r w:rsidRPr="00D12297">
              <w:rPr>
                <w:rFonts w:ascii="Arial" w:hAnsi="Arial" w:cs="Arial"/>
                <w:sz w:val="20"/>
                <w:szCs w:val="20"/>
              </w:rPr>
              <w:t xml:space="preserve">; and cloud storage) is restricted via logical access rights to appropriate IT administrators / support personnel and required system accounts. Access is granted on a minimum necessary basis </w:t>
            </w:r>
            <w:proofErr w:type="gramStart"/>
            <w:r w:rsidRPr="00D12297">
              <w:rPr>
                <w:rFonts w:ascii="Arial" w:hAnsi="Arial" w:cs="Arial"/>
                <w:sz w:val="20"/>
                <w:szCs w:val="20"/>
              </w:rPr>
              <w:t>in order for</w:t>
            </w:r>
            <w:proofErr w:type="gramEnd"/>
            <w:r w:rsidRPr="00D12297">
              <w:rPr>
                <w:rFonts w:ascii="Arial" w:hAnsi="Arial" w:cs="Arial"/>
                <w:sz w:val="20"/>
                <w:szCs w:val="20"/>
              </w:rPr>
              <w:t xml:space="preserve"> Company personnel to effectively carry out job functions and responsibilities.</w:t>
            </w:r>
          </w:p>
        </w:tc>
      </w:tr>
      <w:tr w:rsidR="00791766" w:rsidRPr="00D12297" w14:paraId="5861479A" w14:textId="77777777" w:rsidTr="00D82E57">
        <w:trPr>
          <w:trHeight w:val="530"/>
        </w:trPr>
        <w:tc>
          <w:tcPr>
            <w:tcW w:w="9445" w:type="dxa"/>
            <w:shd w:val="clear" w:color="000000" w:fill="D9E1F2"/>
            <w:hideMark/>
          </w:tcPr>
          <w:p w14:paraId="023C24ED" w14:textId="77777777" w:rsidR="00791766" w:rsidRPr="00D12297" w:rsidRDefault="00791766" w:rsidP="00D82E57">
            <w:pPr>
              <w:rPr>
                <w:rFonts w:ascii="Arial" w:hAnsi="Arial" w:cs="Arial"/>
                <w:sz w:val="20"/>
                <w:szCs w:val="20"/>
              </w:rPr>
            </w:pPr>
            <w:r w:rsidRPr="00D12297">
              <w:rPr>
                <w:rFonts w:ascii="Arial" w:hAnsi="Arial" w:cs="Arial"/>
                <w:sz w:val="20"/>
                <w:szCs w:val="20"/>
              </w:rPr>
              <w:t>Company access to view or manage customer instances of PRM is restricted via logical access rights to appropriate support personnel.</w:t>
            </w:r>
          </w:p>
        </w:tc>
      </w:tr>
    </w:tbl>
    <w:p w14:paraId="2704BEEF"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Control of access to the system and supporting services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91766" w:rsidRPr="00D12297" w14:paraId="15ED6B06" w14:textId="77777777" w:rsidTr="00D82E57">
        <w:trPr>
          <w:trHeight w:val="530"/>
        </w:trPr>
        <w:tc>
          <w:tcPr>
            <w:tcW w:w="9445" w:type="dxa"/>
            <w:shd w:val="clear" w:color="000000" w:fill="D9E1F2"/>
            <w:vAlign w:val="center"/>
          </w:tcPr>
          <w:p w14:paraId="7C1D9516"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4B36F40B" w14:textId="77777777" w:rsidTr="00D82E57">
        <w:trPr>
          <w:trHeight w:val="1618"/>
        </w:trPr>
        <w:tc>
          <w:tcPr>
            <w:tcW w:w="9445" w:type="dxa"/>
            <w:shd w:val="clear" w:color="000000" w:fill="D9E1F2"/>
            <w:hideMark/>
          </w:tcPr>
          <w:p w14:paraId="502F8CBC"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Requests for new or modified access to the production network domain, network devices, PRM super user functionality, and PRM supporting systems (web, database, and support services servers; the database; </w:t>
            </w:r>
            <w:proofErr w:type="spellStart"/>
            <w:r w:rsidRPr="00D12297">
              <w:rPr>
                <w:rFonts w:ascii="Arial" w:hAnsi="Arial" w:cs="Arial"/>
                <w:sz w:val="20"/>
                <w:szCs w:val="20"/>
              </w:rPr>
              <w:t>SparkPost</w:t>
            </w:r>
            <w:proofErr w:type="spellEnd"/>
            <w:r w:rsidRPr="00D12297">
              <w:rPr>
                <w:rFonts w:ascii="Arial" w:hAnsi="Arial" w:cs="Arial"/>
                <w:sz w:val="20"/>
                <w:szCs w:val="20"/>
              </w:rPr>
              <w:t xml:space="preserve">; and cloud storage) are approved by an appropriate supervisor before access is granted. System administrators provision access rights that are in accordance with the request and/or are commensurate with the user’s job responsibilities. </w:t>
            </w:r>
          </w:p>
        </w:tc>
      </w:tr>
      <w:tr w:rsidR="00791766" w:rsidRPr="00D12297" w14:paraId="43B9CD39" w14:textId="77777777" w:rsidTr="00D82E57">
        <w:trPr>
          <w:trHeight w:val="980"/>
        </w:trPr>
        <w:tc>
          <w:tcPr>
            <w:tcW w:w="9445" w:type="dxa"/>
            <w:shd w:val="clear" w:color="000000" w:fill="D9E1F2"/>
            <w:hideMark/>
          </w:tcPr>
          <w:p w14:paraId="163D2B7B" w14:textId="77777777" w:rsidR="00791766" w:rsidRPr="00D12297" w:rsidRDefault="00791766" w:rsidP="00D82E57">
            <w:pPr>
              <w:rPr>
                <w:rFonts w:ascii="Arial" w:hAnsi="Arial" w:cs="Arial"/>
                <w:sz w:val="20"/>
                <w:szCs w:val="20"/>
              </w:rPr>
            </w:pPr>
            <w:r w:rsidRPr="00D12297">
              <w:rPr>
                <w:rFonts w:ascii="Arial" w:hAnsi="Arial" w:cs="Arial"/>
                <w:sz w:val="20"/>
                <w:szCs w:val="20"/>
              </w:rPr>
              <w:lastRenderedPageBreak/>
              <w:t xml:space="preserve">As part of the onboarding process for PRM, an administrator account is created for the customer's primary contact, enabling him/her to manage all customer user accounts going forward. </w:t>
            </w:r>
            <w:proofErr w:type="gramStart"/>
            <w:r w:rsidRPr="00D12297">
              <w:rPr>
                <w:rFonts w:ascii="Arial" w:hAnsi="Arial" w:cs="Arial"/>
                <w:sz w:val="20"/>
                <w:szCs w:val="20"/>
              </w:rPr>
              <w:t>In order to</w:t>
            </w:r>
            <w:proofErr w:type="gramEnd"/>
            <w:r w:rsidRPr="00D12297">
              <w:rPr>
                <w:rFonts w:ascii="Arial" w:hAnsi="Arial" w:cs="Arial"/>
                <w:sz w:val="20"/>
                <w:szCs w:val="20"/>
              </w:rPr>
              <w:t xml:space="preserve"> log in, the user must change the initial password, thus preventing Company personnel from using that password to access the customer’s application instance.</w:t>
            </w:r>
          </w:p>
        </w:tc>
      </w:tr>
      <w:tr w:rsidR="00791766" w:rsidRPr="00D12297" w14:paraId="6479F2A7" w14:textId="77777777" w:rsidTr="00D82E57">
        <w:trPr>
          <w:trHeight w:val="1430"/>
        </w:trPr>
        <w:tc>
          <w:tcPr>
            <w:tcW w:w="9445" w:type="dxa"/>
            <w:shd w:val="clear" w:color="000000" w:fill="D9E1F2"/>
            <w:hideMark/>
          </w:tcPr>
          <w:p w14:paraId="4A02DEBF"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The Privacy Policy, which is posted on the Company's website, instructs external users to maintain the secrecy of their PRM passwords and account information. </w:t>
            </w:r>
          </w:p>
          <w:p w14:paraId="6B281376" w14:textId="77777777" w:rsidR="00791766" w:rsidRPr="00D12297" w:rsidRDefault="00791766" w:rsidP="00D82E57">
            <w:pPr>
              <w:rPr>
                <w:rFonts w:ascii="Arial" w:hAnsi="Arial" w:cs="Arial"/>
                <w:sz w:val="20"/>
                <w:szCs w:val="20"/>
              </w:rPr>
            </w:pPr>
          </w:p>
          <w:p w14:paraId="7B7F7A0B" w14:textId="77777777" w:rsidR="00791766" w:rsidRPr="00D12297" w:rsidRDefault="00791766" w:rsidP="00D82E57">
            <w:pPr>
              <w:rPr>
                <w:rFonts w:ascii="Arial" w:hAnsi="Arial" w:cs="Arial"/>
                <w:sz w:val="20"/>
                <w:szCs w:val="20"/>
              </w:rPr>
            </w:pPr>
            <w:r w:rsidRPr="00D12297">
              <w:rPr>
                <w:rFonts w:ascii="Arial" w:hAnsi="Arial" w:cs="Arial"/>
                <w:sz w:val="20"/>
                <w:szCs w:val="20"/>
              </w:rPr>
              <w:t>Additionally, account sharing of end-user-based accounts on internal systems is prohibited (unless exempted by management) by internal policies. The policies also state that violators may be subject to appropriate disciplinary action</w:t>
            </w:r>
          </w:p>
        </w:tc>
      </w:tr>
      <w:tr w:rsidR="00791766" w:rsidRPr="00D12297" w14:paraId="128B57E2" w14:textId="77777777" w:rsidTr="00D82E57">
        <w:trPr>
          <w:trHeight w:val="800"/>
        </w:trPr>
        <w:tc>
          <w:tcPr>
            <w:tcW w:w="9445" w:type="dxa"/>
            <w:shd w:val="clear" w:color="000000" w:fill="D9E1F2"/>
            <w:hideMark/>
          </w:tcPr>
          <w:p w14:paraId="355ED7D8" w14:textId="77777777" w:rsidR="00791766" w:rsidRPr="00D12297" w:rsidRDefault="00791766" w:rsidP="00D82E57">
            <w:pPr>
              <w:rPr>
                <w:rFonts w:ascii="Arial" w:hAnsi="Arial" w:cs="Arial"/>
                <w:sz w:val="20"/>
                <w:szCs w:val="20"/>
              </w:rPr>
            </w:pPr>
            <w:r w:rsidRPr="00D12297">
              <w:rPr>
                <w:rFonts w:ascii="Arial" w:hAnsi="Arial" w:cs="Arial"/>
                <w:sz w:val="20"/>
                <w:szCs w:val="20"/>
              </w:rPr>
              <w:t>In accordance with the Company’s Hardening Policy, only system/service accounts that serve a valid business purpose are enabled on production servers, databases, and network devices, and default (built-in) passwords have been changed where applicable.</w:t>
            </w:r>
          </w:p>
        </w:tc>
      </w:tr>
      <w:tr w:rsidR="00791766" w:rsidRPr="00D12297" w14:paraId="3B72843B" w14:textId="77777777" w:rsidTr="00D82E57">
        <w:trPr>
          <w:trHeight w:val="1520"/>
        </w:trPr>
        <w:tc>
          <w:tcPr>
            <w:tcW w:w="9445" w:type="dxa"/>
            <w:shd w:val="clear" w:color="000000" w:fill="D9E1F2"/>
            <w:hideMark/>
          </w:tcPr>
          <w:p w14:paraId="06B7277C"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HR personnel notify IT system administrators of employee terminations. Upon notification, system administrators proceed to disable/delete the employee’s access to applicable systems, including the production network domain, network devices, PRM super user functionality, and PRM supporting systems (web, database, and support services servers; the database; </w:t>
            </w:r>
            <w:proofErr w:type="spellStart"/>
            <w:r w:rsidRPr="00D12297">
              <w:rPr>
                <w:rFonts w:ascii="Arial" w:hAnsi="Arial" w:cs="Arial"/>
                <w:sz w:val="20"/>
                <w:szCs w:val="20"/>
              </w:rPr>
              <w:t>SparkPost</w:t>
            </w:r>
            <w:proofErr w:type="spellEnd"/>
            <w:r w:rsidRPr="00D12297">
              <w:rPr>
                <w:rFonts w:ascii="Arial" w:hAnsi="Arial" w:cs="Arial"/>
                <w:sz w:val="20"/>
                <w:szCs w:val="20"/>
              </w:rPr>
              <w:t>; and cloud storage). A checklist listing relevant Company systems is utilized in the process to ensure that access rights are checked and, where applicable, disabled/deleted.</w:t>
            </w:r>
          </w:p>
        </w:tc>
      </w:tr>
      <w:tr w:rsidR="00791766" w:rsidRPr="00D12297" w14:paraId="604B6CB3" w14:textId="77777777" w:rsidTr="00D82E57">
        <w:trPr>
          <w:trHeight w:val="1070"/>
        </w:trPr>
        <w:tc>
          <w:tcPr>
            <w:tcW w:w="9445" w:type="dxa"/>
            <w:shd w:val="clear" w:color="000000" w:fill="D9E1F2"/>
            <w:hideMark/>
          </w:tcPr>
          <w:p w14:paraId="3347B083" w14:textId="77777777" w:rsidR="00791766" w:rsidRPr="00D12297" w:rsidRDefault="00791766" w:rsidP="00D82E57">
            <w:pPr>
              <w:rPr>
                <w:rFonts w:ascii="Arial" w:hAnsi="Arial" w:cs="Arial"/>
                <w:sz w:val="20"/>
                <w:szCs w:val="20"/>
              </w:rPr>
            </w:pPr>
            <w:r w:rsidRPr="00D12297">
              <w:rPr>
                <w:rFonts w:ascii="Arial" w:hAnsi="Arial" w:cs="Arial"/>
                <w:sz w:val="20"/>
                <w:szCs w:val="20"/>
              </w:rPr>
              <w:t>Passwords to sensitive built-in administrator and other master-level accounts are changed in a timely manner when an employee with knowledge of them departs or changes roles and no longer needs such access. A checklist listing all relevant systems, utilities, and colocation facilities is utilized in the process to ensure all accounts are appropriately updated.</w:t>
            </w:r>
          </w:p>
        </w:tc>
      </w:tr>
      <w:tr w:rsidR="00791766" w:rsidRPr="00D12297" w14:paraId="3F1B2462" w14:textId="77777777" w:rsidTr="00D82E57">
        <w:trPr>
          <w:trHeight w:val="620"/>
        </w:trPr>
        <w:tc>
          <w:tcPr>
            <w:tcW w:w="9445" w:type="dxa"/>
            <w:shd w:val="clear" w:color="000000" w:fill="D9E1F2"/>
            <w:hideMark/>
          </w:tcPr>
          <w:p w14:paraId="48960A6F" w14:textId="77777777" w:rsidR="00791766" w:rsidRPr="00D12297" w:rsidRDefault="00791766" w:rsidP="00D82E57">
            <w:pPr>
              <w:rPr>
                <w:rFonts w:ascii="Arial" w:hAnsi="Arial" w:cs="Arial"/>
                <w:sz w:val="20"/>
                <w:szCs w:val="20"/>
              </w:rPr>
            </w:pPr>
            <w:r w:rsidRPr="00D12297">
              <w:rPr>
                <w:rFonts w:ascii="Arial" w:hAnsi="Arial" w:cs="Arial"/>
                <w:sz w:val="20"/>
                <w:szCs w:val="20"/>
              </w:rPr>
              <w:t>All production network domain accounts that are inactive for 90 days are automatically disabled. If the accounts are still inactive after 180 days, notification is sent to IT management for review.</w:t>
            </w:r>
          </w:p>
        </w:tc>
      </w:tr>
      <w:tr w:rsidR="00791766" w:rsidRPr="00D12297" w14:paraId="7B8E92C6" w14:textId="77777777" w:rsidTr="00D82E57">
        <w:trPr>
          <w:trHeight w:val="1070"/>
        </w:trPr>
        <w:tc>
          <w:tcPr>
            <w:tcW w:w="9445" w:type="dxa"/>
            <w:shd w:val="clear" w:color="000000" w:fill="D9E1F2"/>
            <w:hideMark/>
          </w:tcPr>
          <w:p w14:paraId="0F4F9833"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On an annual basis, a user account audit of the production network domain, network devices, PRM super users, and PRM supporting systems (web, database, and support services servers; the database; </w:t>
            </w:r>
            <w:proofErr w:type="spellStart"/>
            <w:r w:rsidRPr="00D12297">
              <w:rPr>
                <w:rFonts w:ascii="Arial" w:hAnsi="Arial" w:cs="Arial"/>
                <w:sz w:val="20"/>
                <w:szCs w:val="20"/>
              </w:rPr>
              <w:t>SparkPost</w:t>
            </w:r>
            <w:proofErr w:type="spellEnd"/>
            <w:r w:rsidRPr="00D12297">
              <w:rPr>
                <w:rFonts w:ascii="Arial" w:hAnsi="Arial" w:cs="Arial"/>
                <w:sz w:val="20"/>
                <w:szCs w:val="20"/>
              </w:rPr>
              <w:t>; and cloud storage) is performed by a member of IT management to validate the ongoing appropriateness of all internal accounts and related access levels.</w:t>
            </w:r>
          </w:p>
        </w:tc>
      </w:tr>
    </w:tbl>
    <w:p w14:paraId="27A1A340"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Physical access</w:t>
      </w:r>
    </w:p>
    <w:tbl>
      <w:tblPr>
        <w:tblW w:w="9445" w:type="dxa"/>
        <w:tblLook w:val="04A0" w:firstRow="1" w:lastRow="0" w:firstColumn="1" w:lastColumn="0" w:noHBand="0" w:noVBand="1"/>
      </w:tblPr>
      <w:tblGrid>
        <w:gridCol w:w="9445"/>
      </w:tblGrid>
      <w:tr w:rsidR="00791766" w:rsidRPr="00D12297" w14:paraId="57544AFE" w14:textId="77777777" w:rsidTr="00D82E57">
        <w:trPr>
          <w:trHeight w:val="53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7F00A8AF"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0DDFBD6B" w14:textId="77777777" w:rsidTr="00D82E57">
        <w:trPr>
          <w:trHeight w:val="53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57CDD135"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All new requests for access to the colocation facilities must be approved by a member of IT senior management. </w:t>
            </w:r>
          </w:p>
        </w:tc>
      </w:tr>
      <w:tr w:rsidR="00791766" w:rsidRPr="00D12297" w14:paraId="4CD52DF4" w14:textId="77777777" w:rsidTr="00D82E57">
        <w:trPr>
          <w:trHeight w:val="80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5B725935" w14:textId="77777777" w:rsidR="00791766" w:rsidRPr="00D12297" w:rsidRDefault="00791766" w:rsidP="00D82E57">
            <w:pPr>
              <w:rPr>
                <w:rFonts w:ascii="Arial" w:hAnsi="Arial" w:cs="Arial"/>
                <w:sz w:val="20"/>
                <w:szCs w:val="20"/>
              </w:rPr>
            </w:pPr>
            <w:r w:rsidRPr="00D12297">
              <w:rPr>
                <w:rFonts w:ascii="Arial" w:hAnsi="Arial" w:cs="Arial"/>
                <w:sz w:val="20"/>
                <w:szCs w:val="20"/>
              </w:rPr>
              <w:t>Upon notification of an applicable employee termination, the Sr. Director of IT or other authorized Company account administrator updates the master access list at the colocation facilities to disable the employees associated physical access rights.</w:t>
            </w:r>
          </w:p>
        </w:tc>
      </w:tr>
      <w:tr w:rsidR="00791766" w:rsidRPr="00D12297" w14:paraId="1CA6FD7E" w14:textId="77777777" w:rsidTr="00D82E57">
        <w:trPr>
          <w:trHeight w:val="512"/>
        </w:trPr>
        <w:tc>
          <w:tcPr>
            <w:tcW w:w="9445" w:type="dxa"/>
            <w:tcBorders>
              <w:top w:val="nil"/>
              <w:left w:val="single" w:sz="4" w:space="0" w:color="auto"/>
              <w:bottom w:val="single" w:sz="4" w:space="0" w:color="auto"/>
              <w:right w:val="single" w:sz="4" w:space="0" w:color="auto"/>
            </w:tcBorders>
            <w:shd w:val="clear" w:color="000000" w:fill="D9E1F2"/>
            <w:hideMark/>
          </w:tcPr>
          <w:p w14:paraId="2950D278" w14:textId="77777777" w:rsidR="00791766" w:rsidRPr="00D12297" w:rsidRDefault="00791766" w:rsidP="00D82E57">
            <w:pPr>
              <w:rPr>
                <w:rFonts w:ascii="Arial" w:hAnsi="Arial" w:cs="Arial"/>
                <w:sz w:val="20"/>
                <w:szCs w:val="20"/>
              </w:rPr>
            </w:pPr>
            <w:r w:rsidRPr="00D12297">
              <w:rPr>
                <w:rFonts w:ascii="Arial" w:hAnsi="Arial" w:cs="Arial"/>
                <w:sz w:val="20"/>
                <w:szCs w:val="20"/>
              </w:rPr>
              <w:t>On a semi-annual basis, the list of personnel with physical access rights to the colocation facilities are reviewed by a member of IT senior management to validate the ongoing appropriateness of access.</w:t>
            </w:r>
          </w:p>
        </w:tc>
      </w:tr>
    </w:tbl>
    <w:p w14:paraId="4D579195"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Asset management</w:t>
      </w:r>
    </w:p>
    <w:tbl>
      <w:tblPr>
        <w:tblW w:w="9445" w:type="dxa"/>
        <w:tblLook w:val="04A0" w:firstRow="1" w:lastRow="0" w:firstColumn="1" w:lastColumn="0" w:noHBand="0" w:noVBand="1"/>
      </w:tblPr>
      <w:tblGrid>
        <w:gridCol w:w="9445"/>
      </w:tblGrid>
      <w:tr w:rsidR="00791766" w:rsidRPr="00D12297" w14:paraId="3C72A4EA" w14:textId="77777777" w:rsidTr="00D82E57">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3378CD8F"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0EA72E27" w14:textId="77777777" w:rsidTr="00D82E57">
        <w:trPr>
          <w:trHeight w:val="647"/>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152D872B"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The Information Security team maintains an </w:t>
            </w:r>
            <w:proofErr w:type="gramStart"/>
            <w:r w:rsidRPr="00D12297">
              <w:rPr>
                <w:rFonts w:ascii="Arial" w:hAnsi="Arial" w:cs="Arial"/>
                <w:sz w:val="20"/>
                <w:szCs w:val="20"/>
              </w:rPr>
              <w:t>End of Life</w:t>
            </w:r>
            <w:proofErr w:type="gramEnd"/>
            <w:r w:rsidRPr="00D12297">
              <w:rPr>
                <w:rFonts w:ascii="Arial" w:hAnsi="Arial" w:cs="Arial"/>
                <w:sz w:val="20"/>
                <w:szCs w:val="20"/>
              </w:rPr>
              <w:t xml:space="preserve"> Policy, which outlines the policies governing the disposition of obsolete or unwanted IT assets and any accompanying software and data stored therein. </w:t>
            </w:r>
          </w:p>
        </w:tc>
      </w:tr>
      <w:tr w:rsidR="00791766" w:rsidRPr="00D12297" w14:paraId="721C0458" w14:textId="77777777" w:rsidTr="00D82E57">
        <w:trPr>
          <w:trHeight w:val="1168"/>
        </w:trPr>
        <w:tc>
          <w:tcPr>
            <w:tcW w:w="9445" w:type="dxa"/>
            <w:tcBorders>
              <w:top w:val="nil"/>
              <w:left w:val="single" w:sz="4" w:space="0" w:color="auto"/>
              <w:bottom w:val="single" w:sz="4" w:space="0" w:color="auto"/>
              <w:right w:val="single" w:sz="4" w:space="0" w:color="auto"/>
            </w:tcBorders>
            <w:shd w:val="clear" w:color="000000" w:fill="D9E1F2"/>
            <w:hideMark/>
          </w:tcPr>
          <w:p w14:paraId="3EA2441E"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IT maintains a master list of relevant IT hardware assets. As IT assets containing sensitive software and/or data are deemed end-of-life and ready for sale or disposal, the storage media is removed and securely wiped. The master list is updated to reflect the actions taken on disposed assets. </w:t>
            </w:r>
          </w:p>
        </w:tc>
      </w:tr>
    </w:tbl>
    <w:p w14:paraId="37DF8ED1"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lastRenderedPageBreak/>
        <w:t>Logical access</w:t>
      </w:r>
    </w:p>
    <w:tbl>
      <w:tblPr>
        <w:tblW w:w="9445" w:type="dxa"/>
        <w:tblLook w:val="04A0" w:firstRow="1" w:lastRow="0" w:firstColumn="1" w:lastColumn="0" w:noHBand="0" w:noVBand="1"/>
      </w:tblPr>
      <w:tblGrid>
        <w:gridCol w:w="9445"/>
      </w:tblGrid>
      <w:tr w:rsidR="00791766" w:rsidRPr="00D12297" w14:paraId="6516CC52" w14:textId="77777777" w:rsidTr="00D82E57">
        <w:trPr>
          <w:trHeight w:val="53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1676C2AB"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19FFE6DD" w14:textId="77777777" w:rsidTr="00D82E57">
        <w:trPr>
          <w:trHeight w:val="979"/>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36A95A74" w14:textId="77777777" w:rsidR="00791766" w:rsidRPr="00D12297" w:rsidRDefault="00791766" w:rsidP="00D82E57">
            <w:pPr>
              <w:rPr>
                <w:rFonts w:ascii="Arial" w:hAnsi="Arial" w:cs="Arial"/>
                <w:sz w:val="20"/>
                <w:szCs w:val="20"/>
              </w:rPr>
            </w:pPr>
            <w:r w:rsidRPr="00D12297">
              <w:rPr>
                <w:rFonts w:ascii="Arial" w:hAnsi="Arial" w:cs="Arial"/>
                <w:sz w:val="20"/>
                <w:szCs w:val="20"/>
              </w:rPr>
              <w:t>The Sr. Director of IT reviews configured firewall rules on a semi-annual basis for appropriateness and adherence to Company standards. Requests for changes, if any, are documented and submitted to appropriate network personnel for implementation.</w:t>
            </w:r>
          </w:p>
        </w:tc>
      </w:tr>
    </w:tbl>
    <w:p w14:paraId="09487425"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Data movement</w:t>
      </w:r>
    </w:p>
    <w:tbl>
      <w:tblPr>
        <w:tblW w:w="9445" w:type="dxa"/>
        <w:tblLook w:val="04A0" w:firstRow="1" w:lastRow="0" w:firstColumn="1" w:lastColumn="0" w:noHBand="0" w:noVBand="1"/>
      </w:tblPr>
      <w:tblGrid>
        <w:gridCol w:w="9445"/>
      </w:tblGrid>
      <w:tr w:rsidR="00791766" w:rsidRPr="00D12297" w14:paraId="7AA8363D" w14:textId="77777777" w:rsidTr="00D82E57">
        <w:trPr>
          <w:trHeight w:val="44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3B9C6A56"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7FB6C643" w14:textId="77777777" w:rsidTr="00D82E57">
        <w:trPr>
          <w:trHeight w:val="108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2235A990"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maintains policies relating to data transmission and storage, which prohibit the transmission of sensitive information over the Internet or other public communication paths (for example, e-mail), unless it is encrypted. In addition, these policies prohibit the storage of customer information on removable media, mobile devices, or other unencrypted end-user storage media.</w:t>
            </w:r>
          </w:p>
        </w:tc>
      </w:tr>
    </w:tbl>
    <w:p w14:paraId="21E0E716"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Unauthorized or malicious software</w:t>
      </w:r>
    </w:p>
    <w:tbl>
      <w:tblPr>
        <w:tblW w:w="9445" w:type="dxa"/>
        <w:tblLook w:val="04A0" w:firstRow="1" w:lastRow="0" w:firstColumn="1" w:lastColumn="0" w:noHBand="0" w:noVBand="1"/>
      </w:tblPr>
      <w:tblGrid>
        <w:gridCol w:w="9445"/>
      </w:tblGrid>
      <w:tr w:rsidR="00791766" w:rsidRPr="00D12297" w14:paraId="4F9AB03A" w14:textId="77777777" w:rsidTr="00D82E57">
        <w:trPr>
          <w:trHeight w:val="512"/>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4C0DFC73" w14:textId="77777777" w:rsidR="00791766" w:rsidRPr="00D12297" w:rsidRDefault="00791766" w:rsidP="00D82E57">
            <w:pPr>
              <w:jc w:val="center"/>
              <w:rPr>
                <w:rFonts w:ascii="Arial" w:hAnsi="Arial" w:cs="Arial"/>
                <w:color w:val="000000"/>
                <w:sz w:val="20"/>
                <w:szCs w:val="20"/>
              </w:rPr>
            </w:pPr>
            <w:r w:rsidRPr="00D12297">
              <w:rPr>
                <w:rFonts w:ascii="Arial" w:hAnsi="Arial" w:cs="Arial"/>
                <w:b/>
                <w:bCs/>
                <w:sz w:val="20"/>
                <w:szCs w:val="20"/>
              </w:rPr>
              <w:t>Control Description</w:t>
            </w:r>
          </w:p>
        </w:tc>
      </w:tr>
      <w:tr w:rsidR="00791766" w:rsidRPr="00D12297" w14:paraId="2A13C09C" w14:textId="77777777" w:rsidTr="00D82E57">
        <w:trPr>
          <w:trHeight w:val="153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7C6782D9"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 xml:space="preserve">Endpoint security software has been implemented to assist Company personnel in preventing, detecting, and analyzing security-related events, including the introduction of potentially malicious software, on end-user systems and production servers. Endpoints are configured to receive updated threat and virus signatures from the vendor continuously. The software sends a consolidated report to IT at least daily outlining threats detected on relevant endpoints, action taken, etc. Relevant issues are appropriately investigated and, if needed, resolved. </w:t>
            </w:r>
          </w:p>
        </w:tc>
      </w:tr>
    </w:tbl>
    <w:p w14:paraId="52D0EB3A"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Patch management</w:t>
      </w:r>
    </w:p>
    <w:tbl>
      <w:tblPr>
        <w:tblW w:w="9445" w:type="dxa"/>
        <w:tblLook w:val="04A0" w:firstRow="1" w:lastRow="0" w:firstColumn="1" w:lastColumn="0" w:noHBand="0" w:noVBand="1"/>
      </w:tblPr>
      <w:tblGrid>
        <w:gridCol w:w="9445"/>
      </w:tblGrid>
      <w:tr w:rsidR="00791766" w:rsidRPr="00D12297" w14:paraId="3B7C9309" w14:textId="77777777" w:rsidTr="00D82E57">
        <w:trPr>
          <w:trHeight w:val="530"/>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33DCDFA5" w14:textId="77777777" w:rsidR="00791766" w:rsidRPr="00D12297" w:rsidRDefault="00791766" w:rsidP="00D82E57">
            <w:pPr>
              <w:jc w:val="center"/>
              <w:rPr>
                <w:rFonts w:ascii="Arial" w:hAnsi="Arial" w:cs="Arial"/>
                <w:color w:val="000000"/>
                <w:sz w:val="20"/>
                <w:szCs w:val="20"/>
              </w:rPr>
            </w:pPr>
            <w:r w:rsidRPr="00D12297">
              <w:rPr>
                <w:rFonts w:ascii="Arial" w:hAnsi="Arial" w:cs="Arial"/>
                <w:b/>
                <w:bCs/>
                <w:sz w:val="20"/>
                <w:szCs w:val="20"/>
              </w:rPr>
              <w:t>Control Description</w:t>
            </w:r>
          </w:p>
        </w:tc>
      </w:tr>
      <w:tr w:rsidR="00791766" w:rsidRPr="00D12297" w14:paraId="636FE95F" w14:textId="77777777" w:rsidTr="00D82E57">
        <w:trPr>
          <w:trHeight w:val="800"/>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35218ECC"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maintains a patch management policy, which establishes internal standards for identifying, evaluating, and implementing patches to remediate relevant vulnerabilities. The policy is reviewed and approved by the Sr. Director of IT on an annual basis.</w:t>
            </w:r>
          </w:p>
        </w:tc>
      </w:tr>
      <w:tr w:rsidR="00791766" w:rsidRPr="00D12297" w14:paraId="034BCF89" w14:textId="77777777" w:rsidTr="00D82E57">
        <w:trPr>
          <w:trHeight w:val="1070"/>
        </w:trPr>
        <w:tc>
          <w:tcPr>
            <w:tcW w:w="9445" w:type="dxa"/>
            <w:tcBorders>
              <w:top w:val="nil"/>
              <w:left w:val="single" w:sz="4" w:space="0" w:color="auto"/>
              <w:bottom w:val="single" w:sz="4" w:space="0" w:color="auto"/>
              <w:right w:val="single" w:sz="4" w:space="0" w:color="auto"/>
            </w:tcBorders>
            <w:shd w:val="clear" w:color="000000" w:fill="D9E1F2"/>
            <w:hideMark/>
          </w:tcPr>
          <w:p w14:paraId="5758C35E"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 xml:space="preserve">IT monitors the availability of patches to network devices and PRM supporting systems (web, database, and support services servers) </w:t>
            </w:r>
            <w:proofErr w:type="gramStart"/>
            <w:r w:rsidRPr="00D12297">
              <w:rPr>
                <w:rFonts w:ascii="Arial" w:hAnsi="Arial" w:cs="Arial"/>
                <w:color w:val="000000"/>
                <w:sz w:val="20"/>
                <w:szCs w:val="20"/>
              </w:rPr>
              <w:t>on a daily basis</w:t>
            </w:r>
            <w:proofErr w:type="gramEnd"/>
            <w:r w:rsidRPr="00D12297">
              <w:rPr>
                <w:rFonts w:ascii="Arial" w:hAnsi="Arial" w:cs="Arial"/>
                <w:color w:val="000000"/>
                <w:sz w:val="20"/>
                <w:szCs w:val="20"/>
              </w:rPr>
              <w:t>. Relevant patches are applied in a timely manner, in a phased approach starting with non-production network devices and servers to assess the potential for service disruptions before application to the production servers.</w:t>
            </w:r>
          </w:p>
        </w:tc>
      </w:tr>
    </w:tbl>
    <w:p w14:paraId="0E655AD8"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Incident management</w:t>
      </w:r>
    </w:p>
    <w:tbl>
      <w:tblPr>
        <w:tblW w:w="9445" w:type="dxa"/>
        <w:tblLook w:val="04A0" w:firstRow="1" w:lastRow="0" w:firstColumn="1" w:lastColumn="0" w:noHBand="0" w:noVBand="1"/>
      </w:tblPr>
      <w:tblGrid>
        <w:gridCol w:w="9445"/>
      </w:tblGrid>
      <w:tr w:rsidR="00791766" w:rsidRPr="00D12297" w14:paraId="70A094A8" w14:textId="77777777" w:rsidTr="00D82E57">
        <w:trPr>
          <w:trHeight w:val="601"/>
        </w:trPr>
        <w:tc>
          <w:tcPr>
            <w:tcW w:w="9445" w:type="dxa"/>
            <w:tcBorders>
              <w:top w:val="single" w:sz="4" w:space="0" w:color="auto"/>
              <w:left w:val="single" w:sz="4" w:space="0" w:color="auto"/>
              <w:bottom w:val="single" w:sz="4" w:space="0" w:color="auto"/>
              <w:right w:val="single" w:sz="4" w:space="0" w:color="auto"/>
            </w:tcBorders>
            <w:shd w:val="clear" w:color="000000" w:fill="D9E1F2"/>
            <w:vAlign w:val="center"/>
          </w:tcPr>
          <w:p w14:paraId="615ABA0E" w14:textId="77777777" w:rsidR="00791766" w:rsidRPr="00D12297" w:rsidRDefault="00791766" w:rsidP="00D82E57">
            <w:pPr>
              <w:rPr>
                <w:rFonts w:ascii="Arial" w:hAnsi="Arial" w:cs="Arial"/>
                <w:sz w:val="20"/>
                <w:szCs w:val="20"/>
              </w:rPr>
            </w:pPr>
            <w:r w:rsidRPr="00D12297">
              <w:rPr>
                <w:rFonts w:ascii="Arial" w:hAnsi="Arial" w:cs="Arial"/>
                <w:b/>
                <w:bCs/>
                <w:sz w:val="20"/>
                <w:szCs w:val="20"/>
              </w:rPr>
              <w:t>Control Description</w:t>
            </w:r>
          </w:p>
        </w:tc>
      </w:tr>
      <w:tr w:rsidR="00791766" w:rsidRPr="00D12297" w14:paraId="0995C100" w14:textId="77777777" w:rsidTr="00D82E57">
        <w:trPr>
          <w:trHeight w:val="1268"/>
        </w:trPr>
        <w:tc>
          <w:tcPr>
            <w:tcW w:w="9445" w:type="dxa"/>
            <w:tcBorders>
              <w:top w:val="single" w:sz="4" w:space="0" w:color="auto"/>
              <w:left w:val="single" w:sz="4" w:space="0" w:color="auto"/>
              <w:bottom w:val="single" w:sz="4" w:space="0" w:color="auto"/>
              <w:right w:val="single" w:sz="4" w:space="0" w:color="auto"/>
            </w:tcBorders>
            <w:shd w:val="clear" w:color="000000" w:fill="D9E1F2"/>
            <w:hideMark/>
          </w:tcPr>
          <w:p w14:paraId="5B73EE9C"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For security events deemed to be an "incident," as defined in the Incident Response Policy, the Security Incident Response Team is activated and executes the incident response program, which includes analysis, containment, eradication, recovery, communication to affected parties (internal and external), and post-incident activity, as appropriate. Details of key information </w:t>
            </w:r>
            <w:proofErr w:type="gramStart"/>
            <w:r w:rsidRPr="00D12297">
              <w:rPr>
                <w:rFonts w:ascii="Arial" w:hAnsi="Arial" w:cs="Arial"/>
                <w:sz w:val="20"/>
                <w:szCs w:val="20"/>
              </w:rPr>
              <w:t>gathered</w:t>
            </w:r>
            <w:proofErr w:type="gramEnd"/>
            <w:r w:rsidRPr="00D12297">
              <w:rPr>
                <w:rFonts w:ascii="Arial" w:hAnsi="Arial" w:cs="Arial"/>
                <w:sz w:val="20"/>
                <w:szCs w:val="20"/>
              </w:rPr>
              <w:t xml:space="preserve"> and actions performed relating to the incident and associated response are documented in an Incident ticket.</w:t>
            </w:r>
          </w:p>
        </w:tc>
      </w:tr>
      <w:tr w:rsidR="00791766" w:rsidRPr="00D12297" w14:paraId="64ECDAAC" w14:textId="77777777" w:rsidTr="00D82E57">
        <w:trPr>
          <w:trHeight w:val="1069"/>
        </w:trPr>
        <w:tc>
          <w:tcPr>
            <w:tcW w:w="9445" w:type="dxa"/>
            <w:tcBorders>
              <w:top w:val="single" w:sz="4" w:space="0" w:color="auto"/>
              <w:left w:val="single" w:sz="4" w:space="0" w:color="auto"/>
              <w:bottom w:val="single" w:sz="4" w:space="0" w:color="auto"/>
              <w:right w:val="single" w:sz="4" w:space="0" w:color="auto"/>
            </w:tcBorders>
            <w:shd w:val="clear" w:color="000000" w:fill="D9E1F2"/>
          </w:tcPr>
          <w:p w14:paraId="5119C6CF"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The Company’s IT team performs periodic tabletop incident response simulations to test the Company’s Security Incident Response Plan, </w:t>
            </w:r>
            <w:proofErr w:type="gramStart"/>
            <w:r w:rsidRPr="00D12297">
              <w:rPr>
                <w:rFonts w:ascii="Arial" w:hAnsi="Arial" w:cs="Arial"/>
                <w:sz w:val="20"/>
                <w:szCs w:val="20"/>
              </w:rPr>
              <w:t>taking into account</w:t>
            </w:r>
            <w:proofErr w:type="gramEnd"/>
            <w:r w:rsidRPr="00D12297">
              <w:rPr>
                <w:rFonts w:ascii="Arial" w:hAnsi="Arial" w:cs="Arial"/>
                <w:sz w:val="20"/>
                <w:szCs w:val="20"/>
              </w:rPr>
              <w:t xml:space="preserve"> the threat, likelihood, magnitude, business impact analysis, availability, etc. The Security Incident Response Plan and related policies / processes / systems are revised, as needed, based on the test results.</w:t>
            </w:r>
          </w:p>
        </w:tc>
      </w:tr>
      <w:tr w:rsidR="00791766" w:rsidRPr="00D12297" w14:paraId="79A733D3" w14:textId="77777777" w:rsidTr="00D82E57">
        <w:trPr>
          <w:trHeight w:val="350"/>
        </w:trPr>
        <w:tc>
          <w:tcPr>
            <w:tcW w:w="9445" w:type="dxa"/>
            <w:tcBorders>
              <w:top w:val="single" w:sz="4" w:space="0" w:color="auto"/>
              <w:left w:val="single" w:sz="4" w:space="0" w:color="auto"/>
              <w:bottom w:val="single" w:sz="4" w:space="0" w:color="auto"/>
              <w:right w:val="single" w:sz="4" w:space="0" w:color="auto"/>
            </w:tcBorders>
            <w:shd w:val="clear" w:color="000000" w:fill="D9E1F2"/>
          </w:tcPr>
          <w:p w14:paraId="6D8DF2C4" w14:textId="77777777" w:rsidR="00791766" w:rsidRPr="00D12297" w:rsidRDefault="00791766" w:rsidP="00D82E57">
            <w:pPr>
              <w:rPr>
                <w:rFonts w:ascii="Arial" w:hAnsi="Arial" w:cs="Arial"/>
                <w:sz w:val="20"/>
                <w:szCs w:val="20"/>
              </w:rPr>
            </w:pPr>
            <w:r w:rsidRPr="00D12297">
              <w:rPr>
                <w:rFonts w:ascii="Arial" w:hAnsi="Arial" w:cs="Arial"/>
                <w:sz w:val="20"/>
                <w:szCs w:val="20"/>
              </w:rPr>
              <w:t>At least annually, the Company tests its ability to failover PRM to the disaster recover colocation facility.</w:t>
            </w:r>
          </w:p>
        </w:tc>
      </w:tr>
    </w:tbl>
    <w:p w14:paraId="1E7C11C7"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lastRenderedPageBreak/>
        <w:t>Change management</w:t>
      </w:r>
    </w:p>
    <w:tbl>
      <w:tblPr>
        <w:tblW w:w="9535" w:type="dxa"/>
        <w:tblLook w:val="04A0" w:firstRow="1" w:lastRow="0" w:firstColumn="1" w:lastColumn="0" w:noHBand="0" w:noVBand="1"/>
      </w:tblPr>
      <w:tblGrid>
        <w:gridCol w:w="9535"/>
      </w:tblGrid>
      <w:tr w:rsidR="00791766" w:rsidRPr="00D12297" w14:paraId="00F1FA00" w14:textId="77777777" w:rsidTr="00D82E57">
        <w:trPr>
          <w:trHeight w:val="422"/>
        </w:trPr>
        <w:tc>
          <w:tcPr>
            <w:tcW w:w="9535" w:type="dxa"/>
            <w:tcBorders>
              <w:top w:val="single" w:sz="4" w:space="0" w:color="auto"/>
              <w:left w:val="single" w:sz="4" w:space="0" w:color="auto"/>
              <w:bottom w:val="single" w:sz="4" w:space="0" w:color="auto"/>
              <w:right w:val="single" w:sz="4" w:space="0" w:color="auto"/>
            </w:tcBorders>
            <w:shd w:val="clear" w:color="000000" w:fill="D9E1F2"/>
            <w:vAlign w:val="center"/>
          </w:tcPr>
          <w:p w14:paraId="18C2B6F8"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3AB52CCE" w14:textId="77777777" w:rsidTr="00D82E57">
        <w:trPr>
          <w:trHeight w:val="557"/>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5E10846D"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maintains a formal application change management policy, which outlines considerations for planning, design, testing, implementation, and maintenance of changes.</w:t>
            </w:r>
          </w:p>
        </w:tc>
      </w:tr>
      <w:tr w:rsidR="00791766" w:rsidRPr="00D12297" w14:paraId="23E0905C" w14:textId="77777777" w:rsidTr="00D82E57">
        <w:trPr>
          <w:trHeight w:val="35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5384ACA8"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For each change, automated application regression tests are performed to identify common issues.</w:t>
            </w:r>
          </w:p>
        </w:tc>
      </w:tr>
      <w:tr w:rsidR="00791766" w:rsidRPr="00D12297" w14:paraId="4A9D6548" w14:textId="77777777" w:rsidTr="00D82E57">
        <w:trPr>
          <w:trHeight w:val="557"/>
        </w:trPr>
        <w:tc>
          <w:tcPr>
            <w:tcW w:w="9535" w:type="dxa"/>
            <w:tcBorders>
              <w:top w:val="nil"/>
              <w:left w:val="single" w:sz="4" w:space="0" w:color="auto"/>
              <w:bottom w:val="single" w:sz="4" w:space="0" w:color="auto"/>
              <w:right w:val="single" w:sz="4" w:space="0" w:color="auto"/>
            </w:tcBorders>
            <w:shd w:val="clear" w:color="000000" w:fill="D9E1F2"/>
            <w:hideMark/>
          </w:tcPr>
          <w:p w14:paraId="790EDF67"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 xml:space="preserve">Application-related changes are appropriately tested by Quality Assurance (QA) personnel prior to implementation in production. </w:t>
            </w:r>
          </w:p>
        </w:tc>
      </w:tr>
      <w:tr w:rsidR="00791766" w:rsidRPr="00D12297" w14:paraId="1BC12E0D" w14:textId="77777777" w:rsidTr="00D82E57">
        <w:trPr>
          <w:trHeight w:val="512"/>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13436688" w14:textId="77777777" w:rsidR="00791766" w:rsidRPr="00D12297" w:rsidRDefault="00791766" w:rsidP="00D82E57">
            <w:pPr>
              <w:rPr>
                <w:rFonts w:ascii="Arial" w:hAnsi="Arial" w:cs="Arial"/>
                <w:sz w:val="20"/>
                <w:szCs w:val="20"/>
              </w:rPr>
            </w:pPr>
            <w:r w:rsidRPr="00D12297">
              <w:rPr>
                <w:rFonts w:ascii="Arial" w:hAnsi="Arial" w:cs="Arial"/>
                <w:sz w:val="20"/>
                <w:szCs w:val="20"/>
              </w:rPr>
              <w:t>Changes are approved by appropriate personnel, as defined in the application change management policy, prior to implementation in production.</w:t>
            </w:r>
          </w:p>
        </w:tc>
      </w:tr>
      <w:tr w:rsidR="00791766" w:rsidRPr="00D12297" w14:paraId="56D36C07" w14:textId="77777777" w:rsidTr="00D82E57">
        <w:trPr>
          <w:trHeight w:val="53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5D105681"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For PRM and its related database, separate development, test, and production environments exist in support of the Company's application change management process.</w:t>
            </w:r>
          </w:p>
        </w:tc>
      </w:tr>
      <w:tr w:rsidR="00791766" w:rsidRPr="00D12297" w14:paraId="56E8112F" w14:textId="77777777" w:rsidTr="00D82E57">
        <w:trPr>
          <w:trHeight w:val="53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07E4283B"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 xml:space="preserve">PRM changes are deployed to production servers by appropriate personnel, who are separate from the development function. </w:t>
            </w:r>
          </w:p>
        </w:tc>
      </w:tr>
      <w:tr w:rsidR="00791766" w:rsidRPr="00D12297" w14:paraId="2884E755" w14:textId="77777777" w:rsidTr="00D82E57">
        <w:trPr>
          <w:trHeight w:val="287"/>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1FE8294B"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PRM code can be rolled back as needed during and after deployment.</w:t>
            </w:r>
          </w:p>
        </w:tc>
      </w:tr>
      <w:tr w:rsidR="00791766" w:rsidRPr="00D12297" w14:paraId="04942470" w14:textId="77777777" w:rsidTr="00D82E57">
        <w:trPr>
          <w:trHeight w:val="98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0DAB6D7E"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maintains a formal infrastructure change management policy, which defines the relevant types of changes that can be made to the Company's infrastructure and sets forth the procedures for the associated testing, approval, and documentation. The policy is reviewed and approved on an annual basis by a member of IT for ongoing appropriateness.</w:t>
            </w:r>
          </w:p>
        </w:tc>
      </w:tr>
      <w:tr w:rsidR="00791766" w:rsidRPr="00D12297" w14:paraId="2809ED73" w14:textId="77777777" w:rsidTr="00D82E57">
        <w:trPr>
          <w:trHeight w:val="71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42468FDD"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During the ongoing risk assessment processes and the periodic planning and budgeting processes, infrastructure, data, software, and procedures are evaluated for needed changes. Change requests are created where appropriate.</w:t>
            </w:r>
          </w:p>
        </w:tc>
      </w:tr>
      <w:tr w:rsidR="00791766" w:rsidRPr="00D12297" w14:paraId="7F9B9B9B" w14:textId="77777777" w:rsidTr="00D82E57">
        <w:trPr>
          <w:trHeight w:val="71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1FE7184A"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When relevant system deficiencies are identified, change requests are generated, analyzed, prioritized, assigned, authorized, tested, approved, and implemented in accordance with the Company’s change management procedures.</w:t>
            </w:r>
          </w:p>
        </w:tc>
      </w:tr>
    </w:tbl>
    <w:p w14:paraId="0FAD8984"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Risk mitigation</w:t>
      </w:r>
    </w:p>
    <w:tbl>
      <w:tblPr>
        <w:tblW w:w="9535" w:type="dxa"/>
        <w:tblLook w:val="04A0" w:firstRow="1" w:lastRow="0" w:firstColumn="1" w:lastColumn="0" w:noHBand="0" w:noVBand="1"/>
      </w:tblPr>
      <w:tblGrid>
        <w:gridCol w:w="9535"/>
      </w:tblGrid>
      <w:tr w:rsidR="00791766" w:rsidRPr="00D12297" w14:paraId="6B5B1B99" w14:textId="77777777" w:rsidTr="00D82E57">
        <w:trPr>
          <w:trHeight w:val="377"/>
        </w:trPr>
        <w:tc>
          <w:tcPr>
            <w:tcW w:w="9535" w:type="dxa"/>
            <w:tcBorders>
              <w:top w:val="single" w:sz="4" w:space="0" w:color="auto"/>
              <w:left w:val="single" w:sz="4" w:space="0" w:color="auto"/>
              <w:bottom w:val="single" w:sz="4" w:space="0" w:color="auto"/>
              <w:right w:val="single" w:sz="4" w:space="0" w:color="auto"/>
            </w:tcBorders>
            <w:shd w:val="clear" w:color="000000" w:fill="D9E1F2"/>
            <w:vAlign w:val="center"/>
          </w:tcPr>
          <w:p w14:paraId="0F813857" w14:textId="77777777" w:rsidR="00791766" w:rsidRPr="00D12297" w:rsidRDefault="00791766" w:rsidP="00D82E57">
            <w:pPr>
              <w:jc w:val="center"/>
              <w:rPr>
                <w:rFonts w:ascii="Arial" w:hAnsi="Arial" w:cs="Arial"/>
                <w:color w:val="000000"/>
                <w:sz w:val="20"/>
                <w:szCs w:val="20"/>
              </w:rPr>
            </w:pPr>
            <w:r w:rsidRPr="00D12297">
              <w:rPr>
                <w:rFonts w:ascii="Arial" w:hAnsi="Arial" w:cs="Arial"/>
                <w:b/>
                <w:bCs/>
                <w:sz w:val="20"/>
                <w:szCs w:val="20"/>
              </w:rPr>
              <w:t>Control Description</w:t>
            </w:r>
          </w:p>
        </w:tc>
      </w:tr>
      <w:tr w:rsidR="00791766" w:rsidRPr="00D12297" w14:paraId="7C8197EC" w14:textId="77777777" w:rsidTr="00D82E57">
        <w:trPr>
          <w:cantSplit/>
          <w:trHeight w:val="575"/>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213EAD0D"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maintains a Disaster Recovery policy, which outlines tasks and procedures to be executed for disaster recovery, to minimize the amount of downtime caused by a disaster.</w:t>
            </w:r>
          </w:p>
        </w:tc>
      </w:tr>
      <w:tr w:rsidR="00791766" w:rsidRPr="00D12297" w14:paraId="3F3B92D6" w14:textId="77777777" w:rsidTr="00D82E57">
        <w:trPr>
          <w:cantSplit/>
          <w:trHeight w:val="530"/>
        </w:trPr>
        <w:tc>
          <w:tcPr>
            <w:tcW w:w="9535" w:type="dxa"/>
            <w:tcBorders>
              <w:top w:val="nil"/>
              <w:left w:val="single" w:sz="4" w:space="0" w:color="auto"/>
              <w:bottom w:val="single" w:sz="4" w:space="0" w:color="auto"/>
              <w:right w:val="single" w:sz="4" w:space="0" w:color="auto"/>
            </w:tcBorders>
            <w:shd w:val="clear" w:color="000000" w:fill="D9E1F2"/>
            <w:hideMark/>
          </w:tcPr>
          <w:p w14:paraId="12AE2E86"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maintains a formal Backup Policy, which is reviewed and approved by the Sr. Director of IT on an annual basis.</w:t>
            </w:r>
          </w:p>
        </w:tc>
      </w:tr>
      <w:tr w:rsidR="00791766" w:rsidRPr="00D12297" w14:paraId="33704C1B" w14:textId="77777777" w:rsidTr="00D82E57">
        <w:trPr>
          <w:cantSplit/>
          <w:trHeight w:val="530"/>
        </w:trPr>
        <w:tc>
          <w:tcPr>
            <w:tcW w:w="9535" w:type="dxa"/>
            <w:tcBorders>
              <w:top w:val="nil"/>
              <w:left w:val="single" w:sz="4" w:space="0" w:color="auto"/>
              <w:bottom w:val="single" w:sz="4" w:space="0" w:color="auto"/>
              <w:right w:val="single" w:sz="4" w:space="0" w:color="auto"/>
            </w:tcBorders>
            <w:shd w:val="clear" w:color="000000" w:fill="D9E1F2"/>
            <w:hideMark/>
          </w:tcPr>
          <w:p w14:paraId="6B7CF282" w14:textId="77777777" w:rsidR="00791766" w:rsidRPr="00D12297" w:rsidRDefault="00791766" w:rsidP="00D82E57">
            <w:pPr>
              <w:rPr>
                <w:rFonts w:ascii="Arial" w:hAnsi="Arial" w:cs="Arial"/>
                <w:sz w:val="20"/>
                <w:szCs w:val="20"/>
              </w:rPr>
            </w:pPr>
            <w:r w:rsidRPr="00D12297">
              <w:rPr>
                <w:rFonts w:ascii="Arial" w:hAnsi="Arial" w:cs="Arial"/>
                <w:sz w:val="20"/>
                <w:szCs w:val="20"/>
              </w:rPr>
              <w:t>PRM production runs in a redundant environment with clusters of servers, enabling load balancing and continued operation in the event of a logical or hardware failure of any given server.</w:t>
            </w:r>
          </w:p>
        </w:tc>
      </w:tr>
      <w:tr w:rsidR="00791766" w:rsidRPr="00D12297" w14:paraId="6E137711" w14:textId="77777777" w:rsidTr="00D82E57">
        <w:trPr>
          <w:cantSplit/>
          <w:trHeight w:val="98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76246A6B"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The Company currently contracts with </w:t>
            </w:r>
            <w:proofErr w:type="spellStart"/>
            <w:r w:rsidRPr="00D12297">
              <w:rPr>
                <w:rFonts w:ascii="Arial" w:hAnsi="Arial" w:cs="Arial"/>
                <w:sz w:val="20"/>
                <w:szCs w:val="20"/>
              </w:rPr>
              <w:t>Flexential</w:t>
            </w:r>
            <w:proofErr w:type="spellEnd"/>
            <w:r w:rsidRPr="00D12297">
              <w:rPr>
                <w:rFonts w:ascii="Arial" w:hAnsi="Arial" w:cs="Arial"/>
                <w:sz w:val="20"/>
                <w:szCs w:val="20"/>
              </w:rPr>
              <w:t>, utilizing two geographically distinct colocation facilities. The Company mirrors production technology and functionality (e.g., software, systems, data) between the facilities to permit the resumption of PRM operations in the event of a disaster at the production facility.</w:t>
            </w:r>
          </w:p>
        </w:tc>
      </w:tr>
      <w:tr w:rsidR="00791766" w:rsidRPr="00D12297" w14:paraId="4F96550F" w14:textId="77777777" w:rsidTr="00D82E57">
        <w:trPr>
          <w:cantSplit/>
          <w:trHeight w:val="1250"/>
        </w:trPr>
        <w:tc>
          <w:tcPr>
            <w:tcW w:w="9535" w:type="dxa"/>
            <w:tcBorders>
              <w:top w:val="nil"/>
              <w:left w:val="single" w:sz="4" w:space="0" w:color="auto"/>
              <w:bottom w:val="single" w:sz="4" w:space="0" w:color="auto"/>
              <w:right w:val="single" w:sz="4" w:space="0" w:color="auto"/>
            </w:tcBorders>
            <w:shd w:val="clear" w:color="000000" w:fill="D9E1F2"/>
            <w:hideMark/>
          </w:tcPr>
          <w:p w14:paraId="7BCBAC1A"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On a daily basis, incremental and/or full backups of production network device configurations and PRM data and </w:t>
            </w:r>
            <w:proofErr w:type="gramStart"/>
            <w:r w:rsidRPr="00D12297">
              <w:rPr>
                <w:rFonts w:ascii="Arial" w:hAnsi="Arial" w:cs="Arial"/>
                <w:sz w:val="20"/>
                <w:szCs w:val="20"/>
              </w:rPr>
              <w:t>locally-stored</w:t>
            </w:r>
            <w:proofErr w:type="gramEnd"/>
            <w:r w:rsidRPr="00D12297">
              <w:rPr>
                <w:rFonts w:ascii="Arial" w:hAnsi="Arial" w:cs="Arial"/>
                <w:sz w:val="20"/>
                <w:szCs w:val="20"/>
              </w:rPr>
              <w:t xml:space="preserve"> customer files are generated, stored locally to disk, and subsequently copied to tape. </w:t>
            </w:r>
            <w:r w:rsidRPr="00D12297">
              <w:rPr>
                <w:rFonts w:ascii="Arial" w:hAnsi="Arial" w:cs="Arial"/>
                <w:sz w:val="20"/>
                <w:szCs w:val="20"/>
              </w:rPr>
              <w:br/>
              <w:t>IT monitors the backup and copy processes for completion using log files and/or automated email alerts. Issues are appropriately investigated and, if needed, resolved.</w:t>
            </w:r>
          </w:p>
        </w:tc>
      </w:tr>
      <w:tr w:rsidR="00791766" w:rsidRPr="00D12297" w14:paraId="13A62874" w14:textId="77777777" w:rsidTr="00D82E57">
        <w:trPr>
          <w:cantSplit/>
          <w:trHeight w:val="1970"/>
        </w:trPr>
        <w:tc>
          <w:tcPr>
            <w:tcW w:w="9535" w:type="dxa"/>
            <w:tcBorders>
              <w:top w:val="nil"/>
              <w:left w:val="single" w:sz="4" w:space="0" w:color="auto"/>
              <w:bottom w:val="single" w:sz="4" w:space="0" w:color="auto"/>
              <w:right w:val="single" w:sz="4" w:space="0" w:color="auto"/>
            </w:tcBorders>
            <w:shd w:val="clear" w:color="000000" w:fill="D9E1F2"/>
            <w:hideMark/>
          </w:tcPr>
          <w:p w14:paraId="554A04C7" w14:textId="77777777" w:rsidR="00791766" w:rsidRPr="00D12297" w:rsidRDefault="00791766" w:rsidP="00D82E57">
            <w:pPr>
              <w:rPr>
                <w:rFonts w:ascii="Arial" w:hAnsi="Arial" w:cs="Arial"/>
                <w:sz w:val="20"/>
                <w:szCs w:val="20"/>
              </w:rPr>
            </w:pPr>
            <w:r w:rsidRPr="00D12297">
              <w:rPr>
                <w:rFonts w:ascii="Arial" w:hAnsi="Arial" w:cs="Arial"/>
                <w:sz w:val="20"/>
                <w:szCs w:val="20"/>
              </w:rPr>
              <w:t xml:space="preserve">PRM production databases and website content reside at the production </w:t>
            </w:r>
            <w:proofErr w:type="spellStart"/>
            <w:r w:rsidRPr="00D12297">
              <w:rPr>
                <w:rFonts w:ascii="Arial" w:hAnsi="Arial" w:cs="Arial"/>
                <w:sz w:val="20"/>
                <w:szCs w:val="20"/>
              </w:rPr>
              <w:t>Flexential</w:t>
            </w:r>
            <w:proofErr w:type="spellEnd"/>
            <w:r w:rsidRPr="00D12297">
              <w:rPr>
                <w:rFonts w:ascii="Arial" w:hAnsi="Arial" w:cs="Arial"/>
                <w:sz w:val="20"/>
                <w:szCs w:val="20"/>
              </w:rPr>
              <w:t xml:space="preserve"> colocation facility (in Las Vegas) or the Azure IaaS and are replicated, in real-time, to redundant hardware sets both locally and at either the disaster recovery </w:t>
            </w:r>
            <w:proofErr w:type="spellStart"/>
            <w:r w:rsidRPr="00D12297">
              <w:rPr>
                <w:rFonts w:ascii="Arial" w:hAnsi="Arial" w:cs="Arial"/>
                <w:sz w:val="20"/>
                <w:szCs w:val="20"/>
              </w:rPr>
              <w:t>Flexential</w:t>
            </w:r>
            <w:proofErr w:type="spellEnd"/>
            <w:r w:rsidRPr="00D12297">
              <w:rPr>
                <w:rFonts w:ascii="Arial" w:hAnsi="Arial" w:cs="Arial"/>
                <w:sz w:val="20"/>
                <w:szCs w:val="20"/>
              </w:rPr>
              <w:t xml:space="preserve"> colocation facility (in SLC), or multi-zone Azure IaaS facilities. </w:t>
            </w:r>
            <w:r w:rsidRPr="00D12297">
              <w:rPr>
                <w:rFonts w:ascii="Arial" w:hAnsi="Arial" w:cs="Arial"/>
                <w:sz w:val="20"/>
                <w:szCs w:val="20"/>
              </w:rPr>
              <w:br/>
            </w:r>
            <w:r w:rsidRPr="00D12297">
              <w:rPr>
                <w:rFonts w:ascii="Arial" w:hAnsi="Arial" w:cs="Arial"/>
                <w:sz w:val="20"/>
                <w:szCs w:val="20"/>
              </w:rPr>
              <w:br/>
              <w:t>Email alerts are automatically sent out by monitoring utilities in the event of a replication issue or noteworthy lag. Issues are appropriately investigated and, if needed, resolved by IT and/or database personnel.</w:t>
            </w:r>
          </w:p>
        </w:tc>
      </w:tr>
      <w:tr w:rsidR="00791766" w:rsidRPr="00D12297" w14:paraId="5CE2CB6E" w14:textId="77777777" w:rsidTr="00D82E57">
        <w:trPr>
          <w:cantSplit/>
          <w:trHeight w:val="619"/>
        </w:trPr>
        <w:tc>
          <w:tcPr>
            <w:tcW w:w="9535" w:type="dxa"/>
            <w:tcBorders>
              <w:top w:val="nil"/>
              <w:left w:val="single" w:sz="4" w:space="0" w:color="auto"/>
              <w:bottom w:val="single" w:sz="4" w:space="0" w:color="auto"/>
              <w:right w:val="single" w:sz="4" w:space="0" w:color="auto"/>
            </w:tcBorders>
            <w:shd w:val="clear" w:color="000000" w:fill="D9E1F2"/>
            <w:hideMark/>
          </w:tcPr>
          <w:p w14:paraId="686A9BAB" w14:textId="77777777" w:rsidR="00791766" w:rsidRPr="00D12297" w:rsidRDefault="00791766" w:rsidP="00D82E57">
            <w:pPr>
              <w:rPr>
                <w:rFonts w:ascii="Arial" w:hAnsi="Arial" w:cs="Arial"/>
                <w:color w:val="000000"/>
                <w:sz w:val="20"/>
                <w:szCs w:val="20"/>
              </w:rPr>
            </w:pPr>
            <w:r w:rsidRPr="00D12297">
              <w:rPr>
                <w:rFonts w:ascii="Arial" w:hAnsi="Arial" w:cs="Arial"/>
                <w:color w:val="000000"/>
                <w:sz w:val="20"/>
                <w:szCs w:val="20"/>
              </w:rPr>
              <w:t>The Company tests its ability to restore PRM database data quarterly, and customer files semi-annually, from backup data.</w:t>
            </w:r>
          </w:p>
        </w:tc>
      </w:tr>
      <w:tr w:rsidR="00791766" w:rsidRPr="00D12297" w14:paraId="26DF9A6A" w14:textId="77777777" w:rsidTr="00D82E57">
        <w:trPr>
          <w:cantSplit/>
          <w:trHeight w:val="980"/>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03A332C6" w14:textId="77777777" w:rsidR="00791766" w:rsidRPr="00D12297" w:rsidRDefault="00791766" w:rsidP="00D82E57">
            <w:pPr>
              <w:rPr>
                <w:rFonts w:ascii="Arial" w:hAnsi="Arial" w:cs="Arial"/>
                <w:sz w:val="20"/>
                <w:szCs w:val="20"/>
              </w:rPr>
            </w:pPr>
            <w:r w:rsidRPr="00D12297">
              <w:rPr>
                <w:rFonts w:ascii="Arial" w:hAnsi="Arial" w:cs="Arial"/>
                <w:sz w:val="20"/>
                <w:szCs w:val="20"/>
              </w:rPr>
              <w:lastRenderedPageBreak/>
              <w:t xml:space="preserve">The Company has established an Insurance Committee headed by the CFO which meets at least annually with a broker to review the insurance coverage of the business, </w:t>
            </w:r>
            <w:proofErr w:type="gramStart"/>
            <w:r w:rsidRPr="00D12297">
              <w:rPr>
                <w:rFonts w:ascii="Arial" w:hAnsi="Arial" w:cs="Arial"/>
                <w:sz w:val="20"/>
                <w:szCs w:val="20"/>
              </w:rPr>
              <w:t>taking into account</w:t>
            </w:r>
            <w:proofErr w:type="gramEnd"/>
            <w:r w:rsidRPr="00D12297">
              <w:rPr>
                <w:rFonts w:ascii="Arial" w:hAnsi="Arial" w:cs="Arial"/>
                <w:sz w:val="20"/>
                <w:szCs w:val="20"/>
              </w:rPr>
              <w:t xml:space="preserve"> risks that may threaten achievement of applicable Company objectives. The Insurance Committee makes appropriate changes to the insurance coverage, as deemed necessary.</w:t>
            </w:r>
          </w:p>
        </w:tc>
      </w:tr>
    </w:tbl>
    <w:p w14:paraId="6B33AF18" w14:textId="77777777" w:rsidR="00791766" w:rsidRPr="00D12297" w:rsidRDefault="00791766" w:rsidP="00791766">
      <w:pPr>
        <w:keepNext/>
        <w:keepLines/>
        <w:spacing w:before="360" w:after="120"/>
        <w:outlineLvl w:val="0"/>
        <w:rPr>
          <w:rFonts w:ascii="Arial" w:hAnsi="Arial" w:cs="Arial"/>
          <w:b/>
          <w:color w:val="231F20"/>
          <w:sz w:val="20"/>
          <w:szCs w:val="20"/>
        </w:rPr>
      </w:pPr>
      <w:r w:rsidRPr="00D12297">
        <w:rPr>
          <w:rFonts w:ascii="Arial" w:hAnsi="Arial" w:cs="Arial"/>
          <w:b/>
          <w:color w:val="231F20"/>
          <w:sz w:val="20"/>
          <w:szCs w:val="20"/>
        </w:rPr>
        <w:t>Capacity management</w:t>
      </w:r>
    </w:p>
    <w:tbl>
      <w:tblPr>
        <w:tblW w:w="9535" w:type="dxa"/>
        <w:tblLook w:val="04A0" w:firstRow="1" w:lastRow="0" w:firstColumn="1" w:lastColumn="0" w:noHBand="0" w:noVBand="1"/>
      </w:tblPr>
      <w:tblGrid>
        <w:gridCol w:w="9535"/>
      </w:tblGrid>
      <w:tr w:rsidR="00791766" w:rsidRPr="00D12297" w14:paraId="494748A9" w14:textId="77777777" w:rsidTr="00D82E57">
        <w:trPr>
          <w:trHeight w:val="485"/>
        </w:trPr>
        <w:tc>
          <w:tcPr>
            <w:tcW w:w="9535" w:type="dxa"/>
            <w:tcBorders>
              <w:top w:val="single" w:sz="4" w:space="0" w:color="auto"/>
              <w:left w:val="single" w:sz="4" w:space="0" w:color="auto"/>
              <w:bottom w:val="single" w:sz="4" w:space="0" w:color="auto"/>
              <w:right w:val="single" w:sz="4" w:space="0" w:color="auto"/>
            </w:tcBorders>
            <w:shd w:val="clear" w:color="000000" w:fill="D9E1F2"/>
            <w:vAlign w:val="center"/>
          </w:tcPr>
          <w:p w14:paraId="38D11CB6" w14:textId="77777777" w:rsidR="00791766" w:rsidRPr="00D12297" w:rsidRDefault="00791766" w:rsidP="00D82E57">
            <w:pPr>
              <w:jc w:val="center"/>
              <w:rPr>
                <w:rFonts w:ascii="Arial" w:hAnsi="Arial" w:cs="Arial"/>
                <w:sz w:val="20"/>
                <w:szCs w:val="20"/>
              </w:rPr>
            </w:pPr>
            <w:r w:rsidRPr="00D12297">
              <w:rPr>
                <w:rFonts w:ascii="Arial" w:hAnsi="Arial" w:cs="Arial"/>
                <w:b/>
                <w:bCs/>
                <w:sz w:val="20"/>
                <w:szCs w:val="20"/>
              </w:rPr>
              <w:t>Control Description</w:t>
            </w:r>
          </w:p>
        </w:tc>
      </w:tr>
      <w:tr w:rsidR="00791766" w:rsidRPr="00D12297" w14:paraId="0293DE0D" w14:textId="77777777" w:rsidTr="00D82E57">
        <w:trPr>
          <w:trHeight w:val="1475"/>
        </w:trPr>
        <w:tc>
          <w:tcPr>
            <w:tcW w:w="9535" w:type="dxa"/>
            <w:tcBorders>
              <w:top w:val="single" w:sz="4" w:space="0" w:color="auto"/>
              <w:left w:val="single" w:sz="4" w:space="0" w:color="auto"/>
              <w:bottom w:val="single" w:sz="4" w:space="0" w:color="auto"/>
              <w:right w:val="single" w:sz="4" w:space="0" w:color="auto"/>
            </w:tcBorders>
            <w:shd w:val="clear" w:color="000000" w:fill="D9E1F2"/>
            <w:hideMark/>
          </w:tcPr>
          <w:p w14:paraId="4EBB4D5E" w14:textId="77777777" w:rsidR="00791766" w:rsidRPr="00D12297" w:rsidRDefault="00791766" w:rsidP="00D82E57">
            <w:pPr>
              <w:rPr>
                <w:rFonts w:ascii="Arial" w:hAnsi="Arial" w:cs="Arial"/>
                <w:sz w:val="20"/>
                <w:szCs w:val="20"/>
              </w:rPr>
            </w:pPr>
            <w:r w:rsidRPr="00D12297">
              <w:rPr>
                <w:rFonts w:ascii="Arial" w:hAnsi="Arial" w:cs="Arial"/>
                <w:sz w:val="20"/>
                <w:szCs w:val="20"/>
              </w:rPr>
              <w:t>Monitoring software is used to track processing, storage, memory, and other system performance metrics and demands in PRM and compare them to historical trends on an ongoing basis. Based on pre-defined capacity thresholds, the software automatically generates email and logged alerts to IT support personnel for further investigation. Significant events (e.g., increasing trend in usage) are further discussed in the weekly Engineering meeting. Change requests are initiated as needed to maintain or improve the system.</w:t>
            </w:r>
          </w:p>
        </w:tc>
      </w:tr>
      <w:tr w:rsidR="00791766" w:rsidRPr="00D12297" w14:paraId="7093E07B" w14:textId="77777777" w:rsidTr="00D82E57">
        <w:trPr>
          <w:trHeight w:val="530"/>
        </w:trPr>
        <w:tc>
          <w:tcPr>
            <w:tcW w:w="9535" w:type="dxa"/>
            <w:tcBorders>
              <w:top w:val="nil"/>
              <w:left w:val="single" w:sz="4" w:space="0" w:color="auto"/>
              <w:bottom w:val="single" w:sz="4" w:space="0" w:color="auto"/>
              <w:right w:val="single" w:sz="4" w:space="0" w:color="auto"/>
            </w:tcBorders>
            <w:shd w:val="clear" w:color="000000" w:fill="D9E1F2"/>
            <w:hideMark/>
          </w:tcPr>
          <w:p w14:paraId="7DBA5676" w14:textId="77777777" w:rsidR="00791766" w:rsidRPr="00D12297" w:rsidRDefault="00791766" w:rsidP="00D82E57">
            <w:pPr>
              <w:rPr>
                <w:rFonts w:ascii="Arial" w:hAnsi="Arial" w:cs="Arial"/>
                <w:sz w:val="20"/>
                <w:szCs w:val="20"/>
              </w:rPr>
            </w:pPr>
            <w:r w:rsidRPr="00D12297">
              <w:rPr>
                <w:rFonts w:ascii="Arial" w:hAnsi="Arial" w:cs="Arial"/>
                <w:sz w:val="20"/>
                <w:szCs w:val="20"/>
              </w:rPr>
              <w:t>The Company maintains a master list of PRM system components at its production and disaster recovery locations. The list includes information about hardware assignment and redundancy.</w:t>
            </w:r>
          </w:p>
        </w:tc>
      </w:tr>
    </w:tbl>
    <w:p w14:paraId="7417C9F0" w14:textId="77777777" w:rsidR="00791766" w:rsidRPr="00D12297" w:rsidRDefault="00791766" w:rsidP="00791766">
      <w:pPr>
        <w:spacing w:line="256" w:lineRule="auto"/>
        <w:rPr>
          <w:rFonts w:ascii="Arial" w:hAnsi="Arial" w:cs="Arial"/>
          <w:sz w:val="20"/>
          <w:szCs w:val="20"/>
        </w:rPr>
      </w:pPr>
    </w:p>
    <w:p w14:paraId="4FAAF4BF" w14:textId="77777777" w:rsidR="00791766" w:rsidRPr="00D12297" w:rsidRDefault="00791766" w:rsidP="00791766">
      <w:pPr>
        <w:spacing w:line="256" w:lineRule="auto"/>
        <w:rPr>
          <w:rFonts w:ascii="Arial" w:hAnsi="Arial" w:cs="Arial"/>
          <w:sz w:val="20"/>
          <w:szCs w:val="20"/>
        </w:rPr>
      </w:pPr>
    </w:p>
    <w:p w14:paraId="6C7C2744" w14:textId="77777777" w:rsidR="00791766" w:rsidRPr="00AD7D77" w:rsidRDefault="00791766" w:rsidP="00791766">
      <w:pPr>
        <w:spacing w:line="256" w:lineRule="auto"/>
        <w:jc w:val="center"/>
        <w:rPr>
          <w:rFonts w:ascii="Arial" w:hAnsi="Arial" w:cs="Arial"/>
          <w:b/>
          <w:bCs/>
          <w:sz w:val="20"/>
          <w:szCs w:val="20"/>
        </w:rPr>
        <w:sectPr w:rsidR="00791766" w:rsidRPr="00AD7D77" w:rsidSect="00273E1F">
          <w:footerReference w:type="default" r:id="rId25"/>
          <w:pgSz w:w="12240" w:h="16340"/>
          <w:pgMar w:top="720" w:right="1320" w:bottom="720" w:left="1340" w:header="0" w:footer="689" w:gutter="0"/>
          <w:pgNumType w:start="1"/>
          <w:cols w:space="720"/>
          <w:titlePg/>
          <w:docGrid w:linePitch="299"/>
        </w:sectPr>
      </w:pPr>
      <w:r w:rsidRPr="00AD7D77">
        <w:rPr>
          <w:rFonts w:ascii="Arial" w:hAnsi="Arial" w:cs="Arial"/>
          <w:b/>
          <w:bCs/>
          <w:sz w:val="20"/>
          <w:szCs w:val="20"/>
        </w:rPr>
        <w:t>[Remainder of Page Intentionally Blank]</w:t>
      </w:r>
    </w:p>
    <w:p w14:paraId="71FB3A69" w14:textId="77777777" w:rsidR="00791766" w:rsidRPr="00707F9E" w:rsidRDefault="00791766" w:rsidP="00791766">
      <w:pPr>
        <w:spacing w:before="120" w:after="120"/>
        <w:jc w:val="center"/>
        <w:rPr>
          <w:rFonts w:ascii="Arial" w:hAnsi="Arial" w:cs="Arial"/>
          <w:b/>
          <w:noProof/>
          <w:sz w:val="20"/>
          <w:szCs w:val="18"/>
          <w:u w:val="single"/>
        </w:rPr>
      </w:pPr>
      <w:r w:rsidRPr="00707F9E">
        <w:rPr>
          <w:rFonts w:ascii="Arial" w:hAnsi="Arial" w:cs="Arial"/>
          <w:b/>
          <w:noProof/>
          <w:sz w:val="20"/>
          <w:szCs w:val="18"/>
          <w:u w:val="single"/>
        </w:rPr>
        <w:lastRenderedPageBreak/>
        <w:t>ANNEX III – LIST OF SUB-PROCESSORS</w:t>
      </w:r>
    </w:p>
    <w:p w14:paraId="4DFCBEC3" w14:textId="77777777" w:rsidR="00791766" w:rsidRPr="00707F9E" w:rsidRDefault="00791766" w:rsidP="00791766">
      <w:pPr>
        <w:numPr>
          <w:ilvl w:val="1"/>
          <w:numId w:val="0"/>
        </w:numPr>
        <w:spacing w:before="120" w:after="120"/>
        <w:jc w:val="both"/>
        <w:rPr>
          <w:rFonts w:ascii="Arial" w:hAnsi="Arial" w:cs="Arial"/>
          <w:noProof/>
          <w:sz w:val="20"/>
          <w:szCs w:val="18"/>
        </w:rPr>
      </w:pPr>
      <w:r w:rsidRPr="00707F9E">
        <w:rPr>
          <w:rFonts w:ascii="Arial" w:hAnsi="Arial" w:cs="Arial"/>
          <w:noProof/>
          <w:sz w:val="20"/>
          <w:szCs w:val="18"/>
        </w:rPr>
        <w:t xml:space="preserve">The controller has authorised the use of the following sub-processors: </w:t>
      </w:r>
    </w:p>
    <w:tbl>
      <w:tblPr>
        <w:tblW w:w="10065" w:type="dxa"/>
        <w:tblInd w:w="10" w:type="dxa"/>
        <w:tblLayout w:type="fixed"/>
        <w:tblCellMar>
          <w:left w:w="0" w:type="dxa"/>
          <w:right w:w="0" w:type="dxa"/>
        </w:tblCellMar>
        <w:tblLook w:val="04A0" w:firstRow="1" w:lastRow="0" w:firstColumn="1" w:lastColumn="0" w:noHBand="0" w:noVBand="1"/>
      </w:tblPr>
      <w:tblGrid>
        <w:gridCol w:w="3062"/>
        <w:gridCol w:w="3313"/>
        <w:gridCol w:w="3690"/>
      </w:tblGrid>
      <w:tr w:rsidR="0080686B" w14:paraId="23300139" w14:textId="77777777" w:rsidTr="00850B34">
        <w:trPr>
          <w:trHeight w:hRule="exact" w:val="936"/>
        </w:trPr>
        <w:tc>
          <w:tcPr>
            <w:tcW w:w="3062" w:type="dxa"/>
            <w:tcBorders>
              <w:top w:val="single" w:sz="4" w:space="0" w:color="000000"/>
              <w:left w:val="single" w:sz="4" w:space="0" w:color="000000"/>
              <w:bottom w:val="single" w:sz="4" w:space="0" w:color="000000"/>
              <w:right w:val="single" w:sz="4" w:space="0" w:color="000000"/>
            </w:tcBorders>
            <w:shd w:val="clear" w:color="D9D9D9" w:fill="D9D9D9"/>
          </w:tcPr>
          <w:p w14:paraId="04CC5CE3" w14:textId="77777777" w:rsidR="0080686B" w:rsidRDefault="0080686B" w:rsidP="00850B34">
            <w:pPr>
              <w:ind w:left="108"/>
              <w:textAlignment w:val="baseline"/>
              <w:rPr>
                <w:rFonts w:ascii="Arial" w:eastAsia="Arial" w:hAnsi="Arial"/>
                <w:color w:val="000000"/>
                <w:sz w:val="20"/>
              </w:rPr>
            </w:pPr>
            <w:r>
              <w:rPr>
                <w:rFonts w:ascii="Arial" w:eastAsia="Arial" w:hAnsi="Arial"/>
                <w:color w:val="000000"/>
                <w:sz w:val="20"/>
              </w:rPr>
              <w:t xml:space="preserve">Name </w:t>
            </w:r>
            <w:r>
              <w:rPr>
                <w:rFonts w:ascii="Arial" w:eastAsia="Arial" w:hAnsi="Arial"/>
                <w:color w:val="000000"/>
                <w:sz w:val="20"/>
              </w:rPr>
              <w:br/>
              <w:t xml:space="preserve">Address </w:t>
            </w:r>
          </w:p>
        </w:tc>
        <w:tc>
          <w:tcPr>
            <w:tcW w:w="3313" w:type="dxa"/>
            <w:tcBorders>
              <w:top w:val="single" w:sz="4" w:space="0" w:color="000000"/>
              <w:left w:val="single" w:sz="4" w:space="0" w:color="000000"/>
              <w:bottom w:val="single" w:sz="4" w:space="0" w:color="000000"/>
              <w:right w:val="single" w:sz="4" w:space="0" w:color="000000"/>
            </w:tcBorders>
            <w:shd w:val="clear" w:color="D9D9D9" w:fill="D9D9D9"/>
          </w:tcPr>
          <w:p w14:paraId="2F14248B" w14:textId="77777777" w:rsidR="0080686B" w:rsidRDefault="0080686B" w:rsidP="00850B34">
            <w:pPr>
              <w:ind w:left="108"/>
              <w:textAlignment w:val="baseline"/>
              <w:rPr>
                <w:rFonts w:ascii="Arial" w:eastAsia="Arial" w:hAnsi="Arial"/>
                <w:color w:val="000000"/>
                <w:sz w:val="20"/>
              </w:rPr>
            </w:pPr>
            <w:r>
              <w:rPr>
                <w:rFonts w:ascii="Arial" w:eastAsia="Arial" w:hAnsi="Arial"/>
                <w:color w:val="000000"/>
                <w:sz w:val="20"/>
              </w:rPr>
              <w:t xml:space="preserve">Contact person’s name, </w:t>
            </w:r>
            <w:proofErr w:type="gramStart"/>
            <w:r>
              <w:rPr>
                <w:rFonts w:ascii="Arial" w:eastAsia="Arial" w:hAnsi="Arial"/>
                <w:color w:val="000000"/>
                <w:sz w:val="20"/>
              </w:rPr>
              <w:t>position</w:t>
            </w:r>
            <w:proofErr w:type="gramEnd"/>
            <w:r>
              <w:rPr>
                <w:rFonts w:ascii="Arial" w:eastAsia="Arial" w:hAnsi="Arial"/>
                <w:color w:val="000000"/>
                <w:sz w:val="20"/>
              </w:rPr>
              <w:t xml:space="preserve"> and contact details</w:t>
            </w:r>
          </w:p>
        </w:tc>
        <w:tc>
          <w:tcPr>
            <w:tcW w:w="3690" w:type="dxa"/>
            <w:tcBorders>
              <w:top w:val="single" w:sz="4" w:space="0" w:color="000000"/>
              <w:left w:val="single" w:sz="4" w:space="0" w:color="000000"/>
              <w:bottom w:val="single" w:sz="4" w:space="0" w:color="000000"/>
              <w:right w:val="single" w:sz="4" w:space="0" w:color="000000"/>
            </w:tcBorders>
            <w:shd w:val="clear" w:color="D9D9D9" w:fill="D9D9D9"/>
          </w:tcPr>
          <w:p w14:paraId="32CAA530" w14:textId="77777777" w:rsidR="0080686B" w:rsidRDefault="0080686B" w:rsidP="00850B34">
            <w:pPr>
              <w:ind w:left="108" w:right="540"/>
              <w:textAlignment w:val="baseline"/>
              <w:rPr>
                <w:rFonts w:ascii="Arial" w:eastAsia="Arial" w:hAnsi="Arial"/>
                <w:color w:val="000000"/>
                <w:sz w:val="20"/>
              </w:rPr>
            </w:pPr>
            <w:r>
              <w:rPr>
                <w:rFonts w:ascii="Arial" w:eastAsia="Arial" w:hAnsi="Arial"/>
                <w:color w:val="000000"/>
                <w:sz w:val="20"/>
              </w:rPr>
              <w:t xml:space="preserve">Description of processing (including a clear delimitation of responsibilities in case several sub-processors are </w:t>
            </w:r>
            <w:proofErr w:type="spellStart"/>
            <w:r>
              <w:rPr>
                <w:rFonts w:ascii="Arial" w:eastAsia="Arial" w:hAnsi="Arial"/>
                <w:color w:val="000000"/>
                <w:sz w:val="20"/>
              </w:rPr>
              <w:t>authorised</w:t>
            </w:r>
            <w:proofErr w:type="spellEnd"/>
            <w:r>
              <w:rPr>
                <w:rFonts w:ascii="Arial" w:eastAsia="Arial" w:hAnsi="Arial"/>
                <w:color w:val="000000"/>
                <w:sz w:val="20"/>
              </w:rPr>
              <w:t>)</w:t>
            </w:r>
          </w:p>
        </w:tc>
      </w:tr>
      <w:tr w:rsidR="0080686B" w14:paraId="5545B927" w14:textId="77777777" w:rsidTr="00850B34">
        <w:trPr>
          <w:trHeight w:hRule="exact" w:val="1281"/>
        </w:trPr>
        <w:tc>
          <w:tcPr>
            <w:tcW w:w="3062" w:type="dxa"/>
            <w:tcBorders>
              <w:top w:val="single" w:sz="4" w:space="0" w:color="000000"/>
              <w:left w:val="single" w:sz="4" w:space="0" w:color="000000"/>
              <w:bottom w:val="single" w:sz="4" w:space="0" w:color="000000"/>
              <w:right w:val="single" w:sz="4" w:space="0" w:color="000000"/>
            </w:tcBorders>
            <w:vAlign w:val="center"/>
          </w:tcPr>
          <w:p w14:paraId="03ABB8EF"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Amazon Web Services, Inc.</w:t>
            </w:r>
          </w:p>
          <w:p w14:paraId="6DE25867"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410 Terry Avenue North</w:t>
            </w:r>
          </w:p>
          <w:p w14:paraId="1F664E5F"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Seattle, WA 98109-5210</w:t>
            </w:r>
          </w:p>
        </w:tc>
        <w:tc>
          <w:tcPr>
            <w:tcW w:w="3313" w:type="dxa"/>
            <w:tcBorders>
              <w:top w:val="single" w:sz="4" w:space="0" w:color="000000"/>
              <w:left w:val="single" w:sz="4" w:space="0" w:color="000000"/>
              <w:bottom w:val="single" w:sz="4" w:space="0" w:color="000000"/>
              <w:right w:val="single" w:sz="4" w:space="0" w:color="000000"/>
            </w:tcBorders>
            <w:vAlign w:val="center"/>
          </w:tcPr>
          <w:p w14:paraId="32D95C2B" w14:textId="77777777" w:rsidR="0080686B" w:rsidRDefault="0080686B" w:rsidP="00850B34">
            <w:pPr>
              <w:ind w:left="77" w:right="144"/>
              <w:textAlignment w:val="baseline"/>
              <w:rPr>
                <w:rFonts w:ascii="Arial" w:eastAsia="Arial" w:hAnsi="Arial"/>
                <w:color w:val="000000"/>
                <w:spacing w:val="-3"/>
                <w:sz w:val="20"/>
              </w:rPr>
            </w:pPr>
            <w:r>
              <w:rPr>
                <w:rFonts w:ascii="Arial" w:eastAsia="Arial" w:hAnsi="Arial"/>
                <w:color w:val="000000"/>
                <w:spacing w:val="-3"/>
                <w:sz w:val="20"/>
              </w:rPr>
              <w:t xml:space="preserve">Megan Duffy, Director, Privacy and Customer Trust </w:t>
            </w:r>
            <w:hyperlink r:id="rId26" w:history="1">
              <w:r w:rsidRPr="00076D5C">
                <w:rPr>
                  <w:rStyle w:val="Hyperlink"/>
                  <w:rFonts w:ascii="Arial" w:eastAsia="Arial" w:hAnsi="Arial"/>
                  <w:spacing w:val="-3"/>
                  <w:sz w:val="20"/>
                </w:rPr>
                <w:t>https://aws.amazon.com/contact-us/compliance-support/</w:t>
              </w:r>
            </w:hyperlink>
            <w:r>
              <w:rPr>
                <w:rFonts w:ascii="Arial" w:eastAsia="Arial" w:hAnsi="Arial"/>
                <w:color w:val="000000"/>
                <w:spacing w:val="-3"/>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57B1A64D" w14:textId="77777777" w:rsidR="0080686B" w:rsidRDefault="0080686B" w:rsidP="00850B34">
            <w:pPr>
              <w:ind w:left="108" w:right="468"/>
              <w:textAlignment w:val="baseline"/>
              <w:rPr>
                <w:rFonts w:ascii="Arial" w:eastAsia="Arial" w:hAnsi="Arial"/>
                <w:color w:val="000000"/>
                <w:sz w:val="20"/>
              </w:rPr>
            </w:pPr>
            <w:r>
              <w:rPr>
                <w:rFonts w:ascii="Arial" w:eastAsia="Arial" w:hAnsi="Arial"/>
                <w:color w:val="000000"/>
                <w:sz w:val="20"/>
              </w:rPr>
              <w:t>Hosting microservices. No logical data access.</w:t>
            </w:r>
          </w:p>
        </w:tc>
      </w:tr>
      <w:tr w:rsidR="0080686B" w14:paraId="14DA400C" w14:textId="77777777" w:rsidTr="00850B34">
        <w:trPr>
          <w:trHeight w:hRule="exact" w:val="1157"/>
        </w:trPr>
        <w:tc>
          <w:tcPr>
            <w:tcW w:w="3062" w:type="dxa"/>
            <w:tcBorders>
              <w:top w:val="single" w:sz="4" w:space="0" w:color="000000"/>
              <w:left w:val="single" w:sz="4" w:space="0" w:color="000000"/>
              <w:bottom w:val="single" w:sz="4" w:space="0" w:color="000000"/>
              <w:right w:val="single" w:sz="4" w:space="0" w:color="000000"/>
            </w:tcBorders>
            <w:vAlign w:val="center"/>
          </w:tcPr>
          <w:p w14:paraId="6EDCFD8F" w14:textId="77777777" w:rsidR="0080686B" w:rsidRDefault="0080686B" w:rsidP="00850B34">
            <w:pPr>
              <w:ind w:left="79"/>
              <w:textAlignment w:val="baseline"/>
              <w:rPr>
                <w:rFonts w:ascii="Arial" w:eastAsia="Arial" w:hAnsi="Arial"/>
                <w:color w:val="000000"/>
                <w:sz w:val="20"/>
              </w:rPr>
            </w:pPr>
            <w:proofErr w:type="spellStart"/>
            <w:r>
              <w:rPr>
                <w:rFonts w:ascii="Arial" w:eastAsia="Arial" w:hAnsi="Arial"/>
                <w:color w:val="000000"/>
                <w:sz w:val="20"/>
              </w:rPr>
              <w:t>Flexential</w:t>
            </w:r>
            <w:proofErr w:type="spellEnd"/>
            <w:r>
              <w:rPr>
                <w:rFonts w:ascii="Arial" w:eastAsia="Arial" w:hAnsi="Arial"/>
                <w:color w:val="000000"/>
                <w:sz w:val="20"/>
              </w:rPr>
              <w:t xml:space="preserve"> Corp.</w:t>
            </w:r>
          </w:p>
          <w:p w14:paraId="2EF84279"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600 Forest Point Circle</w:t>
            </w:r>
          </w:p>
          <w:p w14:paraId="051AE89D"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Suite 100</w:t>
            </w:r>
          </w:p>
          <w:p w14:paraId="745A7B8A"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Charlotte, NC 28273</w:t>
            </w:r>
          </w:p>
        </w:tc>
        <w:tc>
          <w:tcPr>
            <w:tcW w:w="3313" w:type="dxa"/>
            <w:tcBorders>
              <w:top w:val="single" w:sz="4" w:space="0" w:color="000000"/>
              <w:left w:val="single" w:sz="4" w:space="0" w:color="000000"/>
              <w:bottom w:val="single" w:sz="4" w:space="0" w:color="000000"/>
              <w:right w:val="single" w:sz="4" w:space="0" w:color="000000"/>
            </w:tcBorders>
            <w:vAlign w:val="center"/>
          </w:tcPr>
          <w:p w14:paraId="4E42594A"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Jeff Goodrich,</w:t>
            </w:r>
          </w:p>
          <w:p w14:paraId="626844F9"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Account Executive,</w:t>
            </w:r>
          </w:p>
          <w:p w14:paraId="552ADD2C" w14:textId="77777777" w:rsidR="0080686B" w:rsidRDefault="00000000" w:rsidP="00850B34">
            <w:pPr>
              <w:ind w:left="77"/>
              <w:textAlignment w:val="baseline"/>
              <w:rPr>
                <w:rFonts w:ascii="Arial" w:eastAsia="Arial" w:hAnsi="Arial"/>
                <w:color w:val="000000"/>
                <w:sz w:val="20"/>
              </w:rPr>
            </w:pPr>
            <w:hyperlink r:id="rId27" w:history="1">
              <w:r w:rsidR="0080686B" w:rsidRPr="00076D5C">
                <w:rPr>
                  <w:rStyle w:val="Hyperlink"/>
                  <w:rFonts w:ascii="Arial" w:eastAsia="Arial" w:hAnsi="Arial"/>
                  <w:sz w:val="20"/>
                </w:rPr>
                <w:t>Jeff.Goodrich@flexential.com</w:t>
              </w:r>
            </w:hyperlink>
            <w:r w:rsidR="0080686B">
              <w:rPr>
                <w:rFonts w:ascii="Arial" w:eastAsia="Arial" w:hAnsi="Arial"/>
                <w:color w:val="000000"/>
                <w:sz w:val="20"/>
              </w:rPr>
              <w:t xml:space="preserve">  </w:t>
            </w:r>
          </w:p>
          <w:p w14:paraId="6873BD38"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801-617-2975</w:t>
            </w:r>
          </w:p>
        </w:tc>
        <w:tc>
          <w:tcPr>
            <w:tcW w:w="3690" w:type="dxa"/>
            <w:tcBorders>
              <w:top w:val="single" w:sz="4" w:space="0" w:color="000000"/>
              <w:left w:val="single" w:sz="4" w:space="0" w:color="000000"/>
              <w:bottom w:val="single" w:sz="4" w:space="0" w:color="000000"/>
              <w:right w:val="single" w:sz="4" w:space="0" w:color="000000"/>
            </w:tcBorders>
            <w:vAlign w:val="center"/>
          </w:tcPr>
          <w:p w14:paraId="3B2EFE30" w14:textId="77777777" w:rsidR="0080686B" w:rsidRDefault="0080686B" w:rsidP="00850B34">
            <w:pPr>
              <w:ind w:left="108" w:right="144"/>
              <w:textAlignment w:val="baseline"/>
              <w:rPr>
                <w:rFonts w:ascii="Arial" w:eastAsia="Arial" w:hAnsi="Arial"/>
                <w:color w:val="000000"/>
                <w:sz w:val="20"/>
              </w:rPr>
            </w:pPr>
            <w:r>
              <w:rPr>
                <w:rFonts w:ascii="Arial" w:eastAsia="Arial" w:hAnsi="Arial"/>
                <w:color w:val="000000"/>
                <w:sz w:val="20"/>
              </w:rPr>
              <w:t>Colocation services with no logical access to data. Partner portals are hosted at these sites.</w:t>
            </w:r>
          </w:p>
        </w:tc>
      </w:tr>
      <w:tr w:rsidR="0080686B" w14:paraId="37245494" w14:textId="77777777" w:rsidTr="00850B34">
        <w:trPr>
          <w:trHeight w:hRule="exact" w:val="931"/>
        </w:trPr>
        <w:tc>
          <w:tcPr>
            <w:tcW w:w="3062" w:type="dxa"/>
            <w:tcBorders>
              <w:top w:val="single" w:sz="4" w:space="0" w:color="000000"/>
              <w:left w:val="single" w:sz="4" w:space="0" w:color="000000"/>
              <w:bottom w:val="single" w:sz="4" w:space="0" w:color="000000"/>
              <w:right w:val="single" w:sz="4" w:space="0" w:color="000000"/>
            </w:tcBorders>
            <w:vAlign w:val="center"/>
          </w:tcPr>
          <w:p w14:paraId="13D7C036"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Google LLC (Google Analytics)</w:t>
            </w:r>
          </w:p>
          <w:p w14:paraId="56F5A5C4"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The Googleplex</w:t>
            </w:r>
          </w:p>
          <w:p w14:paraId="28E53B5A"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1600 Amphitheatre Parkway,</w:t>
            </w:r>
          </w:p>
          <w:p w14:paraId="7D22BBCA"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Mountain View, CA 94043</w:t>
            </w:r>
          </w:p>
        </w:tc>
        <w:tc>
          <w:tcPr>
            <w:tcW w:w="3313" w:type="dxa"/>
            <w:tcBorders>
              <w:top w:val="single" w:sz="4" w:space="0" w:color="000000"/>
              <w:left w:val="single" w:sz="4" w:space="0" w:color="000000"/>
              <w:bottom w:val="single" w:sz="4" w:space="0" w:color="000000"/>
              <w:right w:val="single" w:sz="4" w:space="0" w:color="000000"/>
            </w:tcBorders>
            <w:vAlign w:val="center"/>
          </w:tcPr>
          <w:p w14:paraId="388B3B41"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Keith Enright, Chief Privacy Officer</w:t>
            </w:r>
          </w:p>
          <w:p w14:paraId="506D04A7" w14:textId="77777777" w:rsidR="0080686B" w:rsidRDefault="00000000" w:rsidP="00850B34">
            <w:pPr>
              <w:ind w:left="77"/>
              <w:textAlignment w:val="baseline"/>
              <w:rPr>
                <w:rFonts w:ascii="Arial" w:eastAsia="Arial" w:hAnsi="Arial"/>
                <w:color w:val="000000"/>
                <w:sz w:val="20"/>
              </w:rPr>
            </w:pPr>
            <w:hyperlink r:id="rId28">
              <w:r w:rsidR="0080686B">
                <w:rPr>
                  <w:rFonts w:ascii="Arial" w:eastAsia="Arial" w:hAnsi="Arial"/>
                  <w:color w:val="0000FF"/>
                  <w:sz w:val="20"/>
                  <w:u w:val="single"/>
                </w:rPr>
                <w:t>office@google.com</w:t>
              </w:r>
            </w:hyperlink>
            <w:r w:rsidR="0080686B">
              <w:rPr>
                <w:rFonts w:ascii="Arial" w:eastAsia="Arial" w:hAnsi="Arial"/>
                <w:color w:val="000000"/>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015864EC" w14:textId="77777777" w:rsidR="0080686B" w:rsidRDefault="0080686B" w:rsidP="00850B34">
            <w:pPr>
              <w:ind w:left="108" w:right="360"/>
              <w:textAlignment w:val="baseline"/>
              <w:rPr>
                <w:rFonts w:ascii="Arial" w:eastAsia="Arial" w:hAnsi="Arial"/>
                <w:color w:val="000000"/>
                <w:spacing w:val="-2"/>
                <w:sz w:val="20"/>
              </w:rPr>
            </w:pPr>
            <w:r>
              <w:rPr>
                <w:rFonts w:ascii="Arial" w:eastAsia="Arial" w:hAnsi="Arial"/>
                <w:color w:val="000000"/>
                <w:spacing w:val="-2"/>
                <w:sz w:val="20"/>
              </w:rPr>
              <w:t xml:space="preserve">Provides data at numerous Google data centers in the US, and web analytics for </w:t>
            </w:r>
            <w:proofErr w:type="spellStart"/>
            <w:r>
              <w:rPr>
                <w:rFonts w:ascii="Arial" w:eastAsia="Arial" w:hAnsi="Arial"/>
                <w:color w:val="000000"/>
                <w:spacing w:val="-2"/>
                <w:sz w:val="20"/>
              </w:rPr>
              <w:t>Impartner’s</w:t>
            </w:r>
            <w:proofErr w:type="spellEnd"/>
            <w:r>
              <w:rPr>
                <w:rFonts w:ascii="Arial" w:eastAsia="Arial" w:hAnsi="Arial"/>
                <w:color w:val="000000"/>
                <w:spacing w:val="-2"/>
                <w:sz w:val="20"/>
              </w:rPr>
              <w:t xml:space="preserve"> customers to analyze portal activity.</w:t>
            </w:r>
          </w:p>
        </w:tc>
      </w:tr>
      <w:tr w:rsidR="0080686B" w14:paraId="7B40E6AF" w14:textId="77777777" w:rsidTr="00850B34">
        <w:trPr>
          <w:trHeight w:hRule="exact" w:val="1047"/>
        </w:trPr>
        <w:tc>
          <w:tcPr>
            <w:tcW w:w="3062" w:type="dxa"/>
            <w:tcBorders>
              <w:top w:val="single" w:sz="4" w:space="0" w:color="000000"/>
              <w:left w:val="single" w:sz="4" w:space="0" w:color="000000"/>
              <w:bottom w:val="single" w:sz="4" w:space="0" w:color="000000"/>
              <w:right w:val="single" w:sz="4" w:space="0" w:color="000000"/>
            </w:tcBorders>
            <w:vAlign w:val="center"/>
          </w:tcPr>
          <w:p w14:paraId="07CD7701" w14:textId="77777777" w:rsidR="0080686B" w:rsidRDefault="0080686B" w:rsidP="00850B34">
            <w:pPr>
              <w:ind w:left="79"/>
              <w:textAlignment w:val="baseline"/>
              <w:rPr>
                <w:rFonts w:ascii="Arial" w:eastAsia="Arial" w:hAnsi="Arial"/>
                <w:color w:val="000000"/>
                <w:sz w:val="20"/>
              </w:rPr>
            </w:pPr>
            <w:proofErr w:type="spellStart"/>
            <w:r>
              <w:rPr>
                <w:rFonts w:ascii="Arial" w:eastAsia="Arial" w:hAnsi="Arial"/>
                <w:color w:val="000000"/>
                <w:sz w:val="20"/>
              </w:rPr>
              <w:t>Linode</w:t>
            </w:r>
            <w:proofErr w:type="spellEnd"/>
            <w:r>
              <w:rPr>
                <w:rFonts w:ascii="Arial" w:eastAsia="Arial" w:hAnsi="Arial"/>
                <w:color w:val="000000"/>
                <w:sz w:val="20"/>
              </w:rPr>
              <w:t>, LLC (Akamai Technologies, Inc.)</w:t>
            </w:r>
          </w:p>
          <w:p w14:paraId="705B1A02"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249 Arch St</w:t>
            </w:r>
          </w:p>
          <w:p w14:paraId="7201A4DA"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Philadelphia, PA 19106</w:t>
            </w:r>
          </w:p>
        </w:tc>
        <w:tc>
          <w:tcPr>
            <w:tcW w:w="3313" w:type="dxa"/>
            <w:tcBorders>
              <w:top w:val="single" w:sz="4" w:space="0" w:color="000000"/>
              <w:left w:val="single" w:sz="4" w:space="0" w:color="000000"/>
              <w:bottom w:val="single" w:sz="4" w:space="0" w:color="000000"/>
              <w:right w:val="single" w:sz="4" w:space="0" w:color="000000"/>
            </w:tcBorders>
            <w:vAlign w:val="center"/>
          </w:tcPr>
          <w:p w14:paraId="441E2F37"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James Ackley, Data Privacy Officer</w:t>
            </w:r>
          </w:p>
          <w:p w14:paraId="550619BC" w14:textId="77777777" w:rsidR="0080686B" w:rsidRDefault="00000000" w:rsidP="00850B34">
            <w:pPr>
              <w:ind w:left="77"/>
              <w:textAlignment w:val="baseline"/>
              <w:rPr>
                <w:rFonts w:ascii="Arial" w:eastAsia="Arial" w:hAnsi="Arial"/>
                <w:color w:val="000000"/>
                <w:sz w:val="20"/>
              </w:rPr>
            </w:pPr>
            <w:hyperlink r:id="rId29">
              <w:r w:rsidR="0080686B">
                <w:rPr>
                  <w:rFonts w:ascii="Arial" w:eastAsia="Arial" w:hAnsi="Arial"/>
                  <w:color w:val="0000FF"/>
                  <w:sz w:val="20"/>
                  <w:u w:val="single"/>
                </w:rPr>
                <w:t>Privacy@linode.com</w:t>
              </w:r>
            </w:hyperlink>
            <w:r w:rsidR="0080686B">
              <w:rPr>
                <w:rFonts w:ascii="Arial" w:eastAsia="Arial" w:hAnsi="Arial"/>
                <w:color w:val="000000"/>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66162972" w14:textId="77777777" w:rsidR="0080686B" w:rsidRDefault="0080686B" w:rsidP="00850B34">
            <w:pPr>
              <w:ind w:left="108" w:right="360"/>
              <w:textAlignment w:val="baseline"/>
              <w:rPr>
                <w:rFonts w:ascii="Arial" w:eastAsia="Arial" w:hAnsi="Arial"/>
                <w:color w:val="000000"/>
                <w:sz w:val="20"/>
              </w:rPr>
            </w:pPr>
            <w:r>
              <w:rPr>
                <w:rFonts w:ascii="Arial" w:eastAsia="Arial" w:hAnsi="Arial"/>
                <w:color w:val="000000"/>
                <w:sz w:val="20"/>
              </w:rPr>
              <w:t xml:space="preserve">Provides IaaS for News </w:t>
            </w:r>
            <w:proofErr w:type="gramStart"/>
            <w:r>
              <w:rPr>
                <w:rFonts w:ascii="Arial" w:eastAsia="Arial" w:hAnsi="Arial"/>
                <w:color w:val="000000"/>
                <w:sz w:val="20"/>
              </w:rPr>
              <w:t>On</w:t>
            </w:r>
            <w:proofErr w:type="gramEnd"/>
            <w:r>
              <w:rPr>
                <w:rFonts w:ascii="Arial" w:eastAsia="Arial" w:hAnsi="Arial"/>
                <w:color w:val="000000"/>
                <w:sz w:val="20"/>
              </w:rPr>
              <w:t xml:space="preserve"> Demand and Social On Demand. No logical data access.</w:t>
            </w:r>
          </w:p>
        </w:tc>
      </w:tr>
      <w:tr w:rsidR="0080686B" w14:paraId="6BB27C2A" w14:textId="77777777" w:rsidTr="00850B34">
        <w:trPr>
          <w:trHeight w:hRule="exact" w:val="1622"/>
        </w:trPr>
        <w:tc>
          <w:tcPr>
            <w:tcW w:w="3062" w:type="dxa"/>
            <w:tcBorders>
              <w:top w:val="single" w:sz="4" w:space="0" w:color="000000"/>
              <w:left w:val="single" w:sz="4" w:space="0" w:color="000000"/>
              <w:bottom w:val="single" w:sz="4" w:space="0" w:color="000000"/>
              <w:right w:val="single" w:sz="4" w:space="0" w:color="000000"/>
            </w:tcBorders>
            <w:vAlign w:val="center"/>
          </w:tcPr>
          <w:p w14:paraId="03DEB37A" w14:textId="77777777" w:rsidR="0080686B" w:rsidRDefault="0080686B" w:rsidP="00850B34">
            <w:pPr>
              <w:ind w:left="72" w:right="13"/>
              <w:textAlignment w:val="baseline"/>
              <w:rPr>
                <w:rFonts w:ascii="Arial" w:eastAsia="Arial" w:hAnsi="Arial"/>
                <w:color w:val="000000"/>
                <w:spacing w:val="-2"/>
                <w:sz w:val="20"/>
              </w:rPr>
            </w:pPr>
            <w:proofErr w:type="spellStart"/>
            <w:r>
              <w:rPr>
                <w:rFonts w:ascii="Arial" w:eastAsia="Arial" w:hAnsi="Arial"/>
                <w:color w:val="000000"/>
                <w:spacing w:val="-2"/>
                <w:sz w:val="20"/>
              </w:rPr>
              <w:t>Mailgun</w:t>
            </w:r>
            <w:proofErr w:type="spellEnd"/>
            <w:r>
              <w:rPr>
                <w:rFonts w:ascii="Arial" w:eastAsia="Arial" w:hAnsi="Arial"/>
                <w:color w:val="000000"/>
                <w:spacing w:val="-2"/>
                <w:sz w:val="20"/>
              </w:rPr>
              <w:t xml:space="preserve"> Technologies, Inc.</w:t>
            </w:r>
          </w:p>
          <w:p w14:paraId="1197F204" w14:textId="77777777" w:rsidR="0080686B" w:rsidRDefault="0080686B" w:rsidP="00850B34">
            <w:pPr>
              <w:ind w:left="79" w:right="13"/>
              <w:textAlignment w:val="baseline"/>
              <w:rPr>
                <w:rFonts w:ascii="Arial" w:eastAsia="Arial" w:hAnsi="Arial"/>
                <w:color w:val="000000"/>
                <w:spacing w:val="-2"/>
                <w:sz w:val="20"/>
              </w:rPr>
            </w:pPr>
            <w:r>
              <w:rPr>
                <w:rFonts w:ascii="Arial" w:eastAsia="Arial" w:hAnsi="Arial"/>
                <w:color w:val="000000"/>
                <w:spacing w:val="-2"/>
                <w:sz w:val="20"/>
              </w:rPr>
              <w:t>112 E Pecan St Ste 1100 San Antonio, TX 78205</w:t>
            </w:r>
          </w:p>
        </w:tc>
        <w:tc>
          <w:tcPr>
            <w:tcW w:w="3313" w:type="dxa"/>
            <w:tcBorders>
              <w:top w:val="single" w:sz="4" w:space="0" w:color="000000"/>
              <w:left w:val="single" w:sz="4" w:space="0" w:color="000000"/>
              <w:bottom w:val="single" w:sz="4" w:space="0" w:color="000000"/>
              <w:right w:val="single" w:sz="4" w:space="0" w:color="000000"/>
            </w:tcBorders>
            <w:vAlign w:val="center"/>
          </w:tcPr>
          <w:p w14:paraId="0D2C3AC1"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 xml:space="preserve">Darine Fayed, DPO </w:t>
            </w:r>
            <w:hyperlink r:id="rId30">
              <w:r>
                <w:rPr>
                  <w:rFonts w:ascii="Arial" w:eastAsia="Arial" w:hAnsi="Arial"/>
                  <w:color w:val="0000FF"/>
                  <w:sz w:val="20"/>
                  <w:u w:val="single"/>
                </w:rPr>
                <w:t>Privacy@mailgun.com</w:t>
              </w:r>
            </w:hyperlink>
            <w:r>
              <w:rPr>
                <w:rFonts w:ascii="Arial" w:eastAsia="Arial" w:hAnsi="Arial"/>
                <w:color w:val="000000"/>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74D6B389" w14:textId="77777777" w:rsidR="0080686B" w:rsidRDefault="0080686B" w:rsidP="00850B34">
            <w:pPr>
              <w:ind w:left="108" w:right="180"/>
              <w:textAlignment w:val="baseline"/>
              <w:rPr>
                <w:rFonts w:ascii="Arial" w:eastAsia="Arial" w:hAnsi="Arial"/>
                <w:color w:val="000000"/>
                <w:sz w:val="20"/>
              </w:rPr>
            </w:pPr>
            <w:r>
              <w:rPr>
                <w:rFonts w:ascii="Arial" w:eastAsia="Arial" w:hAnsi="Arial"/>
                <w:color w:val="000000"/>
                <w:sz w:val="20"/>
              </w:rPr>
              <w:t xml:space="preserve">Configured to process EU Data solely in the EU. Provides email services for </w:t>
            </w:r>
            <w:proofErr w:type="spellStart"/>
            <w:r>
              <w:rPr>
                <w:rFonts w:ascii="Arial" w:eastAsia="Arial" w:hAnsi="Arial"/>
                <w:color w:val="000000"/>
                <w:sz w:val="20"/>
              </w:rPr>
              <w:t>Impartner’s</w:t>
            </w:r>
            <w:proofErr w:type="spellEnd"/>
            <w:r>
              <w:rPr>
                <w:rFonts w:ascii="Arial" w:eastAsia="Arial" w:hAnsi="Arial"/>
                <w:color w:val="000000"/>
                <w:sz w:val="20"/>
              </w:rPr>
              <w:t xml:space="preserve"> News </w:t>
            </w:r>
            <w:proofErr w:type="gramStart"/>
            <w:r>
              <w:rPr>
                <w:rFonts w:ascii="Arial" w:eastAsia="Arial" w:hAnsi="Arial"/>
                <w:color w:val="000000"/>
                <w:sz w:val="20"/>
              </w:rPr>
              <w:t>On</w:t>
            </w:r>
            <w:proofErr w:type="gramEnd"/>
            <w:r>
              <w:rPr>
                <w:rFonts w:ascii="Arial" w:eastAsia="Arial" w:hAnsi="Arial"/>
                <w:color w:val="000000"/>
                <w:sz w:val="20"/>
              </w:rPr>
              <w:t xml:space="preserve"> Demand and Social On Demand products. Has access to Customer’s partner lists if Customers utilize </w:t>
            </w:r>
            <w:proofErr w:type="spellStart"/>
            <w:r>
              <w:rPr>
                <w:rFonts w:ascii="Arial" w:eastAsia="Arial" w:hAnsi="Arial"/>
                <w:color w:val="000000"/>
                <w:sz w:val="20"/>
              </w:rPr>
              <w:t>Impartner’s</w:t>
            </w:r>
            <w:proofErr w:type="spellEnd"/>
            <w:r>
              <w:rPr>
                <w:rFonts w:ascii="Arial" w:eastAsia="Arial" w:hAnsi="Arial"/>
                <w:color w:val="000000"/>
                <w:sz w:val="20"/>
              </w:rPr>
              <w:t xml:space="preserve"> News </w:t>
            </w:r>
            <w:proofErr w:type="gramStart"/>
            <w:r>
              <w:rPr>
                <w:rFonts w:ascii="Arial" w:eastAsia="Arial" w:hAnsi="Arial"/>
                <w:color w:val="000000"/>
                <w:sz w:val="20"/>
              </w:rPr>
              <w:t>On</w:t>
            </w:r>
            <w:proofErr w:type="gramEnd"/>
            <w:r>
              <w:rPr>
                <w:rFonts w:ascii="Arial" w:eastAsia="Arial" w:hAnsi="Arial"/>
                <w:color w:val="000000"/>
                <w:sz w:val="20"/>
              </w:rPr>
              <w:t xml:space="preserve"> Demand or Social On Demand. products.</w:t>
            </w:r>
          </w:p>
        </w:tc>
      </w:tr>
      <w:tr w:rsidR="0080686B" w:rsidRPr="00AB4866" w14:paraId="5112BF29" w14:textId="77777777" w:rsidTr="00850B34">
        <w:trPr>
          <w:trHeight w:hRule="exact" w:val="1397"/>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23897" w14:textId="77777777" w:rsidR="0080686B" w:rsidRPr="00223A67" w:rsidRDefault="0080686B" w:rsidP="00850B34">
            <w:pPr>
              <w:ind w:left="79"/>
              <w:textAlignment w:val="baseline"/>
              <w:rPr>
                <w:rFonts w:ascii="Arial" w:eastAsia="Arial" w:hAnsi="Arial"/>
                <w:color w:val="000000"/>
                <w:sz w:val="20"/>
              </w:rPr>
            </w:pPr>
            <w:r w:rsidRPr="00223A67">
              <w:rPr>
                <w:rFonts w:ascii="Arial" w:eastAsia="Arial" w:hAnsi="Arial"/>
                <w:color w:val="000000"/>
                <w:sz w:val="20"/>
              </w:rPr>
              <w:t xml:space="preserve">Message Systems, Inc. dba </w:t>
            </w:r>
            <w:proofErr w:type="spellStart"/>
            <w:r w:rsidRPr="00223A67">
              <w:rPr>
                <w:rFonts w:ascii="Arial" w:eastAsia="Arial" w:hAnsi="Arial"/>
                <w:color w:val="000000"/>
                <w:sz w:val="20"/>
              </w:rPr>
              <w:t>SparkPost</w:t>
            </w:r>
            <w:proofErr w:type="spellEnd"/>
          </w:p>
          <w:p w14:paraId="2251D0E6" w14:textId="77777777" w:rsidR="0080686B" w:rsidRPr="00223A67" w:rsidRDefault="0080686B" w:rsidP="00850B34">
            <w:pPr>
              <w:ind w:left="79"/>
              <w:textAlignment w:val="baseline"/>
              <w:rPr>
                <w:rFonts w:ascii="Arial" w:eastAsia="Arial" w:hAnsi="Arial"/>
                <w:color w:val="000000"/>
                <w:sz w:val="20"/>
              </w:rPr>
            </w:pPr>
            <w:r w:rsidRPr="00223A67">
              <w:rPr>
                <w:rFonts w:ascii="Arial" w:eastAsia="Arial" w:hAnsi="Arial"/>
                <w:color w:val="000000"/>
                <w:sz w:val="20"/>
              </w:rPr>
              <w:t>9160 Guilford Rd</w:t>
            </w:r>
          </w:p>
          <w:p w14:paraId="37C7CB71" w14:textId="77777777" w:rsidR="0080686B" w:rsidRPr="001C6759" w:rsidRDefault="0080686B" w:rsidP="00850B34">
            <w:pPr>
              <w:ind w:left="79"/>
              <w:textAlignment w:val="baseline"/>
              <w:rPr>
                <w:rFonts w:ascii="Arial" w:eastAsia="Arial" w:hAnsi="Arial"/>
                <w:color w:val="000000"/>
                <w:sz w:val="20"/>
              </w:rPr>
            </w:pPr>
            <w:r w:rsidRPr="00223A67">
              <w:rPr>
                <w:rFonts w:ascii="Arial" w:eastAsia="Arial" w:hAnsi="Arial"/>
                <w:color w:val="000000"/>
                <w:sz w:val="20"/>
              </w:rPr>
              <w:t>Columbia, MD 21046</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47742" w14:textId="77777777" w:rsidR="0080686B" w:rsidRPr="00AB4866" w:rsidRDefault="00000000" w:rsidP="00850B34">
            <w:pPr>
              <w:ind w:left="77" w:right="216"/>
              <w:textAlignment w:val="baseline"/>
              <w:rPr>
                <w:rFonts w:ascii="Arial" w:eastAsia="Arial" w:hAnsi="Arial" w:cs="Arial"/>
                <w:color w:val="000000"/>
                <w:spacing w:val="-4"/>
                <w:sz w:val="20"/>
                <w:szCs w:val="20"/>
              </w:rPr>
            </w:pPr>
            <w:hyperlink r:id="rId31" w:history="1">
              <w:r w:rsidR="0080686B" w:rsidRPr="00AB4866">
                <w:rPr>
                  <w:rStyle w:val="Hyperlink"/>
                  <w:rFonts w:ascii="Arial" w:hAnsi="Arial" w:cs="Arial"/>
                  <w:sz w:val="20"/>
                  <w:szCs w:val="20"/>
                </w:rPr>
                <w:t>support@sparkpost.com</w:t>
              </w:r>
            </w:hyperlink>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E436" w14:textId="77777777" w:rsidR="0080686B" w:rsidRPr="00AB4866" w:rsidRDefault="0080686B" w:rsidP="00850B34">
            <w:pPr>
              <w:ind w:left="108" w:right="216"/>
              <w:textAlignment w:val="baseline"/>
              <w:rPr>
                <w:rFonts w:ascii="Arial" w:eastAsia="Arial" w:hAnsi="Arial" w:cs="Arial"/>
                <w:color w:val="000000"/>
                <w:spacing w:val="-2"/>
                <w:sz w:val="20"/>
                <w:szCs w:val="20"/>
              </w:rPr>
            </w:pPr>
            <w:r w:rsidRPr="00223A67">
              <w:rPr>
                <w:rFonts w:ascii="Arial" w:hAnsi="Arial" w:cs="Arial"/>
                <w:sz w:val="20"/>
                <w:szCs w:val="20"/>
              </w:rPr>
              <w:t>Provides email service for operational notifications.</w:t>
            </w:r>
          </w:p>
        </w:tc>
      </w:tr>
      <w:tr w:rsidR="0080686B" w14:paraId="21C4BD77" w14:textId="77777777" w:rsidTr="00850B34">
        <w:trPr>
          <w:trHeight w:hRule="exact" w:val="902"/>
        </w:trPr>
        <w:tc>
          <w:tcPr>
            <w:tcW w:w="3062" w:type="dxa"/>
            <w:tcBorders>
              <w:top w:val="single" w:sz="4" w:space="0" w:color="000000"/>
              <w:left w:val="single" w:sz="4" w:space="0" w:color="000000"/>
              <w:bottom w:val="single" w:sz="4" w:space="0" w:color="000000"/>
              <w:right w:val="single" w:sz="4" w:space="0" w:color="000000"/>
            </w:tcBorders>
            <w:vAlign w:val="center"/>
          </w:tcPr>
          <w:p w14:paraId="573C760A"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Microsoft Corporation (Azure)</w:t>
            </w:r>
          </w:p>
          <w:p w14:paraId="458937EC"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5010 NE 36th St.</w:t>
            </w:r>
          </w:p>
          <w:p w14:paraId="3C332DDA"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Redmond, WA 98052</w:t>
            </w:r>
          </w:p>
        </w:tc>
        <w:tc>
          <w:tcPr>
            <w:tcW w:w="3313" w:type="dxa"/>
            <w:tcBorders>
              <w:top w:val="single" w:sz="4" w:space="0" w:color="000000"/>
              <w:left w:val="single" w:sz="4" w:space="0" w:color="000000"/>
              <w:bottom w:val="single" w:sz="4" w:space="0" w:color="000000"/>
              <w:right w:val="single" w:sz="4" w:space="0" w:color="000000"/>
            </w:tcBorders>
            <w:vAlign w:val="center"/>
          </w:tcPr>
          <w:p w14:paraId="1272EB3A"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 xml:space="preserve">Tony Stein, Account </w:t>
            </w:r>
            <w:r>
              <w:rPr>
                <w:rFonts w:ascii="Arial" w:eastAsia="Arial" w:hAnsi="Arial"/>
                <w:color w:val="000000"/>
                <w:sz w:val="20"/>
              </w:rPr>
              <w:br/>
              <w:t>Manager</w:t>
            </w:r>
          </w:p>
          <w:p w14:paraId="5DB6BA2E" w14:textId="77777777" w:rsidR="0080686B" w:rsidRDefault="00000000" w:rsidP="00850B34">
            <w:pPr>
              <w:ind w:left="77"/>
              <w:textAlignment w:val="baseline"/>
              <w:rPr>
                <w:rFonts w:ascii="Arial" w:eastAsia="Arial" w:hAnsi="Arial"/>
                <w:color w:val="000000"/>
                <w:sz w:val="20"/>
              </w:rPr>
            </w:pPr>
            <w:hyperlink r:id="rId32">
              <w:r w:rsidR="0080686B">
                <w:rPr>
                  <w:rFonts w:ascii="Arial" w:eastAsia="Arial" w:hAnsi="Arial"/>
                  <w:color w:val="0000FF"/>
                  <w:sz w:val="20"/>
                  <w:u w:val="single"/>
                </w:rPr>
                <w:t>Tony.Stein@microsoft.com</w:t>
              </w:r>
            </w:hyperlink>
            <w:r w:rsidR="0080686B">
              <w:rPr>
                <w:rFonts w:ascii="Arial" w:eastAsia="Arial" w:hAnsi="Arial"/>
                <w:color w:val="000000"/>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461153B2" w14:textId="77777777" w:rsidR="0080686B" w:rsidRDefault="0080686B" w:rsidP="00850B34">
            <w:pPr>
              <w:ind w:left="108" w:right="180"/>
              <w:textAlignment w:val="baseline"/>
              <w:rPr>
                <w:rFonts w:ascii="Arial" w:eastAsia="Arial" w:hAnsi="Arial"/>
                <w:color w:val="000000"/>
                <w:sz w:val="20"/>
              </w:rPr>
            </w:pPr>
            <w:r>
              <w:rPr>
                <w:rFonts w:ascii="Arial" w:eastAsia="Arial" w:hAnsi="Arial"/>
                <w:color w:val="000000"/>
                <w:sz w:val="20"/>
              </w:rPr>
              <w:t>Hosts main database and PRM admin portal with PRM microservices. No logical data access.</w:t>
            </w:r>
          </w:p>
        </w:tc>
      </w:tr>
      <w:tr w:rsidR="0080686B" w:rsidRPr="00AB4866" w14:paraId="72E499B4" w14:textId="77777777" w:rsidTr="00850B34">
        <w:trPr>
          <w:trHeight w:hRule="exact" w:val="1397"/>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543FE" w14:textId="77777777" w:rsidR="0080686B" w:rsidRPr="00223A67" w:rsidRDefault="0080686B" w:rsidP="00850B34">
            <w:pPr>
              <w:ind w:left="79"/>
              <w:textAlignment w:val="baseline"/>
              <w:rPr>
                <w:rFonts w:ascii="Arial" w:eastAsia="Arial" w:hAnsi="Arial"/>
                <w:color w:val="000000"/>
                <w:sz w:val="20"/>
              </w:rPr>
            </w:pPr>
            <w:r w:rsidRPr="00223A67">
              <w:rPr>
                <w:rFonts w:ascii="Arial" w:eastAsia="Arial" w:hAnsi="Arial"/>
                <w:color w:val="000000"/>
                <w:sz w:val="20"/>
              </w:rPr>
              <w:t>MongoDB, Inc.</w:t>
            </w:r>
          </w:p>
          <w:p w14:paraId="462E1EDF" w14:textId="77777777" w:rsidR="0080686B" w:rsidRPr="00223A67" w:rsidRDefault="0080686B" w:rsidP="00850B34">
            <w:pPr>
              <w:ind w:left="79"/>
              <w:textAlignment w:val="baseline"/>
              <w:rPr>
                <w:rFonts w:ascii="Arial" w:eastAsia="Arial" w:hAnsi="Arial"/>
                <w:color w:val="000000"/>
                <w:sz w:val="20"/>
              </w:rPr>
            </w:pPr>
            <w:r w:rsidRPr="00223A67">
              <w:rPr>
                <w:rFonts w:ascii="Arial" w:eastAsia="Arial" w:hAnsi="Arial"/>
                <w:color w:val="000000"/>
                <w:sz w:val="20"/>
              </w:rPr>
              <w:t>1633 Broadway 38th Floor</w:t>
            </w:r>
          </w:p>
          <w:p w14:paraId="7263224E" w14:textId="77777777" w:rsidR="0080686B" w:rsidRPr="001C6759" w:rsidRDefault="0080686B" w:rsidP="00850B34">
            <w:pPr>
              <w:ind w:left="79"/>
              <w:textAlignment w:val="baseline"/>
              <w:rPr>
                <w:rFonts w:ascii="Arial" w:eastAsia="Arial" w:hAnsi="Arial"/>
                <w:color w:val="000000"/>
                <w:sz w:val="20"/>
              </w:rPr>
            </w:pPr>
            <w:r w:rsidRPr="00223A67">
              <w:rPr>
                <w:rFonts w:ascii="Arial" w:eastAsia="Arial" w:hAnsi="Arial"/>
                <w:color w:val="000000"/>
                <w:sz w:val="20"/>
              </w:rPr>
              <w:t>New York, NY 10019</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80D9C" w14:textId="77777777" w:rsidR="0080686B" w:rsidRPr="00AB4866" w:rsidRDefault="0080686B" w:rsidP="00850B34">
            <w:pPr>
              <w:ind w:left="77"/>
              <w:rPr>
                <w:rFonts w:ascii="Arial" w:hAnsi="Arial" w:cs="Arial"/>
                <w:sz w:val="20"/>
                <w:szCs w:val="20"/>
              </w:rPr>
            </w:pPr>
            <w:r w:rsidRPr="00AB4866">
              <w:rPr>
                <w:rFonts w:ascii="Arial" w:hAnsi="Arial" w:cs="Arial"/>
                <w:sz w:val="20"/>
                <w:szCs w:val="20"/>
              </w:rPr>
              <w:t>Mindy Lieberman</w:t>
            </w:r>
          </w:p>
          <w:p w14:paraId="7B9EFC80" w14:textId="77777777" w:rsidR="0080686B" w:rsidRPr="00AB4866" w:rsidRDefault="0080686B" w:rsidP="00850B34">
            <w:pPr>
              <w:ind w:left="77"/>
              <w:rPr>
                <w:rFonts w:ascii="Arial" w:hAnsi="Arial" w:cs="Arial"/>
                <w:sz w:val="20"/>
                <w:szCs w:val="20"/>
              </w:rPr>
            </w:pPr>
            <w:r w:rsidRPr="00AB4866">
              <w:rPr>
                <w:rFonts w:ascii="Arial" w:hAnsi="Arial" w:cs="Arial"/>
                <w:sz w:val="20"/>
                <w:szCs w:val="20"/>
              </w:rPr>
              <w:t>Chief Information Officer</w:t>
            </w:r>
          </w:p>
          <w:p w14:paraId="1D49AABF" w14:textId="77777777" w:rsidR="0080686B" w:rsidRDefault="0080686B" w:rsidP="00850B34">
            <w:pPr>
              <w:ind w:left="77"/>
              <w:rPr>
                <w:rFonts w:ascii="Arial" w:hAnsi="Arial" w:cs="Arial"/>
                <w:sz w:val="20"/>
                <w:szCs w:val="20"/>
              </w:rPr>
            </w:pPr>
            <w:r w:rsidRPr="00AB4866">
              <w:rPr>
                <w:rFonts w:ascii="Arial" w:hAnsi="Arial" w:cs="Arial"/>
                <w:sz w:val="20"/>
                <w:szCs w:val="20"/>
              </w:rPr>
              <w:t>(844) 666-4632</w:t>
            </w:r>
          </w:p>
          <w:p w14:paraId="2E2818C3" w14:textId="77777777" w:rsidR="0080686B" w:rsidRPr="00AB4866" w:rsidRDefault="00000000" w:rsidP="00850B34">
            <w:pPr>
              <w:ind w:left="77"/>
              <w:rPr>
                <w:rFonts w:ascii="Arial" w:hAnsi="Arial" w:cs="Arial"/>
                <w:sz w:val="20"/>
                <w:szCs w:val="20"/>
              </w:rPr>
            </w:pPr>
            <w:hyperlink r:id="rId33" w:history="1">
              <w:r w:rsidR="0080686B" w:rsidRPr="00AB4866">
                <w:rPr>
                  <w:rStyle w:val="Hyperlink"/>
                  <w:rFonts w:ascii="Arial" w:hAnsi="Arial" w:cs="Arial"/>
                  <w:sz w:val="20"/>
                  <w:szCs w:val="20"/>
                </w:rPr>
                <w:t>mindy.lieberman@mongodb.com</w:t>
              </w:r>
            </w:hyperlink>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AAD3B" w14:textId="77777777" w:rsidR="0080686B" w:rsidRPr="00AB4866" w:rsidRDefault="0080686B" w:rsidP="00850B34">
            <w:pPr>
              <w:ind w:left="108" w:right="216"/>
              <w:textAlignment w:val="baseline"/>
              <w:rPr>
                <w:rFonts w:ascii="Arial" w:eastAsia="Arial" w:hAnsi="Arial" w:cs="Arial"/>
                <w:color w:val="000000"/>
                <w:spacing w:val="-2"/>
                <w:sz w:val="20"/>
                <w:szCs w:val="20"/>
              </w:rPr>
            </w:pPr>
            <w:r w:rsidRPr="00AB4866">
              <w:rPr>
                <w:rFonts w:ascii="Arial" w:hAnsi="Arial" w:cs="Arial"/>
                <w:sz w:val="20"/>
                <w:szCs w:val="20"/>
              </w:rPr>
              <w:t>Provides NoSQL database as a service (Atlas) for microservice backends.</w:t>
            </w:r>
          </w:p>
        </w:tc>
      </w:tr>
      <w:tr w:rsidR="0080686B" w14:paraId="0CF84550" w14:textId="77777777" w:rsidTr="00850B34">
        <w:trPr>
          <w:trHeight w:hRule="exact" w:val="931"/>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99676"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New Relic, Inc.</w:t>
            </w:r>
          </w:p>
          <w:p w14:paraId="0A3E0151"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188 Spear Street</w:t>
            </w:r>
          </w:p>
          <w:p w14:paraId="07C528BE"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San Francisco, CA 94105</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A9DC" w14:textId="77777777" w:rsidR="0080686B" w:rsidRDefault="0080686B" w:rsidP="00850B34">
            <w:pPr>
              <w:ind w:left="77" w:right="648"/>
              <w:textAlignment w:val="baseline"/>
              <w:rPr>
                <w:rFonts w:ascii="Arial" w:eastAsia="Arial" w:hAnsi="Arial"/>
                <w:color w:val="000000"/>
                <w:sz w:val="20"/>
              </w:rPr>
            </w:pPr>
            <w:r>
              <w:rPr>
                <w:rFonts w:ascii="Arial" w:eastAsia="Arial" w:hAnsi="Arial"/>
                <w:color w:val="000000"/>
                <w:sz w:val="20"/>
              </w:rPr>
              <w:t>Stephanie Blake, Data Privacy Officer</w:t>
            </w:r>
          </w:p>
          <w:p w14:paraId="1459368A" w14:textId="77777777" w:rsidR="0080686B" w:rsidRDefault="00000000" w:rsidP="00850B34">
            <w:pPr>
              <w:ind w:left="77"/>
              <w:textAlignment w:val="baseline"/>
              <w:rPr>
                <w:rFonts w:ascii="Arial" w:eastAsia="Arial" w:hAnsi="Arial"/>
                <w:color w:val="000000"/>
                <w:sz w:val="20"/>
              </w:rPr>
            </w:pPr>
            <w:hyperlink r:id="rId34">
              <w:r w:rsidR="0080686B">
                <w:rPr>
                  <w:rFonts w:ascii="Arial" w:eastAsia="Arial" w:hAnsi="Arial"/>
                  <w:color w:val="0000FF"/>
                  <w:sz w:val="20"/>
                  <w:u w:val="single"/>
                </w:rPr>
                <w:t>Privacy@newrelic.com</w:t>
              </w:r>
            </w:hyperlink>
            <w:r w:rsidR="0080686B">
              <w:rPr>
                <w:rFonts w:ascii="Arial" w:eastAsia="Arial" w:hAnsi="Arial"/>
                <w:color w:val="000000"/>
                <w:sz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08E6" w14:textId="77777777" w:rsidR="0080686B" w:rsidRDefault="0080686B" w:rsidP="00850B34">
            <w:pPr>
              <w:ind w:left="108" w:right="252"/>
              <w:textAlignment w:val="baseline"/>
              <w:rPr>
                <w:rFonts w:ascii="Arial" w:eastAsia="Arial" w:hAnsi="Arial"/>
                <w:color w:val="000000"/>
                <w:sz w:val="20"/>
              </w:rPr>
            </w:pPr>
            <w:r>
              <w:rPr>
                <w:rFonts w:ascii="Arial" w:eastAsia="Arial" w:hAnsi="Arial"/>
                <w:color w:val="000000"/>
                <w:sz w:val="20"/>
              </w:rPr>
              <w:t xml:space="preserve">Provides aggregate performance metrics for </w:t>
            </w:r>
            <w:proofErr w:type="spellStart"/>
            <w:r>
              <w:rPr>
                <w:rFonts w:ascii="Arial" w:eastAsia="Arial" w:hAnsi="Arial"/>
                <w:color w:val="000000"/>
                <w:sz w:val="20"/>
              </w:rPr>
              <w:t>Impartner</w:t>
            </w:r>
            <w:proofErr w:type="spellEnd"/>
            <w:r>
              <w:rPr>
                <w:rFonts w:ascii="Arial" w:eastAsia="Arial" w:hAnsi="Arial"/>
                <w:color w:val="000000"/>
                <w:sz w:val="20"/>
              </w:rPr>
              <w:t xml:space="preserve"> engineers to identify and troubleshoot tech issues. No logical data access.</w:t>
            </w:r>
          </w:p>
        </w:tc>
      </w:tr>
      <w:tr w:rsidR="0080686B" w14:paraId="5E0F0BAA" w14:textId="77777777" w:rsidTr="00850B34">
        <w:trPr>
          <w:trHeight w:hRule="exact" w:val="927"/>
        </w:trPr>
        <w:tc>
          <w:tcPr>
            <w:tcW w:w="3062" w:type="dxa"/>
            <w:tcBorders>
              <w:top w:val="single" w:sz="4" w:space="0" w:color="000000"/>
              <w:left w:val="single" w:sz="4" w:space="0" w:color="000000"/>
              <w:bottom w:val="single" w:sz="4" w:space="0" w:color="000000"/>
              <w:right w:val="single" w:sz="4" w:space="0" w:color="000000"/>
            </w:tcBorders>
            <w:vAlign w:val="center"/>
          </w:tcPr>
          <w:p w14:paraId="2B87B4CD"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Okta, Inc.</w:t>
            </w:r>
          </w:p>
          <w:p w14:paraId="102FF2CB"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10800 NE 8th St, Suite 700</w:t>
            </w:r>
          </w:p>
          <w:p w14:paraId="1A8212D1"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Bellevue, WA, 98004</w:t>
            </w:r>
          </w:p>
        </w:tc>
        <w:tc>
          <w:tcPr>
            <w:tcW w:w="3313" w:type="dxa"/>
            <w:tcBorders>
              <w:top w:val="single" w:sz="4" w:space="0" w:color="000000"/>
              <w:left w:val="single" w:sz="4" w:space="0" w:color="000000"/>
              <w:bottom w:val="single" w:sz="4" w:space="0" w:color="000000"/>
              <w:right w:val="single" w:sz="4" w:space="0" w:color="000000"/>
            </w:tcBorders>
            <w:vAlign w:val="center"/>
          </w:tcPr>
          <w:p w14:paraId="0B1890D4"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 xml:space="preserve">Lucy McGrath, VP Privacy / DPO, </w:t>
            </w:r>
            <w:hyperlink r:id="rId35">
              <w:r>
                <w:rPr>
                  <w:rFonts w:ascii="Arial" w:eastAsia="Arial" w:hAnsi="Arial"/>
                  <w:color w:val="0000FF"/>
                  <w:sz w:val="20"/>
                  <w:u w:val="single"/>
                </w:rPr>
                <w:t>lucy.mcgrath@auth0.com</w:t>
              </w:r>
            </w:hyperlink>
            <w:r>
              <w:rPr>
                <w:rFonts w:ascii="Arial" w:eastAsia="Arial" w:hAnsi="Arial"/>
                <w:color w:val="000000"/>
                <w:sz w:val="20"/>
              </w:rPr>
              <w:t xml:space="preserve"> (425) 584-8279</w:t>
            </w:r>
          </w:p>
        </w:tc>
        <w:tc>
          <w:tcPr>
            <w:tcW w:w="3690" w:type="dxa"/>
            <w:tcBorders>
              <w:top w:val="single" w:sz="4" w:space="0" w:color="000000"/>
              <w:left w:val="single" w:sz="4" w:space="0" w:color="000000"/>
              <w:bottom w:val="single" w:sz="4" w:space="0" w:color="000000"/>
              <w:right w:val="single" w:sz="4" w:space="0" w:color="000000"/>
            </w:tcBorders>
            <w:vAlign w:val="center"/>
          </w:tcPr>
          <w:p w14:paraId="4878D1A2" w14:textId="77777777" w:rsidR="0080686B" w:rsidRDefault="0080686B" w:rsidP="00850B34">
            <w:pPr>
              <w:ind w:left="108" w:right="396"/>
              <w:textAlignment w:val="baseline"/>
              <w:rPr>
                <w:rFonts w:ascii="Arial" w:eastAsia="Arial" w:hAnsi="Arial"/>
                <w:color w:val="000000"/>
                <w:sz w:val="20"/>
              </w:rPr>
            </w:pPr>
            <w:r>
              <w:rPr>
                <w:rFonts w:ascii="Arial" w:eastAsia="Arial" w:hAnsi="Arial"/>
                <w:color w:val="000000"/>
                <w:sz w:val="20"/>
              </w:rPr>
              <w:t>Provides Identity Provider services with logical access to usernames.</w:t>
            </w:r>
          </w:p>
        </w:tc>
      </w:tr>
      <w:tr w:rsidR="0080686B" w14:paraId="71C89CFD" w14:textId="77777777" w:rsidTr="00850B34">
        <w:trPr>
          <w:trHeight w:hRule="exact" w:val="816"/>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F7478"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Otava LLC</w:t>
            </w:r>
          </w:p>
          <w:p w14:paraId="5763CECC"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825 Victors Way</w:t>
            </w:r>
          </w:p>
          <w:p w14:paraId="2B015296"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Ann Arbor, MI 48108</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A133D" w14:textId="77777777" w:rsidR="0080686B" w:rsidRDefault="00000000" w:rsidP="00850B34">
            <w:pPr>
              <w:ind w:left="77"/>
              <w:textAlignment w:val="baseline"/>
              <w:rPr>
                <w:rFonts w:ascii="Arial" w:eastAsia="Arial" w:hAnsi="Arial"/>
                <w:color w:val="000000"/>
                <w:sz w:val="20"/>
              </w:rPr>
            </w:pPr>
            <w:hyperlink r:id="rId36">
              <w:r w:rsidR="0080686B">
                <w:rPr>
                  <w:rFonts w:ascii="Arial" w:eastAsia="Arial" w:hAnsi="Arial"/>
                  <w:color w:val="0000FF"/>
                  <w:sz w:val="20"/>
                  <w:u w:val="single"/>
                </w:rPr>
                <w:t>support@otava.com</w:t>
              </w:r>
            </w:hyperlink>
            <w:r w:rsidR="0080686B">
              <w:rPr>
                <w:rFonts w:ascii="Arial" w:eastAsia="Arial" w:hAnsi="Arial"/>
                <w:color w:val="000000"/>
                <w:sz w:val="20"/>
              </w:rPr>
              <w:t xml:space="preserve"> </w:t>
            </w:r>
          </w:p>
          <w:p w14:paraId="1F5107B1"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877-740-5028</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0E6F3" w14:textId="77777777" w:rsidR="0080686B" w:rsidRDefault="0080686B" w:rsidP="00850B34">
            <w:pPr>
              <w:ind w:left="108" w:right="252"/>
              <w:textAlignment w:val="baseline"/>
              <w:rPr>
                <w:rFonts w:ascii="Arial" w:eastAsia="Arial" w:hAnsi="Arial"/>
                <w:color w:val="000000"/>
                <w:sz w:val="20"/>
              </w:rPr>
            </w:pPr>
            <w:r>
              <w:rPr>
                <w:rFonts w:ascii="Arial" w:eastAsia="Arial" w:hAnsi="Arial"/>
                <w:color w:val="000000"/>
                <w:sz w:val="20"/>
              </w:rPr>
              <w:t xml:space="preserve">Provides IaaS for </w:t>
            </w:r>
            <w:proofErr w:type="spellStart"/>
            <w:r>
              <w:rPr>
                <w:rFonts w:ascii="Arial" w:eastAsia="Arial" w:hAnsi="Arial"/>
                <w:color w:val="000000"/>
                <w:sz w:val="20"/>
              </w:rPr>
              <w:t>Impartner</w:t>
            </w:r>
            <w:proofErr w:type="spellEnd"/>
            <w:r>
              <w:rPr>
                <w:rFonts w:ascii="Arial" w:eastAsia="Arial" w:hAnsi="Arial"/>
                <w:color w:val="000000"/>
                <w:sz w:val="20"/>
              </w:rPr>
              <w:t xml:space="preserve"> Referral. No logical data access.</w:t>
            </w:r>
          </w:p>
        </w:tc>
      </w:tr>
      <w:tr w:rsidR="0080686B" w:rsidRPr="00AB4866" w14:paraId="40F48A41" w14:textId="77777777" w:rsidTr="00850B34">
        <w:trPr>
          <w:trHeight w:hRule="exact" w:val="1397"/>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B9644" w14:textId="77777777" w:rsidR="0080686B" w:rsidRPr="001C6759" w:rsidRDefault="0080686B" w:rsidP="00850B34">
            <w:pPr>
              <w:ind w:left="79"/>
              <w:textAlignment w:val="baseline"/>
              <w:rPr>
                <w:rFonts w:ascii="Arial" w:eastAsia="Arial" w:hAnsi="Arial"/>
                <w:color w:val="000000"/>
                <w:sz w:val="20"/>
              </w:rPr>
            </w:pPr>
            <w:r w:rsidRPr="001C6759">
              <w:rPr>
                <w:rFonts w:ascii="Arial" w:eastAsia="Arial" w:hAnsi="Arial"/>
                <w:color w:val="000000"/>
                <w:sz w:val="20"/>
              </w:rPr>
              <w:lastRenderedPageBreak/>
              <w:t>SendGrid</w:t>
            </w:r>
            <w:r>
              <w:rPr>
                <w:rFonts w:ascii="Arial" w:eastAsia="Arial" w:hAnsi="Arial"/>
                <w:color w:val="000000"/>
                <w:sz w:val="20"/>
              </w:rPr>
              <w:t>, Inc.</w:t>
            </w:r>
          </w:p>
          <w:p w14:paraId="61007EF3" w14:textId="77777777" w:rsidR="0080686B" w:rsidRPr="001C6759" w:rsidRDefault="0080686B" w:rsidP="00850B34">
            <w:pPr>
              <w:ind w:left="79"/>
              <w:textAlignment w:val="baseline"/>
              <w:rPr>
                <w:rFonts w:ascii="Arial" w:eastAsia="Arial" w:hAnsi="Arial"/>
                <w:color w:val="000000"/>
                <w:sz w:val="20"/>
              </w:rPr>
            </w:pPr>
            <w:r w:rsidRPr="001C6759">
              <w:rPr>
                <w:rFonts w:ascii="Arial" w:eastAsia="Arial" w:hAnsi="Arial"/>
                <w:color w:val="000000"/>
                <w:sz w:val="20"/>
              </w:rPr>
              <w:t>1801 California St #500</w:t>
            </w:r>
          </w:p>
          <w:p w14:paraId="6B131EB8" w14:textId="77777777" w:rsidR="0080686B" w:rsidRPr="001C6759" w:rsidRDefault="0080686B" w:rsidP="00850B34">
            <w:pPr>
              <w:ind w:left="79"/>
              <w:textAlignment w:val="baseline"/>
              <w:rPr>
                <w:rFonts w:ascii="Arial" w:eastAsia="Arial" w:hAnsi="Arial"/>
                <w:color w:val="000000"/>
                <w:sz w:val="20"/>
              </w:rPr>
            </w:pPr>
            <w:r w:rsidRPr="001C6759">
              <w:rPr>
                <w:rFonts w:ascii="Arial" w:eastAsia="Arial" w:hAnsi="Arial"/>
                <w:color w:val="000000"/>
                <w:sz w:val="20"/>
              </w:rPr>
              <w:t>Denver, CO 80202</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E6F01" w14:textId="77777777" w:rsidR="0080686B" w:rsidRPr="00AB4866" w:rsidRDefault="0080686B" w:rsidP="00850B34">
            <w:pPr>
              <w:ind w:left="77"/>
              <w:rPr>
                <w:rFonts w:ascii="Arial" w:hAnsi="Arial" w:cs="Arial"/>
                <w:sz w:val="20"/>
                <w:szCs w:val="20"/>
              </w:rPr>
            </w:pPr>
            <w:r w:rsidRPr="00AB4866">
              <w:rPr>
                <w:rFonts w:ascii="Arial" w:hAnsi="Arial" w:cs="Arial"/>
                <w:sz w:val="20"/>
                <w:szCs w:val="20"/>
              </w:rPr>
              <w:t>Dana Wagner</w:t>
            </w:r>
          </w:p>
          <w:p w14:paraId="0E456470" w14:textId="77777777" w:rsidR="0080686B" w:rsidRDefault="0080686B" w:rsidP="00850B34">
            <w:pPr>
              <w:ind w:left="77"/>
              <w:rPr>
                <w:rFonts w:ascii="Arial" w:hAnsi="Arial" w:cs="Arial"/>
                <w:sz w:val="20"/>
                <w:szCs w:val="20"/>
              </w:rPr>
            </w:pPr>
            <w:r w:rsidRPr="00AB4866">
              <w:rPr>
                <w:rFonts w:ascii="Arial" w:hAnsi="Arial" w:cs="Arial"/>
                <w:sz w:val="20"/>
                <w:szCs w:val="20"/>
              </w:rPr>
              <w:t>Chief Legal Officer</w:t>
            </w:r>
          </w:p>
          <w:p w14:paraId="172AE5D2" w14:textId="77777777" w:rsidR="0080686B" w:rsidRPr="00AB4866" w:rsidRDefault="0080686B" w:rsidP="00850B34">
            <w:pPr>
              <w:ind w:left="77"/>
              <w:rPr>
                <w:rFonts w:ascii="Arial" w:hAnsi="Arial" w:cs="Arial"/>
                <w:sz w:val="20"/>
                <w:szCs w:val="20"/>
              </w:rPr>
            </w:pPr>
            <w:r w:rsidRPr="00AB4866">
              <w:rPr>
                <w:rFonts w:ascii="Arial" w:hAnsi="Arial" w:cs="Arial"/>
                <w:sz w:val="20"/>
                <w:szCs w:val="20"/>
              </w:rPr>
              <w:t>(303) 552-0653</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F678D" w14:textId="77777777" w:rsidR="0080686B" w:rsidRPr="00AB4866" w:rsidRDefault="0080686B" w:rsidP="00850B34">
            <w:pPr>
              <w:ind w:left="108" w:right="216"/>
              <w:textAlignment w:val="baseline"/>
              <w:rPr>
                <w:rFonts w:ascii="Arial" w:eastAsia="Arial" w:hAnsi="Arial" w:cs="Arial"/>
                <w:color w:val="000000"/>
                <w:spacing w:val="-2"/>
                <w:sz w:val="20"/>
                <w:szCs w:val="20"/>
              </w:rPr>
            </w:pPr>
            <w:r w:rsidRPr="00AB4866">
              <w:rPr>
                <w:rFonts w:ascii="Arial" w:hAnsi="Arial" w:cs="Arial"/>
                <w:sz w:val="20"/>
                <w:szCs w:val="20"/>
              </w:rPr>
              <w:t>Provides email service for demand generation (TCMA) notifications.</w:t>
            </w:r>
          </w:p>
        </w:tc>
      </w:tr>
      <w:tr w:rsidR="0080686B" w14:paraId="49E3F56B" w14:textId="77777777" w:rsidTr="00850B34">
        <w:trPr>
          <w:trHeight w:hRule="exact" w:val="1162"/>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8A706" w14:textId="77777777" w:rsidR="0080686B" w:rsidRDefault="0080686B" w:rsidP="00850B34">
            <w:pPr>
              <w:ind w:left="79" w:right="288"/>
              <w:textAlignment w:val="baseline"/>
              <w:rPr>
                <w:rFonts w:ascii="Arial" w:eastAsia="Arial" w:hAnsi="Arial"/>
                <w:color w:val="000000"/>
                <w:sz w:val="20"/>
              </w:rPr>
            </w:pPr>
            <w:proofErr w:type="spellStart"/>
            <w:r>
              <w:rPr>
                <w:rFonts w:ascii="Arial" w:eastAsia="Arial" w:hAnsi="Arial"/>
                <w:color w:val="000000"/>
                <w:sz w:val="20"/>
              </w:rPr>
              <w:t>Solarwinds</w:t>
            </w:r>
            <w:proofErr w:type="spellEnd"/>
            <w:r>
              <w:rPr>
                <w:rFonts w:ascii="Arial" w:eastAsia="Arial" w:hAnsi="Arial"/>
                <w:color w:val="000000"/>
                <w:sz w:val="20"/>
              </w:rPr>
              <w:t xml:space="preserve"> Worldwide LLC 7171 Southwest Parkway </w:t>
            </w:r>
            <w:proofErr w:type="spellStart"/>
            <w:r>
              <w:rPr>
                <w:rFonts w:ascii="Arial" w:eastAsia="Arial" w:hAnsi="Arial"/>
                <w:color w:val="000000"/>
                <w:sz w:val="20"/>
              </w:rPr>
              <w:t>Bdg</w:t>
            </w:r>
            <w:proofErr w:type="spellEnd"/>
            <w:r>
              <w:rPr>
                <w:rFonts w:ascii="Arial" w:eastAsia="Arial" w:hAnsi="Arial"/>
                <w:color w:val="000000"/>
                <w:sz w:val="20"/>
              </w:rPr>
              <w:t xml:space="preserve"> 400 Austin, TX, 78735</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48A0"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 xml:space="preserve">Sarah Crispi, Associate General Counsel </w:t>
            </w:r>
          </w:p>
          <w:p w14:paraId="22DB0BDA" w14:textId="77777777" w:rsidR="0080686B" w:rsidRDefault="00000000" w:rsidP="00850B34">
            <w:pPr>
              <w:ind w:left="77"/>
              <w:textAlignment w:val="baseline"/>
              <w:rPr>
                <w:rFonts w:ascii="Arial" w:eastAsia="Arial" w:hAnsi="Arial"/>
                <w:color w:val="000000"/>
                <w:sz w:val="20"/>
              </w:rPr>
            </w:pPr>
            <w:hyperlink r:id="rId37" w:history="1">
              <w:r w:rsidR="0080686B" w:rsidRPr="00076D5C">
                <w:rPr>
                  <w:rStyle w:val="Hyperlink"/>
                  <w:rFonts w:ascii="Arial" w:eastAsia="Arial" w:hAnsi="Arial"/>
                  <w:sz w:val="20"/>
                </w:rPr>
                <w:t>technicalsupport@solarwind</w:t>
              </w:r>
              <w:r w:rsidR="0080686B" w:rsidRPr="00076D5C">
                <w:rPr>
                  <w:rStyle w:val="Hyperlink"/>
                </w:rPr>
                <w:t>s.com</w:t>
              </w:r>
            </w:hyperlink>
            <w:r w:rsidR="0080686B">
              <w:t xml:space="preserve"> </w:t>
            </w:r>
            <w:r w:rsidR="0080686B">
              <w:rPr>
                <w:rFonts w:ascii="Arial" w:eastAsia="Arial" w:hAnsi="Arial"/>
                <w:color w:val="000000"/>
                <w:sz w:val="20"/>
              </w:rPr>
              <w:t xml:space="preserve"> </w:t>
            </w:r>
          </w:p>
          <w:p w14:paraId="4862775F" w14:textId="77777777" w:rsidR="0080686B" w:rsidRDefault="0080686B" w:rsidP="00850B34">
            <w:pPr>
              <w:ind w:left="77"/>
              <w:textAlignment w:val="baseline"/>
              <w:rPr>
                <w:rFonts w:ascii="Arial" w:eastAsia="Arial" w:hAnsi="Arial"/>
                <w:color w:val="000000"/>
                <w:sz w:val="20"/>
              </w:rPr>
            </w:pPr>
            <w:r>
              <w:rPr>
                <w:rFonts w:ascii="Arial" w:eastAsia="Arial" w:hAnsi="Arial"/>
                <w:color w:val="000000"/>
                <w:sz w:val="20"/>
              </w:rPr>
              <w:t>1.866.530.8100</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54CD" w14:textId="77777777" w:rsidR="0080686B" w:rsidRDefault="0080686B" w:rsidP="00850B34">
            <w:pPr>
              <w:ind w:left="108" w:right="468"/>
              <w:textAlignment w:val="baseline"/>
              <w:rPr>
                <w:rFonts w:ascii="Arial" w:eastAsia="Arial" w:hAnsi="Arial"/>
                <w:color w:val="000000"/>
                <w:spacing w:val="-2"/>
                <w:sz w:val="20"/>
              </w:rPr>
            </w:pPr>
            <w:r>
              <w:rPr>
                <w:rFonts w:ascii="Arial" w:eastAsia="Arial" w:hAnsi="Arial"/>
                <w:color w:val="000000"/>
                <w:spacing w:val="-2"/>
                <w:sz w:val="20"/>
              </w:rPr>
              <w:t>Log aggregation and alerting to detect anomalies and debug technical issues.</w:t>
            </w:r>
          </w:p>
        </w:tc>
      </w:tr>
      <w:tr w:rsidR="0080686B" w:rsidRPr="00AB4866" w14:paraId="03D23B92" w14:textId="77777777" w:rsidTr="00850B34">
        <w:trPr>
          <w:trHeight w:hRule="exact" w:val="1397"/>
        </w:trPr>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AE582" w14:textId="77777777" w:rsidR="0080686B" w:rsidRDefault="0080686B" w:rsidP="00850B34">
            <w:pPr>
              <w:ind w:left="79"/>
              <w:rPr>
                <w:rFonts w:ascii="Arial" w:hAnsi="Arial" w:cs="Arial"/>
                <w:sz w:val="20"/>
                <w:szCs w:val="20"/>
                <w:lang w:val="fr-FR"/>
              </w:rPr>
            </w:pPr>
            <w:proofErr w:type="spellStart"/>
            <w:r>
              <w:rPr>
                <w:rFonts w:ascii="Arial" w:hAnsi="Arial" w:cs="Arial"/>
                <w:sz w:val="20"/>
                <w:szCs w:val="20"/>
                <w:lang w:val="fr-FR"/>
              </w:rPr>
              <w:t>Syncari</w:t>
            </w:r>
            <w:proofErr w:type="spellEnd"/>
            <w:r>
              <w:rPr>
                <w:rFonts w:ascii="Arial" w:hAnsi="Arial" w:cs="Arial"/>
                <w:sz w:val="20"/>
                <w:szCs w:val="20"/>
                <w:lang w:val="fr-FR"/>
              </w:rPr>
              <w:t>, Inc.</w:t>
            </w:r>
          </w:p>
          <w:p w14:paraId="59538BAF" w14:textId="77777777" w:rsidR="0080686B" w:rsidRDefault="0080686B" w:rsidP="00850B34">
            <w:pPr>
              <w:ind w:left="79"/>
              <w:rPr>
                <w:rFonts w:ascii="Arial" w:hAnsi="Arial" w:cs="Arial"/>
                <w:sz w:val="20"/>
                <w:szCs w:val="20"/>
                <w:lang w:val="fr-FR"/>
              </w:rPr>
            </w:pPr>
            <w:r>
              <w:rPr>
                <w:rFonts w:ascii="Arial" w:hAnsi="Arial" w:cs="Arial"/>
                <w:sz w:val="20"/>
                <w:szCs w:val="20"/>
                <w:lang w:val="fr-FR"/>
              </w:rPr>
              <w:t>8407 Central Ave, Suite 2021</w:t>
            </w:r>
          </w:p>
          <w:p w14:paraId="7522A225" w14:textId="77777777" w:rsidR="0080686B" w:rsidRPr="001C6759" w:rsidRDefault="0080686B" w:rsidP="00850B34">
            <w:pPr>
              <w:ind w:left="79"/>
              <w:textAlignment w:val="baseline"/>
              <w:rPr>
                <w:rFonts w:ascii="Arial" w:eastAsia="Arial" w:hAnsi="Arial"/>
                <w:color w:val="000000"/>
                <w:sz w:val="20"/>
              </w:rPr>
            </w:pPr>
            <w:r>
              <w:rPr>
                <w:rFonts w:ascii="Arial" w:hAnsi="Arial" w:cs="Arial"/>
                <w:sz w:val="20"/>
                <w:szCs w:val="20"/>
                <w:lang w:val="fr-FR"/>
              </w:rPr>
              <w:t>Newark, CA 94560</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E9525" w14:textId="77777777" w:rsidR="0080686B" w:rsidRDefault="0080686B" w:rsidP="0080686B">
            <w:pPr>
              <w:pStyle w:val="BodyText"/>
              <w:spacing w:after="0"/>
              <w:ind w:left="77" w:hanging="8"/>
              <w:rPr>
                <w:rFonts w:ascii="Arial" w:hAnsi="Arial" w:cs="Arial"/>
                <w:sz w:val="20"/>
              </w:rPr>
            </w:pPr>
            <w:proofErr w:type="spellStart"/>
            <w:r>
              <w:rPr>
                <w:rFonts w:ascii="Arial" w:hAnsi="Arial" w:cs="Arial"/>
                <w:sz w:val="20"/>
              </w:rPr>
              <w:t>Neelesh</w:t>
            </w:r>
            <w:proofErr w:type="spellEnd"/>
            <w:r>
              <w:rPr>
                <w:rFonts w:ascii="Arial" w:hAnsi="Arial" w:cs="Arial"/>
                <w:sz w:val="20"/>
              </w:rPr>
              <w:t xml:space="preserve"> </w:t>
            </w:r>
            <w:proofErr w:type="spellStart"/>
            <w:r>
              <w:rPr>
                <w:rFonts w:ascii="Arial" w:hAnsi="Arial" w:cs="Arial"/>
                <w:sz w:val="20"/>
              </w:rPr>
              <w:t>Shastry</w:t>
            </w:r>
            <w:proofErr w:type="spellEnd"/>
          </w:p>
          <w:p w14:paraId="5A62DA38" w14:textId="77777777" w:rsidR="0080686B" w:rsidRDefault="0080686B" w:rsidP="0080686B">
            <w:pPr>
              <w:pStyle w:val="BodyText"/>
              <w:spacing w:after="0"/>
              <w:ind w:left="77" w:hanging="8"/>
              <w:rPr>
                <w:rFonts w:ascii="Arial" w:hAnsi="Arial" w:cs="Arial"/>
                <w:sz w:val="20"/>
              </w:rPr>
            </w:pPr>
            <w:r>
              <w:rPr>
                <w:rFonts w:ascii="Arial" w:hAnsi="Arial" w:cs="Arial"/>
                <w:sz w:val="20"/>
              </w:rPr>
              <w:t>Data Protection Officer</w:t>
            </w:r>
          </w:p>
          <w:p w14:paraId="7C34B240" w14:textId="0F6E8CCB" w:rsidR="0080686B" w:rsidRPr="0080686B" w:rsidRDefault="00000000" w:rsidP="0080686B">
            <w:pPr>
              <w:pStyle w:val="BodyText"/>
              <w:spacing w:after="0"/>
              <w:ind w:left="77" w:hanging="8"/>
              <w:rPr>
                <w:rFonts w:ascii="Arial" w:hAnsi="Arial" w:cs="Arial"/>
                <w:sz w:val="20"/>
              </w:rPr>
            </w:pPr>
            <w:hyperlink r:id="rId38" w:history="1">
              <w:r w:rsidR="0080686B" w:rsidRPr="00A007C4">
                <w:rPr>
                  <w:rStyle w:val="Hyperlink"/>
                  <w:rFonts w:ascii="Arial" w:hAnsi="Arial" w:cs="Arial"/>
                  <w:sz w:val="20"/>
                </w:rPr>
                <w:t>neelesh@syncari.com</w:t>
              </w:r>
            </w:hyperlink>
            <w:r w:rsidR="0080686B">
              <w:rPr>
                <w:rFonts w:ascii="Arial" w:hAnsi="Arial" w:cs="Arial"/>
                <w:sz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728BB" w14:textId="77777777" w:rsidR="0080686B" w:rsidRPr="00AB4866" w:rsidRDefault="0080686B" w:rsidP="00850B34">
            <w:pPr>
              <w:ind w:left="108" w:right="216"/>
              <w:textAlignment w:val="baseline"/>
              <w:rPr>
                <w:rFonts w:ascii="Arial" w:hAnsi="Arial" w:cs="Arial"/>
                <w:sz w:val="20"/>
                <w:szCs w:val="20"/>
              </w:rPr>
            </w:pPr>
            <w:r>
              <w:rPr>
                <w:rFonts w:ascii="Arial" w:hAnsi="Arial" w:cs="Arial"/>
                <w:noProof/>
                <w:sz w:val="20"/>
                <w:szCs w:val="20"/>
              </w:rPr>
              <w:t xml:space="preserve">Provides </w:t>
            </w:r>
            <w:r w:rsidRPr="00D91E11">
              <w:rPr>
                <w:rFonts w:ascii="Arial" w:hAnsi="Arial" w:cs="Arial"/>
                <w:noProof/>
                <w:sz w:val="20"/>
                <w:szCs w:val="20"/>
              </w:rPr>
              <w:t xml:space="preserve">bidirectional sync and supports data unification between Impartner objects and </w:t>
            </w:r>
            <w:r>
              <w:rPr>
                <w:rFonts w:ascii="Arial" w:hAnsi="Arial" w:cs="Arial"/>
                <w:noProof/>
                <w:sz w:val="20"/>
                <w:szCs w:val="20"/>
              </w:rPr>
              <w:t>CRM</w:t>
            </w:r>
            <w:r w:rsidRPr="00D91E11">
              <w:rPr>
                <w:rFonts w:ascii="Arial" w:hAnsi="Arial" w:cs="Arial"/>
                <w:noProof/>
                <w:sz w:val="20"/>
                <w:szCs w:val="20"/>
              </w:rPr>
              <w:t xml:space="preserve"> entities</w:t>
            </w:r>
            <w:r>
              <w:rPr>
                <w:rFonts w:ascii="Arial" w:hAnsi="Arial" w:cs="Arial"/>
                <w:noProof/>
                <w:sz w:val="20"/>
                <w:szCs w:val="20"/>
              </w:rPr>
              <w:t>.</w:t>
            </w:r>
          </w:p>
        </w:tc>
      </w:tr>
      <w:tr w:rsidR="0080686B" w14:paraId="07BB3AF5" w14:textId="77777777" w:rsidTr="00850B34">
        <w:trPr>
          <w:trHeight w:hRule="exact" w:val="1397"/>
        </w:trPr>
        <w:tc>
          <w:tcPr>
            <w:tcW w:w="3062" w:type="dxa"/>
            <w:tcBorders>
              <w:top w:val="single" w:sz="4" w:space="0" w:color="000000"/>
              <w:left w:val="single" w:sz="4" w:space="0" w:color="000000"/>
              <w:bottom w:val="single" w:sz="4" w:space="0" w:color="000000"/>
              <w:right w:val="single" w:sz="4" w:space="0" w:color="000000"/>
            </w:tcBorders>
            <w:vAlign w:val="center"/>
          </w:tcPr>
          <w:p w14:paraId="3343F4E8"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VerticalResponse, Inc.</w:t>
            </w:r>
          </w:p>
          <w:p w14:paraId="511729D8"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111 2nd Ave NE – Suite 1500</w:t>
            </w:r>
          </w:p>
          <w:p w14:paraId="00AD1AD7"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St Petersburg, FL 33701</w:t>
            </w:r>
          </w:p>
        </w:tc>
        <w:tc>
          <w:tcPr>
            <w:tcW w:w="3313" w:type="dxa"/>
            <w:tcBorders>
              <w:top w:val="single" w:sz="4" w:space="0" w:color="000000"/>
              <w:left w:val="single" w:sz="4" w:space="0" w:color="000000"/>
              <w:bottom w:val="single" w:sz="4" w:space="0" w:color="000000"/>
              <w:right w:val="single" w:sz="4" w:space="0" w:color="000000"/>
            </w:tcBorders>
            <w:vAlign w:val="center"/>
          </w:tcPr>
          <w:p w14:paraId="0BEB55A4" w14:textId="77777777" w:rsidR="0080686B" w:rsidRDefault="0080686B" w:rsidP="00850B34">
            <w:pPr>
              <w:ind w:left="77" w:right="216"/>
              <w:textAlignment w:val="baseline"/>
              <w:rPr>
                <w:rFonts w:ascii="Arial" w:eastAsia="Arial" w:hAnsi="Arial"/>
                <w:color w:val="000000"/>
                <w:spacing w:val="-4"/>
                <w:sz w:val="20"/>
              </w:rPr>
            </w:pPr>
            <w:r>
              <w:rPr>
                <w:rFonts w:ascii="Arial" w:eastAsia="Arial" w:hAnsi="Arial"/>
                <w:color w:val="000000"/>
                <w:spacing w:val="-4"/>
                <w:sz w:val="20"/>
              </w:rPr>
              <w:t xml:space="preserve">S. Carver, Privacy Compliance Manager, Privacy Program Office </w:t>
            </w:r>
            <w:hyperlink r:id="rId39" w:history="1">
              <w:r w:rsidRPr="00076D5C">
                <w:rPr>
                  <w:rStyle w:val="Hyperlink"/>
                  <w:rFonts w:ascii="Arial" w:eastAsia="Arial" w:hAnsi="Arial"/>
                  <w:spacing w:val="-4"/>
                  <w:sz w:val="20"/>
                </w:rPr>
                <w:t>privacy@verticalresponse.com</w:t>
              </w:r>
            </w:hyperlink>
            <w:r>
              <w:rPr>
                <w:rFonts w:ascii="Arial" w:eastAsia="Arial" w:hAnsi="Arial"/>
                <w:color w:val="000000"/>
                <w:spacing w:val="-4"/>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5E413C82" w14:textId="77777777" w:rsidR="0080686B" w:rsidRDefault="0080686B" w:rsidP="00850B34">
            <w:pPr>
              <w:ind w:left="108" w:right="216"/>
              <w:textAlignment w:val="baseline"/>
              <w:rPr>
                <w:rFonts w:ascii="Arial" w:eastAsia="Arial" w:hAnsi="Arial"/>
                <w:color w:val="000000"/>
                <w:spacing w:val="-2"/>
                <w:sz w:val="20"/>
              </w:rPr>
            </w:pPr>
            <w:r>
              <w:rPr>
                <w:rFonts w:ascii="Arial" w:eastAsia="Arial" w:hAnsi="Arial"/>
                <w:color w:val="000000"/>
                <w:spacing w:val="-2"/>
                <w:sz w:val="20"/>
              </w:rPr>
              <w:t xml:space="preserve">Provides email services for TCMA email marketing functionality and has access to Partners’ client lists provided by Partners either directly to VerticalResponse or via </w:t>
            </w:r>
            <w:proofErr w:type="spellStart"/>
            <w:r>
              <w:rPr>
                <w:rFonts w:ascii="Arial" w:eastAsia="Arial" w:hAnsi="Arial"/>
                <w:color w:val="000000"/>
                <w:spacing w:val="-2"/>
                <w:sz w:val="20"/>
              </w:rPr>
              <w:t>Impartner</w:t>
            </w:r>
            <w:proofErr w:type="spellEnd"/>
            <w:r>
              <w:rPr>
                <w:rFonts w:ascii="Arial" w:eastAsia="Arial" w:hAnsi="Arial"/>
                <w:color w:val="000000"/>
                <w:spacing w:val="-2"/>
                <w:sz w:val="20"/>
              </w:rPr>
              <w:t>.</w:t>
            </w:r>
          </w:p>
        </w:tc>
      </w:tr>
      <w:tr w:rsidR="0080686B" w14:paraId="728089B9" w14:textId="77777777" w:rsidTr="00850B34">
        <w:trPr>
          <w:trHeight w:hRule="exact" w:val="1397"/>
        </w:trPr>
        <w:tc>
          <w:tcPr>
            <w:tcW w:w="3062" w:type="dxa"/>
            <w:tcBorders>
              <w:top w:val="single" w:sz="4" w:space="0" w:color="000000"/>
              <w:left w:val="single" w:sz="4" w:space="0" w:color="000000"/>
              <w:bottom w:val="single" w:sz="4" w:space="0" w:color="000000"/>
              <w:right w:val="single" w:sz="4" w:space="0" w:color="000000"/>
            </w:tcBorders>
            <w:vAlign w:val="center"/>
          </w:tcPr>
          <w:p w14:paraId="34D17E34"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Wasabi Technologies, Inc.</w:t>
            </w:r>
          </w:p>
          <w:p w14:paraId="63E36961"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111 Huntington Avenue Suite 2900</w:t>
            </w:r>
          </w:p>
          <w:p w14:paraId="264E9BEF" w14:textId="77777777" w:rsidR="0080686B" w:rsidRDefault="0080686B" w:rsidP="00850B34">
            <w:pPr>
              <w:ind w:left="79"/>
              <w:textAlignment w:val="baseline"/>
              <w:rPr>
                <w:rFonts w:ascii="Arial" w:eastAsia="Arial" w:hAnsi="Arial"/>
                <w:color w:val="000000"/>
                <w:sz w:val="20"/>
              </w:rPr>
            </w:pPr>
            <w:r>
              <w:rPr>
                <w:rFonts w:ascii="Arial" w:eastAsia="Arial" w:hAnsi="Arial"/>
                <w:color w:val="000000"/>
                <w:sz w:val="20"/>
              </w:rPr>
              <w:t>Boston, MA 02199</w:t>
            </w:r>
          </w:p>
        </w:tc>
        <w:tc>
          <w:tcPr>
            <w:tcW w:w="3313" w:type="dxa"/>
            <w:tcBorders>
              <w:top w:val="single" w:sz="4" w:space="0" w:color="000000"/>
              <w:left w:val="single" w:sz="4" w:space="0" w:color="000000"/>
              <w:bottom w:val="single" w:sz="4" w:space="0" w:color="000000"/>
              <w:right w:val="single" w:sz="4" w:space="0" w:color="000000"/>
            </w:tcBorders>
            <w:vAlign w:val="center"/>
          </w:tcPr>
          <w:p w14:paraId="30C0F6AB" w14:textId="77777777" w:rsidR="0080686B" w:rsidRDefault="00000000" w:rsidP="00850B34">
            <w:pPr>
              <w:ind w:left="77" w:right="216"/>
              <w:textAlignment w:val="baseline"/>
              <w:rPr>
                <w:rFonts w:ascii="Arial" w:eastAsia="Arial" w:hAnsi="Arial"/>
                <w:color w:val="000000"/>
                <w:spacing w:val="-4"/>
                <w:sz w:val="20"/>
              </w:rPr>
            </w:pPr>
            <w:hyperlink r:id="rId40" w:history="1">
              <w:r w:rsidR="0080686B" w:rsidRPr="00333DDA">
                <w:rPr>
                  <w:rStyle w:val="Hyperlink"/>
                  <w:rFonts w:ascii="Arial" w:eastAsia="Arial" w:hAnsi="Arial"/>
                  <w:spacing w:val="-4"/>
                  <w:sz w:val="20"/>
                </w:rPr>
                <w:t>Support@wasabi.com</w:t>
              </w:r>
            </w:hyperlink>
            <w:r w:rsidR="0080686B">
              <w:rPr>
                <w:rFonts w:ascii="Arial" w:eastAsia="Arial" w:hAnsi="Arial"/>
                <w:color w:val="000000"/>
                <w:spacing w:val="-4"/>
                <w:sz w:val="20"/>
              </w:rPr>
              <w:t xml:space="preserve"> </w:t>
            </w:r>
          </w:p>
        </w:tc>
        <w:tc>
          <w:tcPr>
            <w:tcW w:w="3690" w:type="dxa"/>
            <w:tcBorders>
              <w:top w:val="single" w:sz="4" w:space="0" w:color="000000"/>
              <w:left w:val="single" w:sz="4" w:space="0" w:color="000000"/>
              <w:bottom w:val="single" w:sz="4" w:space="0" w:color="000000"/>
              <w:right w:val="single" w:sz="4" w:space="0" w:color="000000"/>
            </w:tcBorders>
            <w:vAlign w:val="center"/>
          </w:tcPr>
          <w:p w14:paraId="75C3C59A" w14:textId="77777777" w:rsidR="0080686B" w:rsidRDefault="0080686B" w:rsidP="00850B34">
            <w:pPr>
              <w:ind w:left="108" w:right="216"/>
              <w:textAlignment w:val="baseline"/>
              <w:rPr>
                <w:rFonts w:ascii="Arial" w:eastAsia="Arial" w:hAnsi="Arial"/>
                <w:color w:val="000000"/>
                <w:spacing w:val="-2"/>
                <w:sz w:val="20"/>
              </w:rPr>
            </w:pPr>
            <w:r>
              <w:rPr>
                <w:rFonts w:ascii="Arial" w:eastAsia="Arial" w:hAnsi="Arial"/>
                <w:color w:val="000000"/>
                <w:spacing w:val="-2"/>
                <w:sz w:val="20"/>
              </w:rPr>
              <w:t>Provides offsite backup data storage</w:t>
            </w:r>
          </w:p>
        </w:tc>
      </w:tr>
    </w:tbl>
    <w:p w14:paraId="31CB8303" w14:textId="77777777" w:rsidR="00791766" w:rsidRDefault="00791766" w:rsidP="00791766">
      <w:pPr>
        <w:spacing w:line="254" w:lineRule="auto"/>
        <w:rPr>
          <w:sz w:val="20"/>
        </w:rPr>
      </w:pPr>
    </w:p>
    <w:p w14:paraId="676DCFFF" w14:textId="77777777" w:rsidR="00791766" w:rsidRDefault="00791766" w:rsidP="00791766">
      <w:pPr>
        <w:spacing w:line="254" w:lineRule="auto"/>
        <w:rPr>
          <w:rFonts w:ascii="Calibri"/>
          <w:sz w:val="20"/>
        </w:rPr>
        <w:sectPr w:rsidR="00791766">
          <w:footerReference w:type="default" r:id="rId41"/>
          <w:pgSz w:w="12240" w:h="16340"/>
          <w:pgMar w:top="920" w:right="1320" w:bottom="880" w:left="1340" w:header="0" w:footer="689" w:gutter="0"/>
          <w:cols w:space="720"/>
        </w:sectPr>
      </w:pPr>
    </w:p>
    <w:p w14:paraId="4D434963" w14:textId="77777777" w:rsidR="00791766" w:rsidRPr="00345043" w:rsidRDefault="00791766" w:rsidP="00791766">
      <w:pPr>
        <w:rPr>
          <w:sz w:val="20"/>
          <w:szCs w:val="20"/>
        </w:rPr>
      </w:pPr>
    </w:p>
    <w:p w14:paraId="1E9DC494" w14:textId="14ADC926" w:rsidR="00791766" w:rsidRPr="00D12297" w:rsidRDefault="00791766" w:rsidP="00791766">
      <w:pPr>
        <w:jc w:val="center"/>
        <w:rPr>
          <w:rFonts w:ascii="Arial" w:hAnsi="Arial" w:cs="Arial"/>
          <w:b/>
          <w:bCs/>
          <w:sz w:val="20"/>
          <w:szCs w:val="20"/>
        </w:rPr>
      </w:pPr>
      <w:r w:rsidRPr="00D12297">
        <w:rPr>
          <w:rFonts w:ascii="Arial" w:hAnsi="Arial" w:cs="Arial"/>
          <w:b/>
          <w:bCs/>
          <w:sz w:val="20"/>
          <w:szCs w:val="20"/>
        </w:rPr>
        <w:t xml:space="preserve">ANNEX </w:t>
      </w:r>
      <w:r w:rsidR="00B84E64">
        <w:rPr>
          <w:rFonts w:ascii="Arial" w:hAnsi="Arial" w:cs="Arial"/>
          <w:b/>
          <w:bCs/>
          <w:sz w:val="20"/>
          <w:szCs w:val="20"/>
        </w:rPr>
        <w:t>IV</w:t>
      </w:r>
    </w:p>
    <w:p w14:paraId="142F516C" w14:textId="4A3FA25D" w:rsidR="00791766" w:rsidRPr="00D12297" w:rsidRDefault="00791766" w:rsidP="00791766">
      <w:pPr>
        <w:jc w:val="center"/>
        <w:rPr>
          <w:rFonts w:ascii="Arial" w:hAnsi="Arial" w:cs="Arial"/>
          <w:b/>
          <w:bCs/>
          <w:sz w:val="20"/>
          <w:szCs w:val="20"/>
        </w:rPr>
      </w:pPr>
    </w:p>
    <w:p w14:paraId="06449F5B" w14:textId="23FC04AF" w:rsidR="00791766" w:rsidRPr="00D12297" w:rsidRDefault="00791766" w:rsidP="00791766">
      <w:pPr>
        <w:jc w:val="center"/>
        <w:rPr>
          <w:rFonts w:ascii="Arial" w:hAnsi="Arial" w:cs="Arial"/>
          <w:b/>
          <w:bCs/>
          <w:sz w:val="20"/>
          <w:szCs w:val="20"/>
        </w:rPr>
      </w:pPr>
      <w:r w:rsidRPr="00D12297">
        <w:rPr>
          <w:rFonts w:ascii="Arial" w:hAnsi="Arial" w:cs="Arial"/>
          <w:b/>
          <w:bCs/>
          <w:sz w:val="20"/>
          <w:szCs w:val="20"/>
        </w:rPr>
        <w:t>Supplementary Safeguards</w:t>
      </w:r>
    </w:p>
    <w:p w14:paraId="7FEBAFE5" w14:textId="77777777" w:rsidR="00791766" w:rsidRPr="00D12297" w:rsidRDefault="00791766" w:rsidP="00791766">
      <w:pPr>
        <w:jc w:val="both"/>
        <w:rPr>
          <w:rFonts w:ascii="Arial" w:hAnsi="Arial" w:cs="Arial"/>
          <w:sz w:val="20"/>
          <w:szCs w:val="20"/>
        </w:rPr>
      </w:pPr>
    </w:p>
    <w:p w14:paraId="29633DB9" w14:textId="7C00658D" w:rsidR="00791766" w:rsidRPr="00D12297" w:rsidRDefault="00791766" w:rsidP="00791766">
      <w:pPr>
        <w:jc w:val="both"/>
        <w:rPr>
          <w:rFonts w:ascii="Arial" w:hAnsi="Arial" w:cs="Arial"/>
          <w:sz w:val="20"/>
          <w:szCs w:val="20"/>
        </w:rPr>
      </w:pPr>
      <w:r w:rsidRPr="00D12297">
        <w:rPr>
          <w:rFonts w:ascii="Arial" w:hAnsi="Arial" w:cs="Arial"/>
          <w:sz w:val="20"/>
          <w:szCs w:val="20"/>
        </w:rPr>
        <w:t>This Annex is integrated into the UK SCCs (hereinafter “Clauses”) by reference.</w:t>
      </w:r>
    </w:p>
    <w:p w14:paraId="5F43A51E" w14:textId="77777777" w:rsidR="00791766" w:rsidRPr="00D12297" w:rsidRDefault="00791766" w:rsidP="00791766">
      <w:pPr>
        <w:jc w:val="both"/>
        <w:rPr>
          <w:rFonts w:ascii="Arial" w:hAnsi="Arial" w:cs="Arial"/>
          <w:sz w:val="20"/>
          <w:szCs w:val="20"/>
        </w:rPr>
      </w:pPr>
    </w:p>
    <w:p w14:paraId="4122519B" w14:textId="77777777" w:rsidR="00791766" w:rsidRPr="00D12297" w:rsidRDefault="00791766" w:rsidP="00791766">
      <w:pPr>
        <w:jc w:val="both"/>
        <w:rPr>
          <w:rFonts w:ascii="Arial" w:hAnsi="Arial" w:cs="Arial"/>
          <w:sz w:val="20"/>
          <w:szCs w:val="20"/>
        </w:rPr>
      </w:pPr>
      <w:r w:rsidRPr="00D12297">
        <w:rPr>
          <w:rFonts w:ascii="Arial" w:hAnsi="Arial" w:cs="Arial"/>
          <w:sz w:val="20"/>
          <w:szCs w:val="20"/>
        </w:rPr>
        <w:t>Pursuant to the Supplementary Safeguards Clause, parties to UK SCCs hereby warrant the following:</w:t>
      </w:r>
    </w:p>
    <w:p w14:paraId="5CA17BC0" w14:textId="77777777" w:rsidR="00791766" w:rsidRPr="00D12297" w:rsidRDefault="00791766" w:rsidP="00791766">
      <w:pPr>
        <w:jc w:val="both"/>
        <w:rPr>
          <w:rFonts w:ascii="Arial" w:hAnsi="Arial" w:cs="Arial"/>
          <w:sz w:val="20"/>
          <w:szCs w:val="20"/>
        </w:rPr>
      </w:pPr>
    </w:p>
    <w:p w14:paraId="3A1569CA" w14:textId="77777777" w:rsidR="00791766" w:rsidRPr="00D12297" w:rsidRDefault="00791766" w:rsidP="00791766">
      <w:pPr>
        <w:numPr>
          <w:ilvl w:val="0"/>
          <w:numId w:val="16"/>
        </w:numPr>
        <w:spacing w:after="160" w:line="259" w:lineRule="auto"/>
        <w:jc w:val="both"/>
        <w:rPr>
          <w:rFonts w:ascii="Arial" w:hAnsi="Arial" w:cs="Arial"/>
          <w:sz w:val="20"/>
          <w:szCs w:val="20"/>
        </w:rPr>
      </w:pPr>
      <w:proofErr w:type="gramStart"/>
      <w:r w:rsidRPr="00D12297">
        <w:rPr>
          <w:rFonts w:ascii="Arial" w:hAnsi="Arial" w:cs="Arial"/>
          <w:sz w:val="20"/>
          <w:szCs w:val="20"/>
        </w:rPr>
        <w:t>In the event that</w:t>
      </w:r>
      <w:proofErr w:type="gramEnd"/>
      <w:r w:rsidRPr="00D12297">
        <w:rPr>
          <w:rFonts w:ascii="Arial" w:hAnsi="Arial" w:cs="Arial"/>
          <w:sz w:val="20"/>
          <w:szCs w:val="20"/>
        </w:rPr>
        <w:t xml:space="preserve"> Data Importer receives a request from any law enforcement authority of a Third Country for disclosure of personal data processed under these Clauses in such Third Country, it will use every reasonable effort to redirect such authority to request data directly from the relevant Data Exporter.</w:t>
      </w:r>
    </w:p>
    <w:p w14:paraId="62883995" w14:textId="77777777" w:rsidR="00791766" w:rsidRPr="00D12297" w:rsidRDefault="00791766" w:rsidP="00791766">
      <w:pPr>
        <w:numPr>
          <w:ilvl w:val="0"/>
          <w:numId w:val="16"/>
        </w:numPr>
        <w:spacing w:after="160" w:line="259" w:lineRule="auto"/>
        <w:jc w:val="both"/>
        <w:rPr>
          <w:rFonts w:ascii="Arial" w:hAnsi="Arial" w:cs="Arial"/>
          <w:sz w:val="20"/>
          <w:szCs w:val="20"/>
        </w:rPr>
      </w:pPr>
      <w:proofErr w:type="gramStart"/>
      <w:r w:rsidRPr="00D12297">
        <w:rPr>
          <w:rFonts w:ascii="Arial" w:hAnsi="Arial" w:cs="Arial"/>
          <w:sz w:val="20"/>
          <w:szCs w:val="20"/>
        </w:rPr>
        <w:t>In the event that</w:t>
      </w:r>
      <w:proofErr w:type="gramEnd"/>
      <w:r w:rsidRPr="00D12297">
        <w:rPr>
          <w:rFonts w:ascii="Arial" w:hAnsi="Arial" w:cs="Arial"/>
          <w:sz w:val="20"/>
          <w:szCs w:val="20"/>
        </w:rPr>
        <w:t xml:space="preserve"> Data Importer is served with legally binding requests by any law enforcement authority in Third Country for disclosure of personal data in such Third Country, it will notify the relevant Data Exporter without undue delay. Such notification shall include information available to Data Importer. </w:t>
      </w:r>
    </w:p>
    <w:p w14:paraId="1F15E2BF" w14:textId="77777777" w:rsidR="00791766" w:rsidRPr="00D12297" w:rsidRDefault="00791766" w:rsidP="00791766">
      <w:pPr>
        <w:numPr>
          <w:ilvl w:val="0"/>
          <w:numId w:val="16"/>
        </w:numPr>
        <w:spacing w:after="160" w:line="259" w:lineRule="auto"/>
        <w:jc w:val="both"/>
        <w:rPr>
          <w:rFonts w:ascii="Arial" w:hAnsi="Arial" w:cs="Arial"/>
          <w:sz w:val="20"/>
          <w:szCs w:val="20"/>
        </w:rPr>
      </w:pPr>
      <w:proofErr w:type="gramStart"/>
      <w:r w:rsidRPr="00D12297">
        <w:rPr>
          <w:rFonts w:ascii="Arial" w:hAnsi="Arial" w:cs="Arial"/>
          <w:sz w:val="20"/>
          <w:szCs w:val="20"/>
        </w:rPr>
        <w:t>In the event that</w:t>
      </w:r>
      <w:proofErr w:type="gramEnd"/>
      <w:r w:rsidRPr="00D12297">
        <w:rPr>
          <w:rFonts w:ascii="Arial" w:hAnsi="Arial" w:cs="Arial"/>
          <w:sz w:val="20"/>
          <w:szCs w:val="20"/>
        </w:rPr>
        <w:t xml:space="preserve"> the Data Importer in Third Country becomes aware of any direct access by local public authorities regarding such personal data, it will notify the relevant Data Exporter without undue delay. Such notification shall include relevant information available to Data Importer.</w:t>
      </w:r>
    </w:p>
    <w:p w14:paraId="25A87628" w14:textId="77777777" w:rsidR="00791766" w:rsidRPr="00D12297" w:rsidRDefault="00791766" w:rsidP="00791766">
      <w:pPr>
        <w:numPr>
          <w:ilvl w:val="0"/>
          <w:numId w:val="16"/>
        </w:numPr>
        <w:spacing w:after="160" w:line="259" w:lineRule="auto"/>
        <w:jc w:val="both"/>
        <w:rPr>
          <w:rFonts w:ascii="Arial" w:hAnsi="Arial" w:cs="Arial"/>
          <w:sz w:val="20"/>
          <w:szCs w:val="20"/>
        </w:rPr>
      </w:pPr>
      <w:r w:rsidRPr="00D12297">
        <w:rPr>
          <w:rFonts w:ascii="Arial" w:hAnsi="Arial" w:cs="Arial"/>
          <w:sz w:val="20"/>
          <w:szCs w:val="20"/>
        </w:rPr>
        <w:t xml:space="preserve">If Data Importer is prohibited from notifying the relevant Data Exporter, it agrees to seek a waiver of the prohibition. Data importer agrees to document its efforts to seek such waiver </w:t>
      </w:r>
      <w:proofErr w:type="gramStart"/>
      <w:r w:rsidRPr="00D12297">
        <w:rPr>
          <w:rFonts w:ascii="Arial" w:hAnsi="Arial" w:cs="Arial"/>
          <w:sz w:val="20"/>
          <w:szCs w:val="20"/>
        </w:rPr>
        <w:t>in order to</w:t>
      </w:r>
      <w:proofErr w:type="gramEnd"/>
      <w:r w:rsidRPr="00D12297">
        <w:rPr>
          <w:rFonts w:ascii="Arial" w:hAnsi="Arial" w:cs="Arial"/>
          <w:sz w:val="20"/>
          <w:szCs w:val="20"/>
        </w:rPr>
        <w:t xml:space="preserve"> be able to demonstrate them upon reasonable request of Data Exporter.</w:t>
      </w:r>
    </w:p>
    <w:p w14:paraId="4AC99BEC" w14:textId="77777777" w:rsidR="00791766" w:rsidRPr="00D12297" w:rsidRDefault="00791766" w:rsidP="00791766">
      <w:pPr>
        <w:numPr>
          <w:ilvl w:val="0"/>
          <w:numId w:val="16"/>
        </w:numPr>
        <w:spacing w:after="160" w:line="259" w:lineRule="auto"/>
        <w:jc w:val="both"/>
        <w:rPr>
          <w:rFonts w:ascii="Arial" w:hAnsi="Arial" w:cs="Arial"/>
          <w:sz w:val="20"/>
          <w:szCs w:val="20"/>
        </w:rPr>
      </w:pPr>
      <w:r w:rsidRPr="00D12297">
        <w:rPr>
          <w:rFonts w:ascii="Arial" w:hAnsi="Arial" w:cs="Arial"/>
          <w:sz w:val="20"/>
          <w:szCs w:val="20"/>
        </w:rPr>
        <w:t>In case of any legally binding request as referred to in point 2 above, Data Importer will review the legality of the request for disclosure under laws of the relevant Third Country, notably whether such request remains within the powers granted to the requesting public authority, and to exhaust available remedies to challenge the request if it concludes that there are grounds under such laws to do so. When challenging a request, Data Importer shall seek interim measures with a view to suspend the effects of the request until the court has decided on the merits. Data importer shall not disclose the personal data requested until required to do so under the applicable procedural rules. These requirements are notwithstanding the obligations of Data Importer under the Clauses.</w:t>
      </w:r>
    </w:p>
    <w:p w14:paraId="336F79D6" w14:textId="77777777" w:rsidR="00791766" w:rsidRPr="00D12297" w:rsidRDefault="00791766" w:rsidP="00791766">
      <w:pPr>
        <w:numPr>
          <w:ilvl w:val="0"/>
          <w:numId w:val="16"/>
        </w:numPr>
        <w:spacing w:after="160" w:line="259" w:lineRule="auto"/>
        <w:jc w:val="both"/>
        <w:rPr>
          <w:rFonts w:ascii="Arial" w:hAnsi="Arial" w:cs="Arial"/>
          <w:sz w:val="20"/>
          <w:szCs w:val="20"/>
        </w:rPr>
      </w:pPr>
      <w:r w:rsidRPr="00D12297">
        <w:rPr>
          <w:rFonts w:ascii="Arial" w:hAnsi="Arial" w:cs="Arial"/>
          <w:sz w:val="20"/>
          <w:szCs w:val="20"/>
        </w:rPr>
        <w:t>In any case, Data Importer will provide the minimum amount of personal data permissible if responding to a request for disclosure, based on a reasonable interpretation of the request.</w:t>
      </w:r>
    </w:p>
    <w:p w14:paraId="56A1DD0F" w14:textId="77777777" w:rsidR="00791766" w:rsidRPr="00D12297" w:rsidRDefault="00791766" w:rsidP="00791766">
      <w:pPr>
        <w:numPr>
          <w:ilvl w:val="0"/>
          <w:numId w:val="16"/>
        </w:numPr>
        <w:spacing w:after="160" w:line="259" w:lineRule="auto"/>
        <w:jc w:val="both"/>
        <w:rPr>
          <w:rFonts w:ascii="Arial" w:hAnsi="Arial" w:cs="Arial"/>
          <w:sz w:val="20"/>
          <w:szCs w:val="20"/>
        </w:rPr>
      </w:pPr>
      <w:r w:rsidRPr="00D12297">
        <w:rPr>
          <w:rFonts w:ascii="Arial" w:hAnsi="Arial" w:cs="Arial"/>
          <w:sz w:val="20"/>
          <w:szCs w:val="20"/>
        </w:rPr>
        <w:t xml:space="preserve">Data importer will immediately notify relevant Data Exporter if, after having committed to these supplementary safeguards, and for the duration of the Clauses, Data Importer has a reason to believe that it has become subject to new/amended Third Country laws or a change in national enforcement practices that do not allow Data Importer to meet its obligations under the Clauses. </w:t>
      </w:r>
    </w:p>
    <w:p w14:paraId="1AAA6BE2" w14:textId="32C72D34" w:rsidR="00791766" w:rsidRPr="00D12297" w:rsidRDefault="00791766" w:rsidP="00791766">
      <w:pPr>
        <w:numPr>
          <w:ilvl w:val="0"/>
          <w:numId w:val="16"/>
        </w:numPr>
        <w:spacing w:after="160" w:line="259" w:lineRule="auto"/>
        <w:jc w:val="both"/>
        <w:rPr>
          <w:rFonts w:ascii="Arial" w:hAnsi="Arial" w:cs="Arial"/>
          <w:sz w:val="20"/>
          <w:szCs w:val="20"/>
        </w:rPr>
      </w:pPr>
      <w:r w:rsidRPr="00D12297">
        <w:rPr>
          <w:rFonts w:ascii="Arial" w:hAnsi="Arial" w:cs="Arial"/>
          <w:sz w:val="20"/>
          <w:szCs w:val="20"/>
        </w:rPr>
        <w:t xml:space="preserve">Data importer has implemented appropriate technical and </w:t>
      </w:r>
      <w:proofErr w:type="spellStart"/>
      <w:r w:rsidRPr="00D12297">
        <w:rPr>
          <w:rFonts w:ascii="Arial" w:hAnsi="Arial" w:cs="Arial"/>
          <w:sz w:val="20"/>
          <w:szCs w:val="20"/>
        </w:rPr>
        <w:t>organisational</w:t>
      </w:r>
      <w:proofErr w:type="spellEnd"/>
      <w:r w:rsidRPr="00D12297">
        <w:rPr>
          <w:rFonts w:ascii="Arial" w:hAnsi="Arial" w:cs="Arial"/>
          <w:sz w:val="20"/>
          <w:szCs w:val="20"/>
        </w:rPr>
        <w:t xml:space="preserve"> measures to ensure compliance with the level of protection required under UK data protection laws in the context of a transfer of Personal Data to Third Countries under the Clauses to ensure a level of security appropriate to the risk, as outlined in Annex </w:t>
      </w:r>
      <w:r w:rsidR="00B84E64">
        <w:rPr>
          <w:rFonts w:ascii="Arial" w:hAnsi="Arial" w:cs="Arial"/>
          <w:sz w:val="20"/>
          <w:szCs w:val="20"/>
        </w:rPr>
        <w:t>II</w:t>
      </w:r>
      <w:r w:rsidRPr="00D12297">
        <w:rPr>
          <w:rFonts w:ascii="Arial" w:hAnsi="Arial" w:cs="Arial"/>
          <w:sz w:val="20"/>
          <w:szCs w:val="20"/>
        </w:rPr>
        <w:t xml:space="preserve"> to these Clauses.</w:t>
      </w:r>
    </w:p>
    <w:p w14:paraId="16F97201" w14:textId="77777777" w:rsidR="00791766" w:rsidRPr="00D12297" w:rsidRDefault="00791766" w:rsidP="00791766">
      <w:pPr>
        <w:numPr>
          <w:ilvl w:val="0"/>
          <w:numId w:val="16"/>
        </w:numPr>
        <w:spacing w:after="160" w:line="259" w:lineRule="auto"/>
        <w:jc w:val="both"/>
        <w:rPr>
          <w:rFonts w:ascii="Arial" w:hAnsi="Arial" w:cs="Arial"/>
          <w:sz w:val="20"/>
          <w:szCs w:val="20"/>
        </w:rPr>
      </w:pPr>
      <w:r w:rsidRPr="00D12297">
        <w:rPr>
          <w:rFonts w:ascii="Arial" w:hAnsi="Arial" w:cs="Arial"/>
          <w:sz w:val="20"/>
          <w:szCs w:val="20"/>
        </w:rPr>
        <w:t>Data importer further certifies that:</w:t>
      </w:r>
    </w:p>
    <w:p w14:paraId="7A974CFA" w14:textId="77777777" w:rsidR="00791766" w:rsidRPr="00D12297" w:rsidRDefault="00791766" w:rsidP="00791766">
      <w:pPr>
        <w:numPr>
          <w:ilvl w:val="1"/>
          <w:numId w:val="16"/>
        </w:numPr>
        <w:spacing w:after="160" w:line="259" w:lineRule="auto"/>
        <w:jc w:val="both"/>
        <w:rPr>
          <w:rFonts w:ascii="Arial" w:hAnsi="Arial" w:cs="Arial"/>
          <w:sz w:val="20"/>
          <w:szCs w:val="20"/>
        </w:rPr>
      </w:pPr>
      <w:r w:rsidRPr="00D12297">
        <w:rPr>
          <w:rFonts w:ascii="Arial" w:hAnsi="Arial" w:cs="Arial"/>
          <w:sz w:val="20"/>
          <w:szCs w:val="20"/>
        </w:rPr>
        <w:t xml:space="preserve">it has not and for the duration of the Clauses will not purposefully create back doors or similar programming that could be used to access its system holding Personal Data processed under the Clauses, or purposefully create or change its business processes in a manner that facilitates undue access to such Personal Data or systems, and </w:t>
      </w:r>
    </w:p>
    <w:p w14:paraId="19711101" w14:textId="77777777" w:rsidR="00791766" w:rsidRPr="00D12297" w:rsidRDefault="00791766" w:rsidP="00791766">
      <w:pPr>
        <w:numPr>
          <w:ilvl w:val="1"/>
          <w:numId w:val="16"/>
        </w:numPr>
        <w:spacing w:after="160" w:line="259" w:lineRule="auto"/>
        <w:jc w:val="both"/>
        <w:rPr>
          <w:rFonts w:ascii="Arial" w:hAnsi="Arial" w:cs="Arial"/>
          <w:sz w:val="20"/>
          <w:szCs w:val="20"/>
        </w:rPr>
      </w:pPr>
      <w:r w:rsidRPr="00D12297">
        <w:rPr>
          <w:rFonts w:ascii="Arial" w:hAnsi="Arial" w:cs="Arial"/>
          <w:sz w:val="20"/>
          <w:szCs w:val="20"/>
        </w:rPr>
        <w:t xml:space="preserve">local laws of the relevant Third Country of the Data Importer do not require it to create or maintain such back doors or business processes as outlined in the provision immediately </w:t>
      </w:r>
      <w:proofErr w:type="gramStart"/>
      <w:r w:rsidRPr="00D12297">
        <w:rPr>
          <w:rFonts w:ascii="Arial" w:hAnsi="Arial" w:cs="Arial"/>
          <w:sz w:val="20"/>
          <w:szCs w:val="20"/>
        </w:rPr>
        <w:t>above</w:t>
      </w:r>
      <w:proofErr w:type="gramEnd"/>
    </w:p>
    <w:p w14:paraId="42D0DD00" w14:textId="1F578E45" w:rsidR="009A735A" w:rsidRDefault="00B84E64" w:rsidP="009A735A">
      <w:pPr>
        <w:jc w:val="center"/>
        <w:rPr>
          <w:rFonts w:ascii="Arial" w:eastAsia="Calibri" w:hAnsi="Arial" w:cs="Arial"/>
          <w:b/>
          <w:bCs/>
          <w:sz w:val="20"/>
          <w:szCs w:val="20"/>
        </w:rPr>
      </w:pPr>
      <w:r>
        <w:rPr>
          <w:rFonts w:ascii="Arial" w:eastAsia="Calibri" w:hAnsi="Arial" w:cs="Arial"/>
          <w:b/>
          <w:bCs/>
          <w:sz w:val="20"/>
          <w:szCs w:val="20"/>
        </w:rPr>
        <w:lastRenderedPageBreak/>
        <w:t>Appendix</w:t>
      </w:r>
      <w:r w:rsidR="009A735A" w:rsidRPr="006B4912">
        <w:rPr>
          <w:rFonts w:ascii="Arial" w:eastAsia="Calibri" w:hAnsi="Arial" w:cs="Arial"/>
          <w:b/>
          <w:bCs/>
          <w:sz w:val="20"/>
          <w:szCs w:val="20"/>
        </w:rPr>
        <w:t xml:space="preserve"> </w:t>
      </w:r>
      <w:r w:rsidR="006B4912" w:rsidRPr="006B4912">
        <w:rPr>
          <w:rFonts w:ascii="Arial" w:eastAsia="Calibri" w:hAnsi="Arial" w:cs="Arial"/>
          <w:b/>
          <w:bCs/>
          <w:sz w:val="20"/>
          <w:szCs w:val="20"/>
        </w:rPr>
        <w:t>B</w:t>
      </w:r>
    </w:p>
    <w:p w14:paraId="528C2334" w14:textId="77777777" w:rsidR="00303B64" w:rsidRDefault="00303B64" w:rsidP="009A735A">
      <w:pPr>
        <w:jc w:val="center"/>
        <w:rPr>
          <w:rFonts w:ascii="Arial" w:eastAsia="Calibri" w:hAnsi="Arial" w:cs="Arial"/>
          <w:b/>
          <w:bCs/>
          <w:sz w:val="20"/>
          <w:szCs w:val="20"/>
        </w:rPr>
      </w:pPr>
    </w:p>
    <w:p w14:paraId="1AF4EED9" w14:textId="517EA7C3" w:rsidR="00303B64" w:rsidRDefault="00303B64" w:rsidP="009A735A">
      <w:pPr>
        <w:jc w:val="center"/>
        <w:rPr>
          <w:rFonts w:ascii="Arial" w:eastAsia="Calibri" w:hAnsi="Arial" w:cs="Arial"/>
          <w:b/>
          <w:bCs/>
          <w:sz w:val="20"/>
          <w:szCs w:val="20"/>
        </w:rPr>
      </w:pPr>
      <w:r>
        <w:rPr>
          <w:rFonts w:ascii="Arial" w:eastAsia="Calibri" w:hAnsi="Arial" w:cs="Arial"/>
          <w:b/>
          <w:bCs/>
          <w:sz w:val="20"/>
          <w:szCs w:val="20"/>
        </w:rPr>
        <w:t>Service Level Agreement</w:t>
      </w:r>
    </w:p>
    <w:p w14:paraId="2F353405" w14:textId="77777777" w:rsidR="00303B64" w:rsidRPr="006B4912" w:rsidRDefault="00303B64" w:rsidP="009A735A">
      <w:pPr>
        <w:jc w:val="center"/>
        <w:rPr>
          <w:rFonts w:ascii="Arial" w:eastAsia="Calibri" w:hAnsi="Arial" w:cs="Arial"/>
          <w:b/>
          <w:bCs/>
          <w:sz w:val="20"/>
          <w:szCs w:val="20"/>
        </w:rPr>
      </w:pPr>
    </w:p>
    <w:tbl>
      <w:tblPr>
        <w:tblStyle w:val="TableGrid"/>
        <w:tblW w:w="9355"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CellMar>
          <w:left w:w="144" w:type="dxa"/>
          <w:right w:w="144" w:type="dxa"/>
        </w:tblCellMar>
        <w:tblLook w:val="04A0" w:firstRow="1" w:lastRow="0" w:firstColumn="1" w:lastColumn="0" w:noHBand="0" w:noVBand="1"/>
      </w:tblPr>
      <w:tblGrid>
        <w:gridCol w:w="2695"/>
        <w:gridCol w:w="6660"/>
      </w:tblGrid>
      <w:tr w:rsidR="00303B64" w:rsidRPr="00303B64" w14:paraId="005FFE5E" w14:textId="77777777" w:rsidTr="00201BA8">
        <w:tc>
          <w:tcPr>
            <w:tcW w:w="2695" w:type="dxa"/>
            <w:shd w:val="clear" w:color="auto" w:fill="FEF4D5"/>
          </w:tcPr>
          <w:p w14:paraId="302B6CA5"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Production Commitment</w:t>
            </w:r>
          </w:p>
        </w:tc>
        <w:tc>
          <w:tcPr>
            <w:tcW w:w="6660" w:type="dxa"/>
            <w:shd w:val="clear" w:color="auto" w:fill="FEF4D5"/>
          </w:tcPr>
          <w:p w14:paraId="0CF3CF2F"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 xml:space="preserve">Impartner Production Environment </w:t>
            </w:r>
          </w:p>
        </w:tc>
      </w:tr>
      <w:tr w:rsidR="00303B64" w:rsidRPr="00303B64" w14:paraId="33F3BC6A" w14:textId="77777777" w:rsidTr="00201BA8">
        <w:tc>
          <w:tcPr>
            <w:tcW w:w="2695" w:type="dxa"/>
          </w:tcPr>
          <w:p w14:paraId="7DAE09C7"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SLA Production target – application</w:t>
            </w:r>
          </w:p>
        </w:tc>
        <w:tc>
          <w:tcPr>
            <w:tcW w:w="6660" w:type="dxa"/>
          </w:tcPr>
          <w:p w14:paraId="18BA08E3" w14:textId="77777777" w:rsidR="00303B64" w:rsidRPr="00303B64" w:rsidRDefault="00303B64" w:rsidP="00201BA8">
            <w:pPr>
              <w:pStyle w:val="TableTextLast"/>
              <w:rPr>
                <w:rFonts w:ascii="Arial" w:hAnsi="Arial" w:cs="Arial"/>
                <w:sz w:val="20"/>
                <w:szCs w:val="20"/>
              </w:rPr>
            </w:pPr>
            <w:r w:rsidRPr="00303B64">
              <w:rPr>
                <w:rFonts w:ascii="Arial" w:hAnsi="Arial" w:cs="Arial"/>
                <w:sz w:val="20"/>
                <w:szCs w:val="20"/>
              </w:rPr>
              <w:t>99.5% system availability excluding scheduled maintenance.</w:t>
            </w:r>
          </w:p>
        </w:tc>
      </w:tr>
      <w:tr w:rsidR="00303B64" w:rsidRPr="00303B64" w14:paraId="33CDB05C" w14:textId="77777777" w:rsidTr="00201BA8">
        <w:tc>
          <w:tcPr>
            <w:tcW w:w="2695" w:type="dxa"/>
          </w:tcPr>
          <w:p w14:paraId="28900115"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Scheduled maintenance</w:t>
            </w:r>
          </w:p>
        </w:tc>
        <w:tc>
          <w:tcPr>
            <w:tcW w:w="6660" w:type="dxa"/>
          </w:tcPr>
          <w:p w14:paraId="37863C8D" w14:textId="77777777" w:rsidR="00303B64" w:rsidRPr="00303B64" w:rsidRDefault="00303B64" w:rsidP="00201BA8">
            <w:pPr>
              <w:pStyle w:val="TableTextLast"/>
              <w:rPr>
                <w:rFonts w:ascii="Arial" w:hAnsi="Arial" w:cs="Arial"/>
                <w:sz w:val="20"/>
                <w:szCs w:val="20"/>
              </w:rPr>
            </w:pPr>
            <w:r w:rsidRPr="00303B64">
              <w:rPr>
                <w:rFonts w:ascii="Arial" w:hAnsi="Arial" w:cs="Arial"/>
                <w:sz w:val="20"/>
                <w:szCs w:val="20"/>
              </w:rPr>
              <w:t>Most scheduled maintenance is done non-disruptively. If the system is needed to be shut down for maintenance purposes, advanced notice is given to the customer, and work is performed off hours. Typical availability is not affected by more than 15 minutes. Routine maintenance and patching are conducted without impacting availability, and work is performed during off-peak weekend hours without advanced notice.</w:t>
            </w:r>
          </w:p>
        </w:tc>
      </w:tr>
      <w:tr w:rsidR="00303B64" w:rsidRPr="00303B64" w14:paraId="0793B1A1" w14:textId="77777777" w:rsidTr="00201BA8">
        <w:tc>
          <w:tcPr>
            <w:tcW w:w="2695" w:type="dxa"/>
          </w:tcPr>
          <w:p w14:paraId="74F389AB"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Phone support window</w:t>
            </w:r>
          </w:p>
        </w:tc>
        <w:tc>
          <w:tcPr>
            <w:tcW w:w="6660" w:type="dxa"/>
          </w:tcPr>
          <w:p w14:paraId="3DF55391" w14:textId="01D6D636"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Standard Support includes 24/7 access to online customer support, as well as phone support Monday through Friday from 2 AM to </w:t>
            </w:r>
            <w:r w:rsidR="00691AC9">
              <w:rPr>
                <w:rFonts w:ascii="Arial" w:hAnsi="Arial" w:cs="Arial"/>
                <w:sz w:val="20"/>
                <w:szCs w:val="20"/>
              </w:rPr>
              <w:t>Midnight (</w:t>
            </w:r>
            <w:r w:rsidRPr="00303B64">
              <w:rPr>
                <w:rFonts w:ascii="Arial" w:hAnsi="Arial" w:cs="Arial"/>
                <w:sz w:val="20"/>
                <w:szCs w:val="20"/>
              </w:rPr>
              <w:t xml:space="preserve">12 </w:t>
            </w:r>
            <w:r w:rsidR="00691AC9">
              <w:rPr>
                <w:rFonts w:ascii="Arial" w:hAnsi="Arial" w:cs="Arial"/>
                <w:sz w:val="20"/>
                <w:szCs w:val="20"/>
              </w:rPr>
              <w:t>AM)</w:t>
            </w:r>
            <w:r w:rsidRPr="00303B64">
              <w:rPr>
                <w:rFonts w:ascii="Arial" w:hAnsi="Arial" w:cs="Arial"/>
                <w:sz w:val="20"/>
                <w:szCs w:val="20"/>
              </w:rPr>
              <w:t xml:space="preserve"> MT (US).</w:t>
            </w:r>
          </w:p>
        </w:tc>
      </w:tr>
      <w:tr w:rsidR="00303B64" w:rsidRPr="00303B64" w14:paraId="7D0CB6D0" w14:textId="77777777" w:rsidTr="00201BA8">
        <w:tc>
          <w:tcPr>
            <w:tcW w:w="2695" w:type="dxa"/>
          </w:tcPr>
          <w:p w14:paraId="481219B2"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Issue severity definition and turnaround/resolution timelines</w:t>
            </w:r>
          </w:p>
        </w:tc>
        <w:tc>
          <w:tcPr>
            <w:tcW w:w="6660" w:type="dxa"/>
            <w:tcBorders>
              <w:bottom w:val="single" w:sz="4" w:space="0" w:color="D9D9D9" w:themeColor="background1" w:themeShade="D9"/>
            </w:tcBorders>
          </w:tcPr>
          <w:p w14:paraId="7970A1F2"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Service requests may be submitted by you online through </w:t>
            </w:r>
            <w:proofErr w:type="spellStart"/>
            <w:r w:rsidRPr="00303B64">
              <w:rPr>
                <w:rFonts w:ascii="Arial" w:hAnsi="Arial" w:cs="Arial"/>
                <w:sz w:val="20"/>
                <w:szCs w:val="20"/>
              </w:rPr>
              <w:t>Impartner’s</w:t>
            </w:r>
            <w:proofErr w:type="spellEnd"/>
            <w:r w:rsidRPr="00303B64">
              <w:rPr>
                <w:rFonts w:ascii="Arial" w:hAnsi="Arial" w:cs="Arial"/>
                <w:sz w:val="20"/>
                <w:szCs w:val="20"/>
              </w:rPr>
              <w:t xml:space="preserve"> web</w:t>
            </w:r>
            <w:r w:rsidRPr="00303B64">
              <w:rPr>
                <w:rFonts w:ascii="Cambria Math" w:hAnsi="Cambria Math" w:cs="Cambria Math"/>
                <w:sz w:val="20"/>
                <w:szCs w:val="20"/>
              </w:rPr>
              <w:t>‐</w:t>
            </w:r>
            <w:r w:rsidRPr="00303B64">
              <w:rPr>
                <w:rFonts w:ascii="Arial" w:hAnsi="Arial" w:cs="Arial"/>
                <w:sz w:val="20"/>
                <w:szCs w:val="20"/>
              </w:rPr>
              <w:t>based customer support systems (Customer support ticket or Support Request Form), by email, or by telephone. The service request severity level is selected by you and should be based on the following severity definitions:</w:t>
            </w:r>
          </w:p>
          <w:p w14:paraId="7101AA69" w14:textId="77777777" w:rsidR="00303B64" w:rsidRPr="00303B64" w:rsidRDefault="00303B64" w:rsidP="00201BA8">
            <w:pPr>
              <w:jc w:val="both"/>
              <w:rPr>
                <w:rFonts w:ascii="Arial" w:hAnsi="Arial" w:cs="Arial"/>
                <w:b/>
                <w:sz w:val="20"/>
                <w:szCs w:val="20"/>
              </w:rPr>
            </w:pPr>
            <w:r w:rsidRPr="00303B64">
              <w:rPr>
                <w:rFonts w:ascii="Arial" w:hAnsi="Arial" w:cs="Arial"/>
                <w:b/>
                <w:sz w:val="20"/>
                <w:szCs w:val="20"/>
              </w:rPr>
              <w:t>Severity 1</w:t>
            </w:r>
          </w:p>
          <w:p w14:paraId="67F374C1"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Your production use of the SaaS program is stopped or so severely impacted that you cannot reasonably continue work. You experience a complete loss of service. The operation is mission critical to the business and the situation is an emergency. A Severity 1 service request has one or more of the following characteristics:</w:t>
            </w:r>
          </w:p>
          <w:p w14:paraId="01D2FEA3" w14:textId="77777777" w:rsidR="00303B64" w:rsidRPr="00303B64" w:rsidRDefault="00303B64" w:rsidP="00303B64">
            <w:pPr>
              <w:pStyle w:val="TableBullet"/>
              <w:tabs>
                <w:tab w:val="clear" w:pos="360"/>
              </w:tabs>
              <w:spacing w:line="240" w:lineRule="auto"/>
              <w:jc w:val="both"/>
              <w:rPr>
                <w:rFonts w:ascii="Arial" w:hAnsi="Arial" w:cs="Arial"/>
                <w:sz w:val="20"/>
                <w:szCs w:val="20"/>
              </w:rPr>
            </w:pPr>
            <w:r w:rsidRPr="00303B64">
              <w:rPr>
                <w:rFonts w:ascii="Arial" w:hAnsi="Arial" w:cs="Arial"/>
                <w:sz w:val="20"/>
                <w:szCs w:val="20"/>
              </w:rPr>
              <w:t>Impartner application or partner portal is unavailable from web browser.</w:t>
            </w:r>
          </w:p>
          <w:p w14:paraId="167F639F" w14:textId="77777777" w:rsidR="00303B64" w:rsidRPr="00303B64" w:rsidRDefault="00303B64" w:rsidP="00303B64">
            <w:pPr>
              <w:pStyle w:val="TableBullet"/>
              <w:tabs>
                <w:tab w:val="clear" w:pos="360"/>
              </w:tabs>
              <w:spacing w:line="240" w:lineRule="auto"/>
              <w:jc w:val="both"/>
              <w:rPr>
                <w:rFonts w:ascii="Arial" w:hAnsi="Arial" w:cs="Arial"/>
                <w:sz w:val="20"/>
                <w:szCs w:val="20"/>
              </w:rPr>
            </w:pPr>
            <w:r w:rsidRPr="00303B64">
              <w:rPr>
                <w:rFonts w:ascii="Arial" w:hAnsi="Arial" w:cs="Arial"/>
                <w:sz w:val="20"/>
                <w:szCs w:val="20"/>
              </w:rPr>
              <w:t>Critical documented functionality is not available.</w:t>
            </w:r>
          </w:p>
          <w:p w14:paraId="301D8B47" w14:textId="77777777" w:rsidR="00303B64" w:rsidRPr="00303B64" w:rsidRDefault="00303B64" w:rsidP="00303B64">
            <w:pPr>
              <w:pStyle w:val="TableBullet"/>
              <w:tabs>
                <w:tab w:val="clear" w:pos="360"/>
              </w:tabs>
              <w:spacing w:line="240" w:lineRule="auto"/>
              <w:jc w:val="both"/>
              <w:rPr>
                <w:rFonts w:ascii="Arial" w:hAnsi="Arial" w:cs="Arial"/>
                <w:sz w:val="20"/>
                <w:szCs w:val="20"/>
              </w:rPr>
            </w:pPr>
            <w:r w:rsidRPr="00303B64">
              <w:rPr>
                <w:rFonts w:ascii="Arial" w:hAnsi="Arial" w:cs="Arial"/>
                <w:sz w:val="20"/>
                <w:szCs w:val="20"/>
              </w:rPr>
              <w:t>System performance is such that it prevents users from performing necessary functions.</w:t>
            </w:r>
          </w:p>
          <w:p w14:paraId="7874FC54"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Impartner will use reasonable efforts to respond to Severity 1 service requests within one (1) hour. Impartner will work 24/7 until the Severity 1 service request is resolved or </w:t>
            </w:r>
            <w:proofErr w:type="gramStart"/>
            <w:r w:rsidRPr="00303B64">
              <w:rPr>
                <w:rFonts w:ascii="Arial" w:hAnsi="Arial" w:cs="Arial"/>
                <w:sz w:val="20"/>
                <w:szCs w:val="20"/>
              </w:rPr>
              <w:t>as long as</w:t>
            </w:r>
            <w:proofErr w:type="gramEnd"/>
            <w:r w:rsidRPr="00303B64">
              <w:rPr>
                <w:rFonts w:ascii="Arial" w:hAnsi="Arial" w:cs="Arial"/>
                <w:sz w:val="20"/>
                <w:szCs w:val="20"/>
              </w:rPr>
              <w:t xml:space="preserve"> useful progress can be made. You must provide Impartner with a contact during this 24/7 period, either on site or by mobile phone, to assist with data gathering, testing, and applying fixes. You are requested to propose this severity classification with great care, so that valid Severity 1 situations obtain the necessary resource allocation from Impartner.</w:t>
            </w:r>
          </w:p>
          <w:p w14:paraId="3B01250B" w14:textId="77777777" w:rsidR="00303B64" w:rsidRPr="00303B64" w:rsidRDefault="00303B64" w:rsidP="00201BA8">
            <w:pPr>
              <w:jc w:val="both"/>
              <w:rPr>
                <w:rFonts w:ascii="Arial" w:hAnsi="Arial" w:cs="Arial"/>
                <w:b/>
                <w:sz w:val="20"/>
                <w:szCs w:val="20"/>
              </w:rPr>
            </w:pPr>
            <w:r w:rsidRPr="00303B64">
              <w:rPr>
                <w:rFonts w:ascii="Arial" w:hAnsi="Arial" w:cs="Arial"/>
                <w:b/>
                <w:sz w:val="20"/>
                <w:szCs w:val="20"/>
              </w:rPr>
              <w:t>Severity 2</w:t>
            </w:r>
          </w:p>
          <w:p w14:paraId="35F6DAA8"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You experience a severe loss of service. Important features of the SaaS program are unavailable with no acceptable workaround; however, operations can continue in a restricted fashion. Impartner Support works to provide an initial response within 4 hours.   </w:t>
            </w:r>
          </w:p>
          <w:p w14:paraId="5A2F39B1" w14:textId="77777777" w:rsidR="00303B64" w:rsidRPr="00303B64" w:rsidRDefault="00303B64" w:rsidP="00201BA8">
            <w:pPr>
              <w:jc w:val="both"/>
              <w:rPr>
                <w:rFonts w:ascii="Arial" w:hAnsi="Arial" w:cs="Arial"/>
                <w:b/>
                <w:sz w:val="20"/>
                <w:szCs w:val="20"/>
              </w:rPr>
            </w:pPr>
            <w:r w:rsidRPr="00303B64">
              <w:rPr>
                <w:rFonts w:ascii="Arial" w:hAnsi="Arial" w:cs="Arial"/>
                <w:b/>
                <w:sz w:val="20"/>
                <w:szCs w:val="20"/>
              </w:rPr>
              <w:t>Severity 3</w:t>
            </w:r>
          </w:p>
          <w:p w14:paraId="60C53342"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You experience a minor loss of service. The impact is an inconvenience which may require a workaround to restore functionality. Impartner Support works to provide an initial response within 24 hours to the </w:t>
            </w:r>
            <w:r w:rsidRPr="00303B64">
              <w:rPr>
                <w:rFonts w:ascii="Arial" w:hAnsi="Arial" w:cs="Arial"/>
                <w:sz w:val="20"/>
                <w:szCs w:val="20"/>
              </w:rPr>
              <w:lastRenderedPageBreak/>
              <w:t xml:space="preserve">creation of a Severity 3 request. We request all Severity 3 requests be made online using our </w:t>
            </w:r>
            <w:proofErr w:type="gramStart"/>
            <w:r w:rsidRPr="00303B64">
              <w:rPr>
                <w:rFonts w:ascii="Arial" w:hAnsi="Arial" w:cs="Arial"/>
                <w:sz w:val="20"/>
                <w:szCs w:val="20"/>
              </w:rPr>
              <w:t>Customer</w:t>
            </w:r>
            <w:proofErr w:type="gramEnd"/>
            <w:r w:rsidRPr="00303B64">
              <w:rPr>
                <w:rFonts w:ascii="Arial" w:hAnsi="Arial" w:cs="Arial"/>
                <w:sz w:val="20"/>
                <w:szCs w:val="20"/>
              </w:rPr>
              <w:t xml:space="preserve"> support ticket ticketing system.</w:t>
            </w:r>
          </w:p>
          <w:p w14:paraId="084C63C4" w14:textId="77777777" w:rsidR="00303B64" w:rsidRPr="00303B64" w:rsidRDefault="00303B64" w:rsidP="00201BA8">
            <w:pPr>
              <w:jc w:val="both"/>
              <w:rPr>
                <w:rFonts w:ascii="Arial" w:hAnsi="Arial" w:cs="Arial"/>
                <w:b/>
                <w:sz w:val="20"/>
                <w:szCs w:val="20"/>
              </w:rPr>
            </w:pPr>
            <w:r w:rsidRPr="00303B64">
              <w:rPr>
                <w:rFonts w:ascii="Arial" w:hAnsi="Arial" w:cs="Arial"/>
                <w:b/>
                <w:sz w:val="20"/>
                <w:szCs w:val="20"/>
              </w:rPr>
              <w:t>Severity 4</w:t>
            </w:r>
          </w:p>
          <w:p w14:paraId="759C022F"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You request information, an enhancement, professional services or content placement on the portal or documentation clarification regarding the SaaS program, but there is no impact on the operation of such program. You experience no loss of service. The result does not impede the operation of a system. We request all Severity 4 requests be made online using our </w:t>
            </w:r>
            <w:proofErr w:type="gramStart"/>
            <w:r w:rsidRPr="00303B64">
              <w:rPr>
                <w:rFonts w:ascii="Arial" w:hAnsi="Arial" w:cs="Arial"/>
                <w:sz w:val="20"/>
                <w:szCs w:val="20"/>
              </w:rPr>
              <w:t>Customer</w:t>
            </w:r>
            <w:proofErr w:type="gramEnd"/>
            <w:r w:rsidRPr="00303B64">
              <w:rPr>
                <w:rFonts w:ascii="Arial" w:hAnsi="Arial" w:cs="Arial"/>
                <w:sz w:val="20"/>
                <w:szCs w:val="20"/>
              </w:rPr>
              <w:t xml:space="preserve"> support ticket ticketing system. Impartner Support works to provide an initial response within 24 business hours to the creation of a Severity 4 request.</w:t>
            </w:r>
          </w:p>
        </w:tc>
      </w:tr>
      <w:tr w:rsidR="00303B64" w:rsidRPr="00303B64" w14:paraId="2A3D33D8" w14:textId="77777777" w:rsidTr="00201BA8">
        <w:tc>
          <w:tcPr>
            <w:tcW w:w="2695" w:type="dxa"/>
          </w:tcPr>
          <w:p w14:paraId="6B22057F"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lastRenderedPageBreak/>
              <w:t>SLA for professional service work</w:t>
            </w:r>
          </w:p>
        </w:tc>
        <w:tc>
          <w:tcPr>
            <w:tcW w:w="6660" w:type="dxa"/>
            <w:tcBorders>
              <w:top w:val="single" w:sz="4" w:space="0" w:color="auto"/>
            </w:tcBorders>
          </w:tcPr>
          <w:p w14:paraId="1339C4BD"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SLA for most portal content updates and changes is 24</w:t>
            </w:r>
            <w:r w:rsidRPr="00303B64">
              <w:rPr>
                <w:rFonts w:ascii="Cambria Math" w:hAnsi="Cambria Math" w:cs="Cambria Math"/>
                <w:sz w:val="20"/>
                <w:szCs w:val="20"/>
              </w:rPr>
              <w:t>‐</w:t>
            </w:r>
            <w:r w:rsidRPr="00303B64">
              <w:rPr>
                <w:rFonts w:ascii="Arial" w:hAnsi="Arial" w:cs="Arial"/>
                <w:sz w:val="20"/>
                <w:szCs w:val="20"/>
              </w:rPr>
              <w:t>48 business hours. Updates that involve custom programming or other professional services will take longer. Impartner will make commercially reasonable efforts to complete the tasks submitted or enter a commitment or completion time for such tasks in Customer support ticket within 24</w:t>
            </w:r>
            <w:r w:rsidRPr="00303B64">
              <w:rPr>
                <w:rFonts w:ascii="Cambria Math" w:hAnsi="Cambria Math" w:cs="Cambria Math"/>
                <w:sz w:val="20"/>
                <w:szCs w:val="20"/>
              </w:rPr>
              <w:t>‐</w:t>
            </w:r>
            <w:r w:rsidRPr="00303B64">
              <w:rPr>
                <w:rFonts w:ascii="Arial" w:hAnsi="Arial" w:cs="Arial"/>
                <w:sz w:val="20"/>
                <w:szCs w:val="20"/>
              </w:rPr>
              <w:t>48 business hours after submission.</w:t>
            </w:r>
          </w:p>
        </w:tc>
      </w:tr>
      <w:tr w:rsidR="00303B64" w:rsidRPr="00303B64" w14:paraId="13F88758" w14:textId="77777777" w:rsidTr="00201BA8">
        <w:tc>
          <w:tcPr>
            <w:tcW w:w="2695" w:type="dxa"/>
          </w:tcPr>
          <w:p w14:paraId="08FAAD41"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Notification of root cause and corrective action for unscheduled downtime</w:t>
            </w:r>
          </w:p>
        </w:tc>
        <w:tc>
          <w:tcPr>
            <w:tcW w:w="6660" w:type="dxa"/>
          </w:tcPr>
          <w:p w14:paraId="13D54A8B" w14:textId="77777777" w:rsidR="00303B64" w:rsidRPr="00303B64" w:rsidRDefault="00303B64" w:rsidP="00201BA8">
            <w:pPr>
              <w:jc w:val="both"/>
              <w:rPr>
                <w:rFonts w:ascii="Arial" w:hAnsi="Arial" w:cs="Arial"/>
                <w:sz w:val="20"/>
                <w:szCs w:val="20"/>
              </w:rPr>
            </w:pPr>
            <w:r w:rsidRPr="00303B64">
              <w:rPr>
                <w:rFonts w:ascii="Arial" w:hAnsi="Arial" w:cs="Arial"/>
                <w:sz w:val="20"/>
                <w:szCs w:val="20"/>
              </w:rPr>
              <w:t>In the rare case that there is downtime outside the SLA described above, Impartner will provide an email notification of such downtime and explain root cause and corrective measures that have been taken.</w:t>
            </w:r>
          </w:p>
          <w:p w14:paraId="78996540" w14:textId="77777777" w:rsidR="00303B64" w:rsidRPr="00303B64" w:rsidRDefault="00303B64" w:rsidP="00303B64">
            <w:pPr>
              <w:pStyle w:val="TableBullet"/>
              <w:tabs>
                <w:tab w:val="clear" w:pos="360"/>
              </w:tabs>
              <w:spacing w:line="240" w:lineRule="auto"/>
              <w:jc w:val="both"/>
              <w:rPr>
                <w:rFonts w:ascii="Arial" w:hAnsi="Arial" w:cs="Arial"/>
                <w:sz w:val="20"/>
                <w:szCs w:val="20"/>
              </w:rPr>
            </w:pPr>
            <w:r w:rsidRPr="00303B64">
              <w:rPr>
                <w:rFonts w:ascii="Arial" w:hAnsi="Arial" w:cs="Arial"/>
                <w:sz w:val="20"/>
                <w:szCs w:val="20"/>
              </w:rPr>
              <w:t>Recovery Time Objective (RTO): The primary business impact is the loss of public confidence and the interruption of sales cycles. The expected RTO is less than 12 hours.</w:t>
            </w:r>
          </w:p>
          <w:p w14:paraId="2FCE2F47" w14:textId="77777777" w:rsidR="00303B64" w:rsidRPr="00303B64" w:rsidRDefault="00303B64" w:rsidP="00303B64">
            <w:pPr>
              <w:pStyle w:val="TableBullet"/>
              <w:tabs>
                <w:tab w:val="clear" w:pos="360"/>
              </w:tabs>
              <w:spacing w:line="240" w:lineRule="auto"/>
              <w:jc w:val="both"/>
              <w:rPr>
                <w:rFonts w:ascii="Arial" w:hAnsi="Arial" w:cs="Arial"/>
                <w:sz w:val="20"/>
                <w:szCs w:val="20"/>
              </w:rPr>
            </w:pPr>
            <w:r w:rsidRPr="00303B64">
              <w:rPr>
                <w:rFonts w:ascii="Arial" w:hAnsi="Arial" w:cs="Arial"/>
                <w:sz w:val="20"/>
                <w:szCs w:val="20"/>
              </w:rPr>
              <w:t>Recovery Point Objective (RPO): The unrecovered transactions will have to be reentered into the system. The data loads from other system will have to rerun to recover lost data. The expected RPO is less than 12 hours.</w:t>
            </w:r>
          </w:p>
        </w:tc>
      </w:tr>
      <w:tr w:rsidR="00303B64" w:rsidRPr="00303B64" w14:paraId="1F95C5A0" w14:textId="77777777" w:rsidTr="00201BA8">
        <w:tc>
          <w:tcPr>
            <w:tcW w:w="2695" w:type="dxa"/>
          </w:tcPr>
          <w:p w14:paraId="406CF88F"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Uptime reporting</w:t>
            </w:r>
          </w:p>
        </w:tc>
        <w:tc>
          <w:tcPr>
            <w:tcW w:w="6660" w:type="dxa"/>
          </w:tcPr>
          <w:p w14:paraId="2F886BA1"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Client may request this report monthly via Customer support ticket, and Impartner will provide a report of portal uptime.</w:t>
            </w:r>
          </w:p>
        </w:tc>
      </w:tr>
      <w:tr w:rsidR="00303B64" w:rsidRPr="00303B64" w14:paraId="32B9B4EA" w14:textId="77777777" w:rsidTr="00201BA8">
        <w:tc>
          <w:tcPr>
            <w:tcW w:w="2695" w:type="dxa"/>
          </w:tcPr>
          <w:p w14:paraId="4FCB3F33"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Critical patches and updates</w:t>
            </w:r>
          </w:p>
        </w:tc>
        <w:tc>
          <w:tcPr>
            <w:tcW w:w="6660" w:type="dxa"/>
          </w:tcPr>
          <w:p w14:paraId="43446A95"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Impartner commits to making system, software, and hardware updates and patches to Production environments in a commercially reasonable manner per its internal policies.</w:t>
            </w:r>
          </w:p>
        </w:tc>
      </w:tr>
    </w:tbl>
    <w:p w14:paraId="195E463C" w14:textId="77777777" w:rsidR="00303B64" w:rsidRPr="00303B64" w:rsidRDefault="00303B64" w:rsidP="00303B64">
      <w:pPr>
        <w:rPr>
          <w:rFonts w:ascii="Arial" w:hAnsi="Arial" w:cs="Arial"/>
          <w:sz w:val="20"/>
          <w:szCs w:val="20"/>
        </w:rPr>
      </w:pPr>
    </w:p>
    <w:tbl>
      <w:tblPr>
        <w:tblStyle w:val="TableGrid"/>
        <w:tblW w:w="9355" w:type="dxa"/>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CellMar>
          <w:left w:w="144" w:type="dxa"/>
          <w:right w:w="144" w:type="dxa"/>
        </w:tblCellMar>
        <w:tblLook w:val="04A0" w:firstRow="1" w:lastRow="0" w:firstColumn="1" w:lastColumn="0" w:noHBand="0" w:noVBand="1"/>
      </w:tblPr>
      <w:tblGrid>
        <w:gridCol w:w="2695"/>
        <w:gridCol w:w="6660"/>
      </w:tblGrid>
      <w:tr w:rsidR="00303B64" w:rsidRPr="00303B64" w14:paraId="30314686" w14:textId="77777777" w:rsidTr="00201BA8">
        <w:tc>
          <w:tcPr>
            <w:tcW w:w="2695" w:type="dxa"/>
            <w:shd w:val="clear" w:color="auto" w:fill="FEF4D5"/>
          </w:tcPr>
          <w:p w14:paraId="50B91B60"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Development &amp; Stage Commitment</w:t>
            </w:r>
          </w:p>
        </w:tc>
        <w:tc>
          <w:tcPr>
            <w:tcW w:w="6660" w:type="dxa"/>
            <w:shd w:val="clear" w:color="auto" w:fill="FEF4D5"/>
          </w:tcPr>
          <w:p w14:paraId="685C18D3"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 xml:space="preserve">Impartner Development &amp; Stage </w:t>
            </w:r>
          </w:p>
        </w:tc>
      </w:tr>
      <w:tr w:rsidR="00303B64" w:rsidRPr="00303B64" w14:paraId="5E83B9BF" w14:textId="77777777" w:rsidTr="00201BA8">
        <w:tc>
          <w:tcPr>
            <w:tcW w:w="2695" w:type="dxa"/>
          </w:tcPr>
          <w:p w14:paraId="6D6B3D6C"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SLA Development &amp; Stage systems target – application</w:t>
            </w:r>
          </w:p>
        </w:tc>
        <w:tc>
          <w:tcPr>
            <w:tcW w:w="6660" w:type="dxa"/>
          </w:tcPr>
          <w:p w14:paraId="462041A9"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99% system availability excluding scheduled maintenance.</w:t>
            </w:r>
          </w:p>
        </w:tc>
      </w:tr>
      <w:tr w:rsidR="00303B64" w:rsidRPr="00303B64" w14:paraId="4E9E223D" w14:textId="77777777" w:rsidTr="00201BA8">
        <w:tc>
          <w:tcPr>
            <w:tcW w:w="2695" w:type="dxa"/>
          </w:tcPr>
          <w:p w14:paraId="7E79CDEB"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Maintenance windows or other planned down time</w:t>
            </w:r>
          </w:p>
        </w:tc>
        <w:tc>
          <w:tcPr>
            <w:tcW w:w="6660" w:type="dxa"/>
          </w:tcPr>
          <w:p w14:paraId="21DDA20A"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Most scheduled maintenance is done non-disruptively. If the system is needed to be shut down for maintenance purposes, it is the intent of Impartner to perform this during night or weekend hours (US) to avoid disruption to the service.  </w:t>
            </w:r>
            <w:proofErr w:type="gramStart"/>
            <w:r w:rsidRPr="00303B64">
              <w:rPr>
                <w:rFonts w:ascii="Arial" w:hAnsi="Arial" w:cs="Arial"/>
                <w:sz w:val="20"/>
                <w:szCs w:val="20"/>
              </w:rPr>
              <w:t>Typically</w:t>
            </w:r>
            <w:proofErr w:type="gramEnd"/>
            <w:r w:rsidRPr="00303B64">
              <w:rPr>
                <w:rFonts w:ascii="Arial" w:hAnsi="Arial" w:cs="Arial"/>
                <w:sz w:val="20"/>
                <w:szCs w:val="20"/>
              </w:rPr>
              <w:t xml:space="preserve"> availability is not affected by more than 15 minutes. Routine maintenance and patching are conducted without impacting availability, and work is performed during off-peak weekend hours without advanced notice.</w:t>
            </w:r>
          </w:p>
        </w:tc>
      </w:tr>
      <w:tr w:rsidR="00303B64" w:rsidRPr="00303B64" w14:paraId="19A5B654" w14:textId="77777777" w:rsidTr="00201BA8">
        <w:tc>
          <w:tcPr>
            <w:tcW w:w="2695" w:type="dxa"/>
          </w:tcPr>
          <w:p w14:paraId="23945860"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Support window</w:t>
            </w:r>
          </w:p>
        </w:tc>
        <w:tc>
          <w:tcPr>
            <w:tcW w:w="6660" w:type="dxa"/>
          </w:tcPr>
          <w:p w14:paraId="0D0F2907"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Customer Care provides 24/7 access to online customer support, as well as phone support Monday through Friday from 8 AM to 5 PM MT (US). Phone support outside these hours is available at an additional cost.</w:t>
            </w:r>
          </w:p>
        </w:tc>
      </w:tr>
      <w:tr w:rsidR="00303B64" w:rsidRPr="00303B64" w14:paraId="0EAB0526" w14:textId="77777777" w:rsidTr="00201BA8">
        <w:tc>
          <w:tcPr>
            <w:tcW w:w="2695" w:type="dxa"/>
          </w:tcPr>
          <w:p w14:paraId="0550849E"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lastRenderedPageBreak/>
              <w:t>Issue severity definition and turnaround/resolution timelines</w:t>
            </w:r>
          </w:p>
        </w:tc>
        <w:tc>
          <w:tcPr>
            <w:tcW w:w="6660" w:type="dxa"/>
          </w:tcPr>
          <w:p w14:paraId="7CFC5B8A"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Service requests may be submitted by you online through </w:t>
            </w:r>
            <w:proofErr w:type="spellStart"/>
            <w:r w:rsidRPr="00303B64">
              <w:rPr>
                <w:rFonts w:ascii="Arial" w:hAnsi="Arial" w:cs="Arial"/>
                <w:sz w:val="20"/>
                <w:szCs w:val="20"/>
              </w:rPr>
              <w:t>Impartner’s</w:t>
            </w:r>
            <w:proofErr w:type="spellEnd"/>
            <w:r w:rsidRPr="00303B64">
              <w:rPr>
                <w:rFonts w:ascii="Arial" w:hAnsi="Arial" w:cs="Arial"/>
                <w:sz w:val="20"/>
                <w:szCs w:val="20"/>
              </w:rPr>
              <w:t xml:space="preserve"> web</w:t>
            </w:r>
            <w:r w:rsidRPr="00303B64">
              <w:rPr>
                <w:rFonts w:ascii="Cambria Math" w:hAnsi="Cambria Math" w:cs="Cambria Math"/>
                <w:sz w:val="20"/>
                <w:szCs w:val="20"/>
              </w:rPr>
              <w:t>‐</w:t>
            </w:r>
            <w:r w:rsidRPr="00303B64">
              <w:rPr>
                <w:rFonts w:ascii="Arial" w:hAnsi="Arial" w:cs="Arial"/>
                <w:sz w:val="20"/>
                <w:szCs w:val="20"/>
              </w:rPr>
              <w:t xml:space="preserve">based customer support systems (Customer support ticket or Support Request Form), by email, or by telephone. </w:t>
            </w:r>
          </w:p>
          <w:p w14:paraId="7850BB89"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Please note that these systems are provided for convenience and testing. However, testing and server sync times do not reflect that of production services. Such that these systems are not production based, the SLA for these systems will be as follows:</w:t>
            </w:r>
          </w:p>
          <w:p w14:paraId="4C376118" w14:textId="77777777" w:rsidR="00303B64" w:rsidRPr="00303B64" w:rsidRDefault="00303B64" w:rsidP="00303B64">
            <w:pPr>
              <w:pStyle w:val="TableTextLast"/>
              <w:numPr>
                <w:ilvl w:val="0"/>
                <w:numId w:val="24"/>
              </w:numPr>
              <w:spacing w:after="120" w:line="240" w:lineRule="auto"/>
              <w:jc w:val="both"/>
              <w:rPr>
                <w:rFonts w:ascii="Arial" w:hAnsi="Arial" w:cs="Arial"/>
                <w:sz w:val="20"/>
                <w:szCs w:val="20"/>
              </w:rPr>
            </w:pPr>
            <w:r w:rsidRPr="00303B64">
              <w:rPr>
                <w:rFonts w:ascii="Arial" w:hAnsi="Arial" w:cs="Arial"/>
                <w:sz w:val="20"/>
                <w:szCs w:val="20"/>
              </w:rPr>
              <w:t xml:space="preserve">Initial response time will be within 48 business </w:t>
            </w:r>
            <w:proofErr w:type="gramStart"/>
            <w:r w:rsidRPr="00303B64">
              <w:rPr>
                <w:rFonts w:ascii="Arial" w:hAnsi="Arial" w:cs="Arial"/>
                <w:sz w:val="20"/>
                <w:szCs w:val="20"/>
              </w:rPr>
              <w:t>hours</w:t>
            </w:r>
            <w:proofErr w:type="gramEnd"/>
            <w:r w:rsidRPr="00303B64">
              <w:rPr>
                <w:rFonts w:ascii="Arial" w:hAnsi="Arial" w:cs="Arial"/>
                <w:sz w:val="20"/>
                <w:szCs w:val="20"/>
              </w:rPr>
              <w:t xml:space="preserve"> </w:t>
            </w:r>
          </w:p>
          <w:p w14:paraId="0394A5F9" w14:textId="77777777" w:rsidR="00303B64" w:rsidRPr="00303B64" w:rsidRDefault="00303B64" w:rsidP="00303B64">
            <w:pPr>
              <w:pStyle w:val="TableTextLast"/>
              <w:numPr>
                <w:ilvl w:val="0"/>
                <w:numId w:val="24"/>
              </w:numPr>
              <w:spacing w:after="120" w:line="240" w:lineRule="auto"/>
              <w:jc w:val="both"/>
              <w:rPr>
                <w:rFonts w:ascii="Arial" w:hAnsi="Arial" w:cs="Arial"/>
                <w:sz w:val="20"/>
                <w:szCs w:val="20"/>
              </w:rPr>
            </w:pPr>
            <w:r w:rsidRPr="00303B64">
              <w:rPr>
                <w:rFonts w:ascii="Arial" w:hAnsi="Arial" w:cs="Arial"/>
                <w:sz w:val="20"/>
                <w:szCs w:val="20"/>
              </w:rPr>
              <w:t xml:space="preserve">Time to resolution will be based on commercially reasonable efforts while ensuring production items take </w:t>
            </w:r>
            <w:proofErr w:type="gramStart"/>
            <w:r w:rsidRPr="00303B64">
              <w:rPr>
                <w:rFonts w:ascii="Arial" w:hAnsi="Arial" w:cs="Arial"/>
                <w:sz w:val="20"/>
                <w:szCs w:val="20"/>
              </w:rPr>
              <w:t>priority</w:t>
            </w:r>
            <w:proofErr w:type="gramEnd"/>
          </w:p>
          <w:p w14:paraId="78AFE32C"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Please note that Impartner is not responsible to ensure that content, data, assets and/ or other information in PRM matches that of production. </w:t>
            </w:r>
          </w:p>
        </w:tc>
      </w:tr>
      <w:tr w:rsidR="00303B64" w:rsidRPr="00303B64" w14:paraId="763399A4" w14:textId="77777777" w:rsidTr="00201BA8">
        <w:tc>
          <w:tcPr>
            <w:tcW w:w="2695" w:type="dxa"/>
          </w:tcPr>
          <w:p w14:paraId="51F14783"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Support escalation process</w:t>
            </w:r>
          </w:p>
        </w:tc>
        <w:tc>
          <w:tcPr>
            <w:tcW w:w="6660" w:type="dxa"/>
          </w:tcPr>
          <w:p w14:paraId="30515C16"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Escalating an issue brings a heightened level of awareness to management and, when appropriate, more resources to resolve a given issue. In the case of Development and Stage environments, escalations can be submitted, but will not be prioritized over Production issues nor held to the same standard of the Production environment. </w:t>
            </w:r>
          </w:p>
          <w:p w14:paraId="3C467642"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 xml:space="preserve"> Service request severity escalation requests can be made online or by calling the dedicated support manager. To escalate an issue, contact the dedicated support manager who will then engage the appropriate team members to work with you to develop an action plan. </w:t>
            </w:r>
          </w:p>
        </w:tc>
      </w:tr>
      <w:tr w:rsidR="00303B64" w:rsidRPr="00303B64" w14:paraId="508B58AC" w14:textId="77777777" w:rsidTr="00201BA8">
        <w:tc>
          <w:tcPr>
            <w:tcW w:w="2695" w:type="dxa"/>
          </w:tcPr>
          <w:p w14:paraId="349A1659"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Notification of root cause and corrective action for unscheduled downtime</w:t>
            </w:r>
          </w:p>
        </w:tc>
        <w:tc>
          <w:tcPr>
            <w:tcW w:w="6660" w:type="dxa"/>
          </w:tcPr>
          <w:p w14:paraId="16583238" w14:textId="77777777" w:rsidR="00303B64" w:rsidRPr="00303B64" w:rsidRDefault="00303B64" w:rsidP="00201BA8">
            <w:pPr>
              <w:jc w:val="both"/>
              <w:rPr>
                <w:rFonts w:ascii="Arial" w:hAnsi="Arial" w:cs="Arial"/>
                <w:sz w:val="20"/>
                <w:szCs w:val="20"/>
              </w:rPr>
            </w:pPr>
            <w:r w:rsidRPr="00303B64">
              <w:rPr>
                <w:rFonts w:ascii="Arial" w:hAnsi="Arial" w:cs="Arial"/>
                <w:sz w:val="20"/>
                <w:szCs w:val="20"/>
              </w:rPr>
              <w:t>In the rare case that there is downtime outside the SLA described above, Impartner will provide information related to these systems upon request of the client for root cause information.</w:t>
            </w:r>
          </w:p>
        </w:tc>
      </w:tr>
      <w:tr w:rsidR="00303B64" w:rsidRPr="00303B64" w14:paraId="3A53228C" w14:textId="77777777" w:rsidTr="00201BA8">
        <w:tc>
          <w:tcPr>
            <w:tcW w:w="2695" w:type="dxa"/>
          </w:tcPr>
          <w:p w14:paraId="0CD59F85" w14:textId="77777777" w:rsidR="00303B64" w:rsidRPr="00303B64" w:rsidRDefault="00303B64" w:rsidP="00201BA8">
            <w:pPr>
              <w:pStyle w:val="TableHeading"/>
              <w:rPr>
                <w:rFonts w:ascii="Arial" w:hAnsi="Arial" w:cs="Arial"/>
                <w:sz w:val="20"/>
                <w:szCs w:val="20"/>
              </w:rPr>
            </w:pPr>
            <w:r w:rsidRPr="00303B64">
              <w:rPr>
                <w:rFonts w:ascii="Arial" w:hAnsi="Arial" w:cs="Arial"/>
                <w:sz w:val="20"/>
                <w:szCs w:val="20"/>
              </w:rPr>
              <w:t>Critical patches and updates</w:t>
            </w:r>
          </w:p>
        </w:tc>
        <w:tc>
          <w:tcPr>
            <w:tcW w:w="6660" w:type="dxa"/>
          </w:tcPr>
          <w:p w14:paraId="7A556D68" w14:textId="77777777" w:rsidR="00303B64" w:rsidRPr="00303B64" w:rsidRDefault="00303B64" w:rsidP="00201BA8">
            <w:pPr>
              <w:pStyle w:val="TableTextLast"/>
              <w:jc w:val="both"/>
              <w:rPr>
                <w:rFonts w:ascii="Arial" w:hAnsi="Arial" w:cs="Arial"/>
                <w:sz w:val="20"/>
                <w:szCs w:val="20"/>
              </w:rPr>
            </w:pPr>
            <w:r w:rsidRPr="00303B64">
              <w:rPr>
                <w:rFonts w:ascii="Arial" w:hAnsi="Arial" w:cs="Arial"/>
                <w:sz w:val="20"/>
                <w:szCs w:val="20"/>
              </w:rPr>
              <w:t>Impartner commits to making system, software, and hardware updates and patches to Development and Stage environments in a commercially reasonable manner per its internal policies.</w:t>
            </w:r>
          </w:p>
        </w:tc>
      </w:tr>
    </w:tbl>
    <w:p w14:paraId="226120C4" w14:textId="77777777" w:rsidR="00303B64" w:rsidRPr="00303B64" w:rsidRDefault="00303B64" w:rsidP="00303B64">
      <w:pPr>
        <w:rPr>
          <w:rFonts w:ascii="Arial" w:hAnsi="Arial" w:cs="Arial"/>
          <w:sz w:val="20"/>
          <w:szCs w:val="20"/>
        </w:rPr>
      </w:pPr>
    </w:p>
    <w:p w14:paraId="61BB2F5A" w14:textId="77777777" w:rsidR="009A735A" w:rsidRPr="00303B64" w:rsidRDefault="009A735A" w:rsidP="00303B64">
      <w:pPr>
        <w:rPr>
          <w:rFonts w:ascii="Arial" w:eastAsia="Calibri" w:hAnsi="Arial" w:cs="Arial"/>
          <w:b/>
          <w:bCs/>
          <w:sz w:val="20"/>
          <w:szCs w:val="20"/>
        </w:rPr>
      </w:pPr>
    </w:p>
    <w:sectPr w:rsidR="009A735A" w:rsidRPr="00303B64" w:rsidSect="008524B6">
      <w:pgSz w:w="12240" w:h="15840" w:code="1"/>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45D3" w14:textId="77777777" w:rsidR="00C97064" w:rsidRDefault="00C97064">
      <w:r>
        <w:separator/>
      </w:r>
    </w:p>
  </w:endnote>
  <w:endnote w:type="continuationSeparator" w:id="0">
    <w:p w14:paraId="1B73FF49" w14:textId="77777777" w:rsidR="00C97064" w:rsidRDefault="00C9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SLWJA+ACaslon-Regular">
    <w:altName w:val="Times New Roman"/>
    <w:panose1 w:val="020B0604020202020204"/>
    <w:charset w:val="00"/>
    <w:family w:val="roman"/>
    <w:notTrueType/>
    <w:pitch w:val="default"/>
    <w:sig w:usb0="00000003" w:usb1="00000000" w:usb2="00000000" w:usb3="00000000" w:csb0="00000001" w:csb1="00000000"/>
  </w:font>
  <w:font w:name="SUHETG+ACaslon-Bold">
    <w:altName w:val="Times New Roman"/>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23CF" w14:textId="644A0F1E" w:rsidR="00B447D9" w:rsidRDefault="00000000" w:rsidP="00B447D9">
    <w:pPr>
      <w:pStyle w:val="FooterReference"/>
    </w:pPr>
    <w:fldSimple w:instr=" DOCVARIABLE #DNDocID \* MERGEFORMAT ">
      <w:r w:rsidR="001224E5">
        <w:t>751994073.2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091B" w14:textId="56545750" w:rsidR="005C49EF" w:rsidRDefault="005C49EF" w:rsidP="00C71AC2">
    <w:pPr>
      <w:pStyle w:val="Footer"/>
      <w:tabs>
        <w:tab w:val="clear" w:pos="4680"/>
        <w:tab w:val="clear" w:pos="9360"/>
        <w:tab w:val="right" w:pos="10800"/>
      </w:tabs>
      <w:spacing w:line="240" w:lineRule="exact"/>
    </w:pPr>
  </w:p>
  <w:p w14:paraId="6412EC81" w14:textId="43020D06" w:rsidR="00C71AC2" w:rsidRDefault="009C5EDA" w:rsidP="005E5E00">
    <w:pPr>
      <w:pStyle w:val="Footer"/>
      <w:spacing w:line="240" w:lineRule="exact"/>
      <w:rPr>
        <w:rFonts w:ascii="Arial" w:hAnsi="Arial" w:cs="Arial"/>
        <w:sz w:val="18"/>
        <w:szCs w:val="18"/>
      </w:rPr>
    </w:pPr>
    <w:r>
      <w:rPr>
        <w:rStyle w:val="zzmpTrailerItem"/>
        <w:rFonts w:ascii="Arial" w:hAnsi="Arial" w:cs="Arial"/>
        <w:sz w:val="18"/>
        <w:szCs w:val="18"/>
      </w:rPr>
      <w:t>Version 20220</w:t>
    </w:r>
    <w:r w:rsidR="00AD1D81">
      <w:rPr>
        <w:rStyle w:val="zzmpTrailerItem"/>
        <w:rFonts w:ascii="Arial" w:hAnsi="Arial" w:cs="Arial"/>
        <w:sz w:val="18"/>
        <w:szCs w:val="18"/>
      </w:rPr>
      <w:t>9</w:t>
    </w:r>
    <w:r>
      <w:rPr>
        <w:rStyle w:val="zzmpTrailerItem"/>
        <w:rFonts w:ascii="Arial" w:hAnsi="Arial" w:cs="Arial"/>
        <w:sz w:val="18"/>
        <w:szCs w:val="18"/>
      </w:rPr>
      <w:t>09.1</w:t>
    </w:r>
    <w:r w:rsidR="00E076A0" w:rsidRPr="00E076A0">
      <w:rPr>
        <w:rFonts w:ascii="Arial" w:hAnsi="Arial" w:cs="Arial"/>
        <w:sz w:val="18"/>
        <w:szCs w:val="18"/>
      </w:rPr>
      <w:tab/>
      <w:t>Impartner Terms of Use</w:t>
    </w:r>
    <w:r w:rsidR="0097230A" w:rsidRPr="00E076A0">
      <w:rPr>
        <w:rFonts w:ascii="Arial" w:hAnsi="Arial" w:cs="Arial"/>
        <w:sz w:val="18"/>
        <w:szCs w:val="18"/>
      </w:rPr>
      <w:tab/>
      <w:t xml:space="preserve">Page </w:t>
    </w:r>
    <w:r w:rsidR="005E5E00">
      <w:rPr>
        <w:rFonts w:ascii="Arial" w:hAnsi="Arial" w:cs="Arial"/>
        <w:sz w:val="18"/>
        <w:szCs w:val="18"/>
      </w:rPr>
      <w:fldChar w:fldCharType="begin"/>
    </w:r>
    <w:r w:rsidR="005E5E00">
      <w:rPr>
        <w:rFonts w:ascii="Arial" w:hAnsi="Arial" w:cs="Arial"/>
        <w:sz w:val="18"/>
        <w:szCs w:val="18"/>
      </w:rPr>
      <w:instrText xml:space="preserve"> PAGE  \* Arabic  \* MERGEFORMAT </w:instrText>
    </w:r>
    <w:r w:rsidR="005E5E00">
      <w:rPr>
        <w:rFonts w:ascii="Arial" w:hAnsi="Arial" w:cs="Arial"/>
        <w:sz w:val="18"/>
        <w:szCs w:val="18"/>
      </w:rPr>
      <w:fldChar w:fldCharType="separate"/>
    </w:r>
    <w:r w:rsidR="005E5E00">
      <w:rPr>
        <w:rFonts w:ascii="Arial" w:hAnsi="Arial" w:cs="Arial"/>
        <w:noProof/>
        <w:sz w:val="18"/>
        <w:szCs w:val="18"/>
      </w:rPr>
      <w:t>2</w:t>
    </w:r>
    <w:r w:rsidR="005E5E00">
      <w:rPr>
        <w:rFonts w:ascii="Arial" w:hAnsi="Arial" w:cs="Arial"/>
        <w:sz w:val="18"/>
        <w:szCs w:val="18"/>
      </w:rPr>
      <w:fldChar w:fldCharType="end"/>
    </w:r>
    <w:r w:rsidR="0097230A" w:rsidRPr="00E076A0">
      <w:rPr>
        <w:rFonts w:ascii="Arial" w:hAnsi="Arial" w:cs="Arial"/>
        <w:sz w:val="18"/>
        <w:szCs w:val="18"/>
      </w:rPr>
      <w:t xml:space="preserve"> of </w:t>
    </w:r>
    <w:r w:rsidR="0097230A" w:rsidRPr="00E076A0">
      <w:rPr>
        <w:rFonts w:ascii="Arial" w:hAnsi="Arial" w:cs="Arial"/>
        <w:sz w:val="18"/>
        <w:szCs w:val="18"/>
      </w:rPr>
      <w:fldChar w:fldCharType="begin"/>
    </w:r>
    <w:r w:rsidR="0097230A" w:rsidRPr="00E076A0">
      <w:rPr>
        <w:rFonts w:ascii="Arial" w:hAnsi="Arial" w:cs="Arial"/>
        <w:sz w:val="18"/>
        <w:szCs w:val="18"/>
      </w:rPr>
      <w:instrText xml:space="preserve"> NUMPAGES  \* Arabic  \* MERGEFORMAT </w:instrText>
    </w:r>
    <w:r w:rsidR="0097230A" w:rsidRPr="00E076A0">
      <w:rPr>
        <w:rFonts w:ascii="Arial" w:hAnsi="Arial" w:cs="Arial"/>
        <w:sz w:val="18"/>
        <w:szCs w:val="18"/>
      </w:rPr>
      <w:fldChar w:fldCharType="separate"/>
    </w:r>
    <w:r w:rsidR="0097230A" w:rsidRPr="00E076A0">
      <w:rPr>
        <w:rFonts w:ascii="Arial" w:hAnsi="Arial" w:cs="Arial"/>
        <w:noProof/>
        <w:sz w:val="18"/>
        <w:szCs w:val="18"/>
      </w:rPr>
      <w:t>10</w:t>
    </w:r>
    <w:r w:rsidR="0097230A" w:rsidRPr="00E076A0">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2A1C" w14:textId="0A07AEA8" w:rsidR="00E85B36" w:rsidRDefault="00235F9B">
    <w:pPr>
      <w:pStyle w:val="Footer"/>
      <w:tabs>
        <w:tab w:val="left" w:pos="0"/>
        <w:tab w:val="right" w:pos="10800"/>
      </w:tabs>
    </w:pPr>
    <w:r>
      <w:rPr>
        <w:sz w:val="18"/>
      </w:rPr>
      <w:tab/>
    </w:r>
    <w:r>
      <w:rPr>
        <w:b/>
        <w:i/>
        <w:sz w:val="20"/>
        <w:szCs w:val="20"/>
      </w:rPr>
      <w:tab/>
    </w:r>
  </w:p>
  <w:p w14:paraId="551F6D54" w14:textId="77777777" w:rsidR="00E85B36" w:rsidRDefault="00E85B36"/>
  <w:p w14:paraId="473BA743" w14:textId="64CD0F9B" w:rsidR="00F534EA" w:rsidRDefault="00000000" w:rsidP="00B447D9">
    <w:pPr>
      <w:pStyle w:val="FooterReference"/>
    </w:pPr>
    <w:fldSimple w:instr=" DOCVARIABLE #DNDocID \* MERGEFORMAT ">
      <w:r w:rsidR="001224E5">
        <w:t>751994073.2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BF89" w14:textId="77777777" w:rsidR="00791766" w:rsidRDefault="00791766">
    <w:pPr>
      <w:pStyle w:val="Footer"/>
      <w:rPr>
        <w:sz w:val="16"/>
        <w:szCs w:val="16"/>
      </w:rPr>
    </w:pPr>
  </w:p>
  <w:p w14:paraId="4924D53E" w14:textId="42C9ABBE" w:rsidR="00791766" w:rsidRDefault="00791766" w:rsidP="001830E2">
    <w:pPr>
      <w:pStyle w:val="Footer"/>
      <w:tabs>
        <w:tab w:val="center" w:pos="4950"/>
        <w:tab w:val="right" w:pos="9540"/>
      </w:tabs>
      <w:rPr>
        <w:sz w:val="16"/>
        <w:szCs w:val="16"/>
      </w:rPr>
    </w:pPr>
    <w:r>
      <w:rPr>
        <w:sz w:val="16"/>
        <w:szCs w:val="16"/>
      </w:rPr>
      <w:t>Data Protection Addendum</w:t>
    </w:r>
    <w:r>
      <w:rPr>
        <w:sz w:val="16"/>
        <w:szCs w:val="16"/>
      </w:rPr>
      <w:tab/>
      <w:t>CONFIDENTIAL INFORMATION</w:t>
    </w:r>
    <w:r>
      <w:rPr>
        <w:sz w:val="16"/>
        <w:szCs w:val="16"/>
      </w:rPr>
      <w:tab/>
      <w:t xml:space="preserve">Page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SECTIONPAGES  \* Arabic  \* MERGEFORMAT </w:instrText>
    </w:r>
    <w:r>
      <w:rPr>
        <w:sz w:val="16"/>
        <w:szCs w:val="16"/>
      </w:rPr>
      <w:fldChar w:fldCharType="separate"/>
    </w:r>
    <w:r w:rsidR="00C36D95">
      <w:rPr>
        <w:noProof/>
        <w:sz w:val="16"/>
        <w:szCs w:val="16"/>
      </w:rPr>
      <w:t>6</w:t>
    </w:r>
    <w:r>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CAF5" w14:textId="6B95C4D2" w:rsidR="00791766" w:rsidRDefault="00791766">
    <w:pPr>
      <w:pStyle w:val="Footer"/>
      <w:rPr>
        <w:sz w:val="16"/>
        <w:szCs w:val="16"/>
      </w:rPr>
    </w:pPr>
    <w:r>
      <w:tab/>
    </w:r>
    <w:r w:rsidRPr="001830E2">
      <w:rPr>
        <w:sz w:val="16"/>
        <w:szCs w:val="16"/>
      </w:rPr>
      <w:t>CONFIDENTIAL INFORMATION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AA2D" w14:textId="77777777" w:rsidR="00791766" w:rsidRDefault="00791766">
    <w:pPr>
      <w:pStyle w:val="Footer"/>
      <w:rPr>
        <w:sz w:val="16"/>
        <w:szCs w:val="16"/>
      </w:rPr>
    </w:pPr>
  </w:p>
  <w:p w14:paraId="221F6607" w14:textId="01491F16" w:rsidR="00791766" w:rsidRDefault="00791766">
    <w:pPr>
      <w:pStyle w:val="Footer"/>
      <w:rPr>
        <w:sz w:val="16"/>
        <w:szCs w:val="16"/>
      </w:rPr>
    </w:pPr>
    <w:r>
      <w:rPr>
        <w:sz w:val="16"/>
        <w:szCs w:val="16"/>
      </w:rPr>
      <w:t xml:space="preserve">Annex </w:t>
    </w:r>
    <w:r w:rsidR="00B84E64">
      <w:rPr>
        <w:sz w:val="16"/>
        <w:szCs w:val="16"/>
      </w:rPr>
      <w:t>I</w:t>
    </w:r>
    <w:r>
      <w:rPr>
        <w:sz w:val="16"/>
        <w:szCs w:val="16"/>
      </w:rPr>
      <w:t xml:space="preserve"> to DPA</w:t>
    </w:r>
    <w:r>
      <w:rPr>
        <w:sz w:val="16"/>
        <w:szCs w:val="16"/>
      </w:rPr>
      <w:tab/>
      <w:t>CONFIDENTIAL INFORMATION</w:t>
    </w:r>
    <w:r>
      <w:rPr>
        <w:sz w:val="16"/>
        <w:szCs w:val="16"/>
      </w:rPr>
      <w:tab/>
      <w:t>Page 2 of 2</w:t>
    </w:r>
    <w:r>
      <w:rPr>
        <w:sz w:val="16"/>
        <w:szCs w:val="16"/>
      </w:rPr>
      <w:tab/>
    </w:r>
    <w:r>
      <w:rPr>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274A" w14:textId="1030818E" w:rsidR="00791766" w:rsidRDefault="00791766" w:rsidP="001830E2">
    <w:pPr>
      <w:pStyle w:val="Footer"/>
      <w:tabs>
        <w:tab w:val="center" w:pos="4770"/>
      </w:tabs>
      <w:rPr>
        <w:sz w:val="16"/>
        <w:szCs w:val="16"/>
      </w:rPr>
    </w:pPr>
    <w:r>
      <w:rPr>
        <w:sz w:val="16"/>
        <w:szCs w:val="16"/>
      </w:rPr>
      <w:t xml:space="preserve">Annex </w:t>
    </w:r>
    <w:r w:rsidR="00B84E64">
      <w:rPr>
        <w:sz w:val="16"/>
        <w:szCs w:val="16"/>
      </w:rPr>
      <w:t>II</w:t>
    </w:r>
    <w:r>
      <w:rPr>
        <w:sz w:val="16"/>
        <w:szCs w:val="16"/>
      </w:rPr>
      <w:t xml:space="preserve"> to DPA</w:t>
    </w:r>
    <w:r>
      <w:rPr>
        <w:sz w:val="16"/>
        <w:szCs w:val="16"/>
      </w:rPr>
      <w:tab/>
      <w:t>CONFIDENTIAL</w:t>
    </w:r>
    <w:r>
      <w:rPr>
        <w:sz w:val="16"/>
        <w:szCs w:val="16"/>
      </w:rPr>
      <w:tab/>
      <w:t xml:space="preserve">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8</w:t>
    </w:r>
    <w:r>
      <w:rPr>
        <w:sz w:val="16"/>
        <w:szCs w:val="16"/>
      </w:rPr>
      <w:fldChar w:fldCharType="end"/>
    </w:r>
    <w:r>
      <w:rPr>
        <w:sz w:val="16"/>
        <w:szCs w:val="16"/>
      </w:rPr>
      <w:t xml:space="preserve"> of </w:t>
    </w:r>
    <w:r>
      <w:rPr>
        <w:sz w:val="16"/>
        <w:szCs w:val="16"/>
      </w:rPr>
      <w:fldChar w:fldCharType="begin"/>
    </w:r>
    <w:r>
      <w:rPr>
        <w:sz w:val="16"/>
        <w:szCs w:val="16"/>
      </w:rPr>
      <w:instrText xml:space="preserve"> SECTIONPAGES  \* Arabic  \* MERGEFORMAT </w:instrText>
    </w:r>
    <w:r>
      <w:rPr>
        <w:sz w:val="16"/>
        <w:szCs w:val="16"/>
      </w:rPr>
      <w:fldChar w:fldCharType="separate"/>
    </w:r>
    <w:r w:rsidR="00C36D95">
      <w:rPr>
        <w:noProof/>
        <w:sz w:val="16"/>
        <w:szCs w:val="16"/>
      </w:rPr>
      <w:t>10</w:t>
    </w:r>
    <w:r>
      <w:rPr>
        <w:sz w:val="16"/>
        <w:szCs w:val="16"/>
      </w:rPr>
      <w:fldChar w:fldCharType="end"/>
    </w:r>
  </w:p>
  <w:p w14:paraId="1DE8FE94" w14:textId="2A6B5B00" w:rsidR="00791766" w:rsidRDefault="00791766">
    <w:pPr>
      <w:pStyle w:val="Footer"/>
      <w:rPr>
        <w:sz w:val="16"/>
        <w:szCs w:val="16"/>
      </w:rPr>
    </w:pPr>
    <w:r>
      <w:rPr>
        <w:sz w:val="16"/>
        <w:szCs w:val="16"/>
      </w:rPr>
      <w:tab/>
    </w:r>
    <w:r>
      <w:rPr>
        <w:sz w:val="16"/>
        <w:szCs w:val="16"/>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FEA9" w14:textId="65B4E350" w:rsidR="00791766" w:rsidRDefault="00791766">
    <w:pPr>
      <w:pStyle w:val="Footer"/>
      <w:rPr>
        <w:sz w:val="16"/>
        <w:szCs w:val="16"/>
      </w:rPr>
    </w:pPr>
    <w:r>
      <w:rPr>
        <w:sz w:val="16"/>
        <w:szCs w:val="16"/>
      </w:rPr>
      <w:tab/>
      <w:t>CONFIDENTIAL INFORMATION</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392C" w14:textId="77777777" w:rsidR="00C97064" w:rsidRDefault="00C97064">
      <w:r>
        <w:separator/>
      </w:r>
    </w:p>
  </w:footnote>
  <w:footnote w:type="continuationSeparator" w:id="0">
    <w:p w14:paraId="7825FEFC" w14:textId="77777777" w:rsidR="00C97064" w:rsidRDefault="00C97064">
      <w:r>
        <w:separator/>
      </w:r>
    </w:p>
    <w:p w14:paraId="64B3FE35" w14:textId="77777777" w:rsidR="00C97064" w:rsidRDefault="00C97064">
      <w:pPr>
        <w:pStyle w:val="Footer"/>
      </w:pPr>
      <w:r>
        <w:t>(. . . continued)</w:t>
      </w:r>
    </w:p>
  </w:footnote>
  <w:footnote w:type="continuationNotice" w:id="1">
    <w:p w14:paraId="024A2156" w14:textId="77777777" w:rsidR="00C97064" w:rsidRDefault="00C97064">
      <w:pPr>
        <w:pStyle w:val="Footer"/>
        <w:jc w:val="right"/>
      </w:pPr>
      <w:r>
        <w:t>(</w:t>
      </w:r>
      <w:proofErr w:type="gramStart"/>
      <w:r>
        <w:t>continued</w:t>
      </w:r>
      <w:proofErr w:type="gramEnd"/>
      <w:r>
        <w:t xml:space="preserve"> .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1CF"/>
    <w:multiLevelType w:val="hybridMultilevel"/>
    <w:tmpl w:val="8856CC18"/>
    <w:lvl w:ilvl="0" w:tplc="6FE29A18">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2453D88"/>
    <w:multiLevelType w:val="hybridMultilevel"/>
    <w:tmpl w:val="ABF2114C"/>
    <w:lvl w:ilvl="0" w:tplc="0A9C6B86">
      <w:start w:val="1"/>
      <w:numFmt w:val="decimal"/>
      <w:lvlText w:val="%1."/>
      <w:lvlJc w:val="left"/>
      <w:pPr>
        <w:ind w:left="820" w:hanging="193"/>
      </w:pPr>
      <w:rPr>
        <w:rFonts w:ascii="Calibri" w:eastAsia="Calibri" w:hAnsi="Calibri" w:cs="Calibri" w:hint="default"/>
        <w:spacing w:val="-1"/>
        <w:w w:val="99"/>
        <w:sz w:val="20"/>
        <w:szCs w:val="20"/>
        <w:lang w:val="en-US" w:eastAsia="en-US" w:bidi="ar-SA"/>
      </w:rPr>
    </w:lvl>
    <w:lvl w:ilvl="1" w:tplc="4DE81890">
      <w:numFmt w:val="bullet"/>
      <w:lvlText w:val="•"/>
      <w:lvlJc w:val="left"/>
      <w:pPr>
        <w:ind w:left="1696" w:hanging="193"/>
      </w:pPr>
      <w:rPr>
        <w:rFonts w:hint="default"/>
        <w:lang w:val="en-US" w:eastAsia="en-US" w:bidi="ar-SA"/>
      </w:rPr>
    </w:lvl>
    <w:lvl w:ilvl="2" w:tplc="8DDA5B08">
      <w:numFmt w:val="bullet"/>
      <w:lvlText w:val="•"/>
      <w:lvlJc w:val="left"/>
      <w:pPr>
        <w:ind w:left="2572" w:hanging="193"/>
      </w:pPr>
      <w:rPr>
        <w:rFonts w:hint="default"/>
        <w:lang w:val="en-US" w:eastAsia="en-US" w:bidi="ar-SA"/>
      </w:rPr>
    </w:lvl>
    <w:lvl w:ilvl="3" w:tplc="9890780A">
      <w:numFmt w:val="bullet"/>
      <w:lvlText w:val="•"/>
      <w:lvlJc w:val="left"/>
      <w:pPr>
        <w:ind w:left="3448" w:hanging="193"/>
      </w:pPr>
      <w:rPr>
        <w:rFonts w:hint="default"/>
        <w:lang w:val="en-US" w:eastAsia="en-US" w:bidi="ar-SA"/>
      </w:rPr>
    </w:lvl>
    <w:lvl w:ilvl="4" w:tplc="7D3E332A">
      <w:numFmt w:val="bullet"/>
      <w:lvlText w:val="•"/>
      <w:lvlJc w:val="left"/>
      <w:pPr>
        <w:ind w:left="4324" w:hanging="193"/>
      </w:pPr>
      <w:rPr>
        <w:rFonts w:hint="default"/>
        <w:lang w:val="en-US" w:eastAsia="en-US" w:bidi="ar-SA"/>
      </w:rPr>
    </w:lvl>
    <w:lvl w:ilvl="5" w:tplc="46302FEA">
      <w:numFmt w:val="bullet"/>
      <w:lvlText w:val="•"/>
      <w:lvlJc w:val="left"/>
      <w:pPr>
        <w:ind w:left="5200" w:hanging="193"/>
      </w:pPr>
      <w:rPr>
        <w:rFonts w:hint="default"/>
        <w:lang w:val="en-US" w:eastAsia="en-US" w:bidi="ar-SA"/>
      </w:rPr>
    </w:lvl>
    <w:lvl w:ilvl="6" w:tplc="7AEE83EE">
      <w:numFmt w:val="bullet"/>
      <w:lvlText w:val="•"/>
      <w:lvlJc w:val="left"/>
      <w:pPr>
        <w:ind w:left="6076" w:hanging="193"/>
      </w:pPr>
      <w:rPr>
        <w:rFonts w:hint="default"/>
        <w:lang w:val="en-US" w:eastAsia="en-US" w:bidi="ar-SA"/>
      </w:rPr>
    </w:lvl>
    <w:lvl w:ilvl="7" w:tplc="C45C781A">
      <w:numFmt w:val="bullet"/>
      <w:lvlText w:val="•"/>
      <w:lvlJc w:val="left"/>
      <w:pPr>
        <w:ind w:left="6952" w:hanging="193"/>
      </w:pPr>
      <w:rPr>
        <w:rFonts w:hint="default"/>
        <w:lang w:val="en-US" w:eastAsia="en-US" w:bidi="ar-SA"/>
      </w:rPr>
    </w:lvl>
    <w:lvl w:ilvl="8" w:tplc="1FCE75E6">
      <w:numFmt w:val="bullet"/>
      <w:lvlText w:val="•"/>
      <w:lvlJc w:val="left"/>
      <w:pPr>
        <w:ind w:left="7828" w:hanging="193"/>
      </w:pPr>
      <w:rPr>
        <w:rFonts w:hint="default"/>
        <w:lang w:val="en-US" w:eastAsia="en-US" w:bidi="ar-SA"/>
      </w:rPr>
    </w:lvl>
  </w:abstractNum>
  <w:abstractNum w:abstractNumId="2" w15:restartNumberingAfterBreak="0">
    <w:nsid w:val="084D276D"/>
    <w:multiLevelType w:val="hybridMultilevel"/>
    <w:tmpl w:val="7CF8CF66"/>
    <w:lvl w:ilvl="0" w:tplc="F1D2ADDA">
      <w:numFmt w:val="bullet"/>
      <w:lvlText w:val=""/>
      <w:lvlJc w:val="left"/>
      <w:pPr>
        <w:ind w:left="1539" w:hanging="360"/>
      </w:pPr>
      <w:rPr>
        <w:rFonts w:ascii="Symbol" w:eastAsia="Symbol" w:hAnsi="Symbol" w:cs="Symbol" w:hint="default"/>
        <w:w w:val="99"/>
        <w:sz w:val="20"/>
        <w:szCs w:val="20"/>
        <w:lang w:val="en-US" w:eastAsia="en-US" w:bidi="ar-SA"/>
      </w:rPr>
    </w:lvl>
    <w:lvl w:ilvl="1" w:tplc="2F72B84C">
      <w:numFmt w:val="bullet"/>
      <w:lvlText w:val="•"/>
      <w:lvlJc w:val="left"/>
      <w:pPr>
        <w:ind w:left="2344" w:hanging="360"/>
      </w:pPr>
      <w:rPr>
        <w:rFonts w:hint="default"/>
        <w:lang w:val="en-US" w:eastAsia="en-US" w:bidi="ar-SA"/>
      </w:rPr>
    </w:lvl>
    <w:lvl w:ilvl="2" w:tplc="E81AE4EA">
      <w:numFmt w:val="bullet"/>
      <w:lvlText w:val="•"/>
      <w:lvlJc w:val="left"/>
      <w:pPr>
        <w:ind w:left="3148" w:hanging="360"/>
      </w:pPr>
      <w:rPr>
        <w:rFonts w:hint="default"/>
        <w:lang w:val="en-US" w:eastAsia="en-US" w:bidi="ar-SA"/>
      </w:rPr>
    </w:lvl>
    <w:lvl w:ilvl="3" w:tplc="657E06EA">
      <w:numFmt w:val="bullet"/>
      <w:lvlText w:val="•"/>
      <w:lvlJc w:val="left"/>
      <w:pPr>
        <w:ind w:left="3952" w:hanging="360"/>
      </w:pPr>
      <w:rPr>
        <w:rFonts w:hint="default"/>
        <w:lang w:val="en-US" w:eastAsia="en-US" w:bidi="ar-SA"/>
      </w:rPr>
    </w:lvl>
    <w:lvl w:ilvl="4" w:tplc="9CB20902">
      <w:numFmt w:val="bullet"/>
      <w:lvlText w:val="•"/>
      <w:lvlJc w:val="left"/>
      <w:pPr>
        <w:ind w:left="4756" w:hanging="360"/>
      </w:pPr>
      <w:rPr>
        <w:rFonts w:hint="default"/>
        <w:lang w:val="en-US" w:eastAsia="en-US" w:bidi="ar-SA"/>
      </w:rPr>
    </w:lvl>
    <w:lvl w:ilvl="5" w:tplc="0A8CE350">
      <w:numFmt w:val="bullet"/>
      <w:lvlText w:val="•"/>
      <w:lvlJc w:val="left"/>
      <w:pPr>
        <w:ind w:left="5560" w:hanging="360"/>
      </w:pPr>
      <w:rPr>
        <w:rFonts w:hint="default"/>
        <w:lang w:val="en-US" w:eastAsia="en-US" w:bidi="ar-SA"/>
      </w:rPr>
    </w:lvl>
    <w:lvl w:ilvl="6" w:tplc="26700ADA">
      <w:numFmt w:val="bullet"/>
      <w:lvlText w:val="•"/>
      <w:lvlJc w:val="left"/>
      <w:pPr>
        <w:ind w:left="6364" w:hanging="360"/>
      </w:pPr>
      <w:rPr>
        <w:rFonts w:hint="default"/>
        <w:lang w:val="en-US" w:eastAsia="en-US" w:bidi="ar-SA"/>
      </w:rPr>
    </w:lvl>
    <w:lvl w:ilvl="7" w:tplc="CB0076FA">
      <w:numFmt w:val="bullet"/>
      <w:lvlText w:val="•"/>
      <w:lvlJc w:val="left"/>
      <w:pPr>
        <w:ind w:left="7168" w:hanging="360"/>
      </w:pPr>
      <w:rPr>
        <w:rFonts w:hint="default"/>
        <w:lang w:val="en-US" w:eastAsia="en-US" w:bidi="ar-SA"/>
      </w:rPr>
    </w:lvl>
    <w:lvl w:ilvl="8" w:tplc="E1B21020">
      <w:numFmt w:val="bullet"/>
      <w:lvlText w:val="•"/>
      <w:lvlJc w:val="left"/>
      <w:pPr>
        <w:ind w:left="7972" w:hanging="360"/>
      </w:pPr>
      <w:rPr>
        <w:rFonts w:hint="default"/>
        <w:lang w:val="en-US" w:eastAsia="en-US" w:bidi="ar-SA"/>
      </w:rPr>
    </w:lvl>
  </w:abstractNum>
  <w:abstractNum w:abstractNumId="3" w15:restartNumberingAfterBreak="0">
    <w:nsid w:val="08B6591C"/>
    <w:multiLevelType w:val="hybridMultilevel"/>
    <w:tmpl w:val="8DB85662"/>
    <w:lvl w:ilvl="0" w:tplc="7EEC8074">
      <w:start w:val="1"/>
      <w:numFmt w:val="decimal"/>
      <w:lvlText w:val="%1."/>
      <w:lvlJc w:val="left"/>
      <w:pPr>
        <w:ind w:left="820" w:hanging="195"/>
      </w:pPr>
      <w:rPr>
        <w:rFonts w:ascii="Arial" w:eastAsia="Calibri" w:hAnsi="Arial" w:cs="Arial" w:hint="default"/>
        <w:spacing w:val="-1"/>
        <w:w w:val="99"/>
        <w:sz w:val="20"/>
        <w:szCs w:val="20"/>
        <w:lang w:val="en-US" w:eastAsia="en-US" w:bidi="ar-SA"/>
      </w:rPr>
    </w:lvl>
    <w:lvl w:ilvl="1" w:tplc="2EDAD058">
      <w:start w:val="1"/>
      <w:numFmt w:val="lowerLetter"/>
      <w:lvlText w:val="(%2)"/>
      <w:lvlJc w:val="left"/>
      <w:pPr>
        <w:ind w:left="1900" w:hanging="720"/>
      </w:pPr>
      <w:rPr>
        <w:rFonts w:ascii="Calibri" w:eastAsia="Calibri" w:hAnsi="Calibri" w:cs="Calibri" w:hint="default"/>
        <w:spacing w:val="-1"/>
        <w:w w:val="99"/>
        <w:sz w:val="20"/>
        <w:szCs w:val="20"/>
        <w:lang w:val="en-US" w:eastAsia="en-US" w:bidi="ar-SA"/>
      </w:rPr>
    </w:lvl>
    <w:lvl w:ilvl="2" w:tplc="39E20252">
      <w:numFmt w:val="bullet"/>
      <w:lvlText w:val="•"/>
      <w:lvlJc w:val="left"/>
      <w:pPr>
        <w:ind w:left="2753" w:hanging="720"/>
      </w:pPr>
      <w:rPr>
        <w:rFonts w:hint="default"/>
        <w:lang w:val="en-US" w:eastAsia="en-US" w:bidi="ar-SA"/>
      </w:rPr>
    </w:lvl>
    <w:lvl w:ilvl="3" w:tplc="6EB6D5C6">
      <w:numFmt w:val="bullet"/>
      <w:lvlText w:val="•"/>
      <w:lvlJc w:val="left"/>
      <w:pPr>
        <w:ind w:left="3606" w:hanging="720"/>
      </w:pPr>
      <w:rPr>
        <w:rFonts w:hint="default"/>
        <w:lang w:val="en-US" w:eastAsia="en-US" w:bidi="ar-SA"/>
      </w:rPr>
    </w:lvl>
    <w:lvl w:ilvl="4" w:tplc="C310AFD6">
      <w:numFmt w:val="bullet"/>
      <w:lvlText w:val="•"/>
      <w:lvlJc w:val="left"/>
      <w:pPr>
        <w:ind w:left="4460" w:hanging="720"/>
      </w:pPr>
      <w:rPr>
        <w:rFonts w:hint="default"/>
        <w:lang w:val="en-US" w:eastAsia="en-US" w:bidi="ar-SA"/>
      </w:rPr>
    </w:lvl>
    <w:lvl w:ilvl="5" w:tplc="2806F5FC">
      <w:numFmt w:val="bullet"/>
      <w:lvlText w:val="•"/>
      <w:lvlJc w:val="left"/>
      <w:pPr>
        <w:ind w:left="5313" w:hanging="720"/>
      </w:pPr>
      <w:rPr>
        <w:rFonts w:hint="default"/>
        <w:lang w:val="en-US" w:eastAsia="en-US" w:bidi="ar-SA"/>
      </w:rPr>
    </w:lvl>
    <w:lvl w:ilvl="6" w:tplc="84205A50">
      <w:numFmt w:val="bullet"/>
      <w:lvlText w:val="•"/>
      <w:lvlJc w:val="left"/>
      <w:pPr>
        <w:ind w:left="6166" w:hanging="720"/>
      </w:pPr>
      <w:rPr>
        <w:rFonts w:hint="default"/>
        <w:lang w:val="en-US" w:eastAsia="en-US" w:bidi="ar-SA"/>
      </w:rPr>
    </w:lvl>
    <w:lvl w:ilvl="7" w:tplc="2918F87A">
      <w:numFmt w:val="bullet"/>
      <w:lvlText w:val="•"/>
      <w:lvlJc w:val="left"/>
      <w:pPr>
        <w:ind w:left="7020" w:hanging="720"/>
      </w:pPr>
      <w:rPr>
        <w:rFonts w:hint="default"/>
        <w:lang w:val="en-US" w:eastAsia="en-US" w:bidi="ar-SA"/>
      </w:rPr>
    </w:lvl>
    <w:lvl w:ilvl="8" w:tplc="EFB8003A">
      <w:numFmt w:val="bullet"/>
      <w:lvlText w:val="•"/>
      <w:lvlJc w:val="left"/>
      <w:pPr>
        <w:ind w:left="7873" w:hanging="720"/>
      </w:pPr>
      <w:rPr>
        <w:rFonts w:hint="default"/>
        <w:lang w:val="en-US" w:eastAsia="en-US" w:bidi="ar-SA"/>
      </w:rPr>
    </w:lvl>
  </w:abstractNum>
  <w:abstractNum w:abstractNumId="4" w15:restartNumberingAfterBreak="0">
    <w:nsid w:val="0AD06FFC"/>
    <w:multiLevelType w:val="hybridMultilevel"/>
    <w:tmpl w:val="D742B9C8"/>
    <w:lvl w:ilvl="0" w:tplc="E0F26360">
      <w:start w:val="1"/>
      <w:numFmt w:val="decimal"/>
      <w:lvlText w:val="%1."/>
      <w:lvlJc w:val="left"/>
      <w:pPr>
        <w:ind w:left="820" w:hanging="193"/>
      </w:pPr>
      <w:rPr>
        <w:rFonts w:ascii="Calibri" w:eastAsia="Calibri" w:hAnsi="Calibri" w:cs="Calibri" w:hint="default"/>
        <w:spacing w:val="-1"/>
        <w:w w:val="99"/>
        <w:sz w:val="20"/>
        <w:szCs w:val="20"/>
        <w:lang w:val="en-US" w:eastAsia="en-US" w:bidi="ar-SA"/>
      </w:rPr>
    </w:lvl>
    <w:lvl w:ilvl="1" w:tplc="B07E6C1E">
      <w:numFmt w:val="bullet"/>
      <w:lvlText w:val="•"/>
      <w:lvlJc w:val="left"/>
      <w:pPr>
        <w:ind w:left="1696" w:hanging="193"/>
      </w:pPr>
      <w:rPr>
        <w:rFonts w:hint="default"/>
        <w:lang w:val="en-US" w:eastAsia="en-US" w:bidi="ar-SA"/>
      </w:rPr>
    </w:lvl>
    <w:lvl w:ilvl="2" w:tplc="2BB64EB6">
      <w:numFmt w:val="bullet"/>
      <w:lvlText w:val="•"/>
      <w:lvlJc w:val="left"/>
      <w:pPr>
        <w:ind w:left="2572" w:hanging="193"/>
      </w:pPr>
      <w:rPr>
        <w:rFonts w:hint="default"/>
        <w:lang w:val="en-US" w:eastAsia="en-US" w:bidi="ar-SA"/>
      </w:rPr>
    </w:lvl>
    <w:lvl w:ilvl="3" w:tplc="ED0A3640">
      <w:numFmt w:val="bullet"/>
      <w:lvlText w:val="•"/>
      <w:lvlJc w:val="left"/>
      <w:pPr>
        <w:ind w:left="3448" w:hanging="193"/>
      </w:pPr>
      <w:rPr>
        <w:rFonts w:hint="default"/>
        <w:lang w:val="en-US" w:eastAsia="en-US" w:bidi="ar-SA"/>
      </w:rPr>
    </w:lvl>
    <w:lvl w:ilvl="4" w:tplc="8D466278">
      <w:numFmt w:val="bullet"/>
      <w:lvlText w:val="•"/>
      <w:lvlJc w:val="left"/>
      <w:pPr>
        <w:ind w:left="4324" w:hanging="193"/>
      </w:pPr>
      <w:rPr>
        <w:rFonts w:hint="default"/>
        <w:lang w:val="en-US" w:eastAsia="en-US" w:bidi="ar-SA"/>
      </w:rPr>
    </w:lvl>
    <w:lvl w:ilvl="5" w:tplc="007CEBC0">
      <w:numFmt w:val="bullet"/>
      <w:lvlText w:val="•"/>
      <w:lvlJc w:val="left"/>
      <w:pPr>
        <w:ind w:left="5200" w:hanging="193"/>
      </w:pPr>
      <w:rPr>
        <w:rFonts w:hint="default"/>
        <w:lang w:val="en-US" w:eastAsia="en-US" w:bidi="ar-SA"/>
      </w:rPr>
    </w:lvl>
    <w:lvl w:ilvl="6" w:tplc="ADA07FEE">
      <w:numFmt w:val="bullet"/>
      <w:lvlText w:val="•"/>
      <w:lvlJc w:val="left"/>
      <w:pPr>
        <w:ind w:left="6076" w:hanging="193"/>
      </w:pPr>
      <w:rPr>
        <w:rFonts w:hint="default"/>
        <w:lang w:val="en-US" w:eastAsia="en-US" w:bidi="ar-SA"/>
      </w:rPr>
    </w:lvl>
    <w:lvl w:ilvl="7" w:tplc="2FF41A4A">
      <w:numFmt w:val="bullet"/>
      <w:lvlText w:val="•"/>
      <w:lvlJc w:val="left"/>
      <w:pPr>
        <w:ind w:left="6952" w:hanging="193"/>
      </w:pPr>
      <w:rPr>
        <w:rFonts w:hint="default"/>
        <w:lang w:val="en-US" w:eastAsia="en-US" w:bidi="ar-SA"/>
      </w:rPr>
    </w:lvl>
    <w:lvl w:ilvl="8" w:tplc="F32EAFB4">
      <w:numFmt w:val="bullet"/>
      <w:lvlText w:val="•"/>
      <w:lvlJc w:val="left"/>
      <w:pPr>
        <w:ind w:left="7828" w:hanging="193"/>
      </w:pPr>
      <w:rPr>
        <w:rFonts w:hint="default"/>
        <w:lang w:val="en-US" w:eastAsia="en-US" w:bidi="ar-SA"/>
      </w:rPr>
    </w:lvl>
  </w:abstractNum>
  <w:abstractNum w:abstractNumId="5" w15:restartNumberingAfterBreak="0">
    <w:nsid w:val="17FD0D67"/>
    <w:multiLevelType w:val="hybridMultilevel"/>
    <w:tmpl w:val="ADD2DC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864616F"/>
    <w:multiLevelType w:val="hybridMultilevel"/>
    <w:tmpl w:val="46E4F29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A642027"/>
    <w:multiLevelType w:val="hybridMultilevel"/>
    <w:tmpl w:val="A2A669A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6294D"/>
    <w:multiLevelType w:val="hybridMultilevel"/>
    <w:tmpl w:val="B7A01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50D8D"/>
    <w:multiLevelType w:val="multilevel"/>
    <w:tmpl w:val="6E60D41C"/>
    <w:lvl w:ilvl="0">
      <w:start w:val="1"/>
      <w:numFmt w:val="decimal"/>
      <w:lvlText w:val="%1."/>
      <w:lvlJc w:val="left"/>
      <w:pPr>
        <w:tabs>
          <w:tab w:val="num" w:pos="540"/>
        </w:tabs>
        <w:ind w:left="540" w:hanging="540"/>
      </w:pPr>
      <w:rPr>
        <w:rFonts w:ascii="Calibri" w:hAnsi="Calibri" w:hint="default"/>
        <w:b/>
        <w:i w:val="0"/>
        <w:color w:val="000000"/>
        <w:sz w:val="20"/>
        <w:u w:val="none"/>
      </w:rPr>
    </w:lvl>
    <w:lvl w:ilvl="1">
      <w:start w:val="1"/>
      <w:numFmt w:val="decimal"/>
      <w:pStyle w:val="2-LevelLegal2"/>
      <w:isLgl/>
      <w:lvlText w:val="%1.%2"/>
      <w:lvlJc w:val="left"/>
      <w:pPr>
        <w:tabs>
          <w:tab w:val="num" w:pos="1080"/>
        </w:tabs>
        <w:ind w:left="1080" w:hanging="540"/>
      </w:pPr>
      <w:rPr>
        <w:rFonts w:ascii="Times New Roman Bold" w:hAnsi="Times New Roman Bold" w:hint="default"/>
        <w:b/>
        <w:i w:val="0"/>
        <w:color w:val="000000"/>
        <w:sz w:val="20"/>
        <w:u w:val="none"/>
      </w:rPr>
    </w:lvl>
    <w:lvl w:ilvl="2">
      <w:start w:val="1"/>
      <w:numFmt w:val="lowerLetter"/>
      <w:pStyle w:val="2-LevelLegal3"/>
      <w:lvlText w:val="%3."/>
      <w:lvlJc w:val="left"/>
      <w:pPr>
        <w:tabs>
          <w:tab w:val="num" w:pos="1080"/>
        </w:tabs>
        <w:ind w:left="1080" w:hanging="540"/>
      </w:pPr>
      <w:rPr>
        <w:rFonts w:hint="default"/>
        <w:b/>
        <w:i w:val="0"/>
        <w:color w:val="000000"/>
      </w:rPr>
    </w:lvl>
    <w:lvl w:ilvl="3">
      <w:start w:val="1"/>
      <w:numFmt w:val="lowerRoman"/>
      <w:pStyle w:val="2-LevelLegal4"/>
      <w:lvlText w:val="(%4)"/>
      <w:lvlJc w:val="right"/>
      <w:pPr>
        <w:tabs>
          <w:tab w:val="num" w:pos="3485"/>
        </w:tabs>
        <w:ind w:left="720" w:firstLine="2520"/>
      </w:pPr>
      <w:rPr>
        <w:rFonts w:hint="default"/>
        <w:color w:val="000000"/>
      </w:rPr>
    </w:lvl>
    <w:lvl w:ilvl="4">
      <w:start w:val="1"/>
      <w:numFmt w:val="decimal"/>
      <w:pStyle w:val="2-LevelLegal5"/>
      <w:lvlText w:val="(%5)"/>
      <w:lvlJc w:val="left"/>
      <w:pPr>
        <w:tabs>
          <w:tab w:val="num" w:pos="4147"/>
        </w:tabs>
        <w:ind w:left="720" w:firstLine="2808"/>
      </w:pPr>
      <w:rPr>
        <w:rFonts w:hint="default"/>
        <w:color w:val="000000"/>
      </w:rPr>
    </w:lvl>
    <w:lvl w:ilvl="5">
      <w:start w:val="1"/>
      <w:numFmt w:val="upperLetter"/>
      <w:pStyle w:val="2-LevelLegal6"/>
      <w:lvlText w:val="(%6)"/>
      <w:lvlJc w:val="left"/>
      <w:pPr>
        <w:tabs>
          <w:tab w:val="num" w:pos="4723"/>
        </w:tabs>
        <w:ind w:left="1440" w:firstLine="2707"/>
      </w:pPr>
      <w:rPr>
        <w:rFonts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EA54DF6"/>
    <w:multiLevelType w:val="hybridMultilevel"/>
    <w:tmpl w:val="16A63BD6"/>
    <w:lvl w:ilvl="0" w:tplc="0762B9C8">
      <w:start w:val="1"/>
      <w:numFmt w:val="decimal"/>
      <w:lvlText w:val="%1."/>
      <w:lvlJc w:val="left"/>
      <w:pPr>
        <w:ind w:left="820" w:hanging="204"/>
      </w:pPr>
      <w:rPr>
        <w:rFonts w:ascii="Calibri" w:eastAsia="Calibri" w:hAnsi="Calibri" w:cs="Calibri" w:hint="default"/>
        <w:spacing w:val="-1"/>
        <w:w w:val="99"/>
        <w:sz w:val="20"/>
        <w:szCs w:val="20"/>
        <w:lang w:val="en-US" w:eastAsia="en-US" w:bidi="ar-SA"/>
      </w:rPr>
    </w:lvl>
    <w:lvl w:ilvl="1" w:tplc="DB4A25EA">
      <w:numFmt w:val="bullet"/>
      <w:lvlText w:val="•"/>
      <w:lvlJc w:val="left"/>
      <w:pPr>
        <w:ind w:left="1696" w:hanging="204"/>
      </w:pPr>
      <w:rPr>
        <w:rFonts w:hint="default"/>
        <w:lang w:val="en-US" w:eastAsia="en-US" w:bidi="ar-SA"/>
      </w:rPr>
    </w:lvl>
    <w:lvl w:ilvl="2" w:tplc="F90868C8">
      <w:numFmt w:val="bullet"/>
      <w:lvlText w:val="•"/>
      <w:lvlJc w:val="left"/>
      <w:pPr>
        <w:ind w:left="2572" w:hanging="204"/>
      </w:pPr>
      <w:rPr>
        <w:rFonts w:hint="default"/>
        <w:lang w:val="en-US" w:eastAsia="en-US" w:bidi="ar-SA"/>
      </w:rPr>
    </w:lvl>
    <w:lvl w:ilvl="3" w:tplc="2DFEBD54">
      <w:numFmt w:val="bullet"/>
      <w:lvlText w:val="•"/>
      <w:lvlJc w:val="left"/>
      <w:pPr>
        <w:ind w:left="3448" w:hanging="204"/>
      </w:pPr>
      <w:rPr>
        <w:rFonts w:hint="default"/>
        <w:lang w:val="en-US" w:eastAsia="en-US" w:bidi="ar-SA"/>
      </w:rPr>
    </w:lvl>
    <w:lvl w:ilvl="4" w:tplc="CDFE4836">
      <w:numFmt w:val="bullet"/>
      <w:lvlText w:val="•"/>
      <w:lvlJc w:val="left"/>
      <w:pPr>
        <w:ind w:left="4324" w:hanging="204"/>
      </w:pPr>
      <w:rPr>
        <w:rFonts w:hint="default"/>
        <w:lang w:val="en-US" w:eastAsia="en-US" w:bidi="ar-SA"/>
      </w:rPr>
    </w:lvl>
    <w:lvl w:ilvl="5" w:tplc="B50E4A1C">
      <w:numFmt w:val="bullet"/>
      <w:lvlText w:val="•"/>
      <w:lvlJc w:val="left"/>
      <w:pPr>
        <w:ind w:left="5200" w:hanging="204"/>
      </w:pPr>
      <w:rPr>
        <w:rFonts w:hint="default"/>
        <w:lang w:val="en-US" w:eastAsia="en-US" w:bidi="ar-SA"/>
      </w:rPr>
    </w:lvl>
    <w:lvl w:ilvl="6" w:tplc="A3B4C24C">
      <w:numFmt w:val="bullet"/>
      <w:lvlText w:val="•"/>
      <w:lvlJc w:val="left"/>
      <w:pPr>
        <w:ind w:left="6076" w:hanging="204"/>
      </w:pPr>
      <w:rPr>
        <w:rFonts w:hint="default"/>
        <w:lang w:val="en-US" w:eastAsia="en-US" w:bidi="ar-SA"/>
      </w:rPr>
    </w:lvl>
    <w:lvl w:ilvl="7" w:tplc="79AE8CCA">
      <w:numFmt w:val="bullet"/>
      <w:lvlText w:val="•"/>
      <w:lvlJc w:val="left"/>
      <w:pPr>
        <w:ind w:left="6952" w:hanging="204"/>
      </w:pPr>
      <w:rPr>
        <w:rFonts w:hint="default"/>
        <w:lang w:val="en-US" w:eastAsia="en-US" w:bidi="ar-SA"/>
      </w:rPr>
    </w:lvl>
    <w:lvl w:ilvl="8" w:tplc="B0346D32">
      <w:numFmt w:val="bullet"/>
      <w:lvlText w:val="•"/>
      <w:lvlJc w:val="left"/>
      <w:pPr>
        <w:ind w:left="7828" w:hanging="204"/>
      </w:pPr>
      <w:rPr>
        <w:rFonts w:hint="default"/>
        <w:lang w:val="en-US" w:eastAsia="en-US" w:bidi="ar-SA"/>
      </w:rPr>
    </w:lvl>
  </w:abstractNum>
  <w:abstractNum w:abstractNumId="11" w15:restartNumberingAfterBreak="0">
    <w:nsid w:val="1F5F36B4"/>
    <w:multiLevelType w:val="multilevel"/>
    <w:tmpl w:val="AE5A5878"/>
    <w:name w:val="zzmpLegal2||Legal2|2|3|1|1|4|9||1|4|1||1|4|1||1|4|1||1|4|0||1|4|0||1|4|0||1|4|0||1|4|0||"/>
    <w:lvl w:ilvl="0">
      <w:start w:val="1"/>
      <w:numFmt w:val="decimal"/>
      <w:pStyle w:val="Legal2L1"/>
      <w:lvlText w:val="%1."/>
      <w:lvlJc w:val="left"/>
      <w:pPr>
        <w:tabs>
          <w:tab w:val="num" w:pos="360"/>
        </w:tabs>
        <w:ind w:left="0" w:firstLine="0"/>
      </w:pPr>
      <w:rPr>
        <w:rFonts w:ascii="Calibri" w:eastAsia="Times New Roman" w:hAnsi="Calibri" w:cs="Calibri"/>
        <w:b/>
        <w:i w:val="0"/>
        <w:caps/>
        <w:smallCaps w:val="0"/>
        <w:sz w:val="20"/>
        <w:u w:val="none"/>
      </w:rPr>
    </w:lvl>
    <w:lvl w:ilvl="1">
      <w:start w:val="1"/>
      <w:numFmt w:val="decimal"/>
      <w:pStyle w:val="Legal2L2"/>
      <w:lvlText w:val="%1.%2"/>
      <w:lvlJc w:val="left"/>
      <w:pPr>
        <w:tabs>
          <w:tab w:val="num" w:pos="720"/>
        </w:tabs>
        <w:ind w:left="0" w:firstLine="0"/>
      </w:pPr>
      <w:rPr>
        <w:rFonts w:ascii="Calibri" w:eastAsia="Times New Roman" w:hAnsi="Calibri" w:cs="Calibri"/>
        <w:b w:val="0"/>
        <w:i w:val="0"/>
        <w:caps w:val="0"/>
        <w:smallCaps w:val="0"/>
        <w:sz w:val="20"/>
        <w:u w:val="none"/>
      </w:rPr>
    </w:lvl>
    <w:lvl w:ilvl="2">
      <w:start w:val="1"/>
      <w:numFmt w:val="lowerLetter"/>
      <w:pStyle w:val="Legal2L3"/>
      <w:lvlText w:val="(%3)"/>
      <w:lvlJc w:val="left"/>
      <w:pPr>
        <w:tabs>
          <w:tab w:val="num" w:pos="2160"/>
        </w:tabs>
        <w:ind w:left="0" w:firstLine="1440"/>
      </w:pPr>
      <w:rPr>
        <w:rFonts w:ascii="Calibri" w:eastAsia="Times New Roman" w:hAnsi="Calibri" w:cs="Calibri"/>
        <w:b w:val="0"/>
        <w:i w:val="0"/>
        <w:caps w:val="0"/>
        <w:smallCaps w:val="0"/>
        <w:sz w:val="20"/>
        <w:u w:val="none"/>
      </w:rPr>
    </w:lvl>
    <w:lvl w:ilvl="3">
      <w:start w:val="1"/>
      <w:numFmt w:val="lowerRoman"/>
      <w:pStyle w:val="Legal2L4"/>
      <w:lvlText w:val="(%4)"/>
      <w:lvlJc w:val="left"/>
      <w:pPr>
        <w:tabs>
          <w:tab w:val="num" w:pos="2880"/>
        </w:tabs>
        <w:ind w:left="0" w:firstLine="2160"/>
      </w:pPr>
      <w:rPr>
        <w:rFonts w:eastAsia="Times New Roman"/>
        <w:b w:val="0"/>
        <w:i w:val="0"/>
        <w:caps w:val="0"/>
        <w:smallCaps w:val="0"/>
        <w:u w:val="none"/>
      </w:rPr>
    </w:lvl>
    <w:lvl w:ilvl="4">
      <w:start w:val="1"/>
      <w:numFmt w:val="decimal"/>
      <w:pStyle w:val="Legal2L5"/>
      <w:lvlText w:val="(%5)"/>
      <w:lvlJc w:val="left"/>
      <w:pPr>
        <w:tabs>
          <w:tab w:val="num" w:pos="3600"/>
        </w:tabs>
        <w:ind w:left="0" w:firstLine="2880"/>
      </w:pPr>
      <w:rPr>
        <w:rFonts w:eastAsia="Times New Roman"/>
        <w:b w:val="0"/>
        <w:i w:val="0"/>
        <w:caps w:val="0"/>
        <w:smallCaps w:val="0"/>
        <w:u w:val="none"/>
      </w:rPr>
    </w:lvl>
    <w:lvl w:ilvl="5">
      <w:start w:val="1"/>
      <w:numFmt w:val="lowerLetter"/>
      <w:pStyle w:val="Legal2L6"/>
      <w:lvlText w:val="%6."/>
      <w:lvlJc w:val="left"/>
      <w:pPr>
        <w:tabs>
          <w:tab w:val="num" w:pos="4320"/>
        </w:tabs>
        <w:ind w:left="0" w:firstLine="3600"/>
      </w:pPr>
      <w:rPr>
        <w:rFonts w:eastAsia="Times New Roman"/>
        <w:b w:val="0"/>
        <w:i w:val="0"/>
        <w:caps w:val="0"/>
        <w:smallCaps w:val="0"/>
        <w:u w:val="none"/>
      </w:rPr>
    </w:lvl>
    <w:lvl w:ilvl="6">
      <w:start w:val="1"/>
      <w:numFmt w:val="lowerRoman"/>
      <w:pStyle w:val="Legal2L7"/>
      <w:lvlText w:val="%7."/>
      <w:lvlJc w:val="left"/>
      <w:pPr>
        <w:tabs>
          <w:tab w:val="num" w:pos="5040"/>
        </w:tabs>
        <w:ind w:left="0" w:firstLine="4320"/>
      </w:pPr>
      <w:rPr>
        <w:rFonts w:eastAsia="Times New Roman"/>
        <w:b w:val="0"/>
        <w:i w:val="0"/>
        <w:caps w:val="0"/>
        <w:smallCaps w:val="0"/>
        <w:u w:val="none"/>
      </w:rPr>
    </w:lvl>
    <w:lvl w:ilvl="7">
      <w:start w:val="1"/>
      <w:numFmt w:val="lowerLetter"/>
      <w:pStyle w:val="Legal2L8"/>
      <w:lvlText w:val="%8)"/>
      <w:lvlJc w:val="left"/>
      <w:pPr>
        <w:tabs>
          <w:tab w:val="num" w:pos="5760"/>
        </w:tabs>
        <w:ind w:left="0" w:firstLine="5040"/>
      </w:pPr>
      <w:rPr>
        <w:rFonts w:eastAsia="Times New Roman"/>
        <w:b w:val="0"/>
        <w:i w:val="0"/>
        <w:caps w:val="0"/>
        <w:smallCaps w:val="0"/>
        <w:color w:val="auto"/>
        <w:u w:val="none"/>
      </w:rPr>
    </w:lvl>
    <w:lvl w:ilvl="8">
      <w:start w:val="1"/>
      <w:numFmt w:val="lowerRoman"/>
      <w:pStyle w:val="Legal2L9"/>
      <w:lvlText w:val="%9)"/>
      <w:lvlJc w:val="left"/>
      <w:pPr>
        <w:tabs>
          <w:tab w:val="num" w:pos="6480"/>
        </w:tabs>
        <w:ind w:left="0" w:firstLine="5760"/>
      </w:pPr>
      <w:rPr>
        <w:rFonts w:eastAsia="Times New Roman"/>
        <w:b w:val="0"/>
        <w:i w:val="0"/>
        <w:caps w:val="0"/>
        <w:smallCaps w:val="0"/>
        <w:color w:val="auto"/>
        <w:u w:val="none"/>
      </w:rPr>
    </w:lvl>
  </w:abstractNum>
  <w:abstractNum w:abstractNumId="12" w15:restartNumberingAfterBreak="0">
    <w:nsid w:val="20D36B1D"/>
    <w:multiLevelType w:val="hybridMultilevel"/>
    <w:tmpl w:val="171C095C"/>
    <w:lvl w:ilvl="0" w:tplc="8752FA98">
      <w:start w:val="1"/>
      <w:numFmt w:val="lowerLetter"/>
      <w:lvlText w:val="(%1)"/>
      <w:lvlJc w:val="left"/>
      <w:pPr>
        <w:ind w:left="820" w:hanging="269"/>
      </w:pPr>
      <w:rPr>
        <w:rFonts w:ascii="Calibri" w:eastAsia="Calibri" w:hAnsi="Calibri" w:cs="Calibri" w:hint="default"/>
        <w:spacing w:val="-1"/>
        <w:w w:val="99"/>
        <w:sz w:val="20"/>
        <w:szCs w:val="20"/>
        <w:lang w:val="en-US" w:eastAsia="en-US" w:bidi="ar-SA"/>
      </w:rPr>
    </w:lvl>
    <w:lvl w:ilvl="1" w:tplc="52E44778">
      <w:numFmt w:val="bullet"/>
      <w:lvlText w:val="•"/>
      <w:lvlJc w:val="left"/>
      <w:pPr>
        <w:ind w:left="1696" w:hanging="269"/>
      </w:pPr>
      <w:rPr>
        <w:rFonts w:hint="default"/>
        <w:lang w:val="en-US" w:eastAsia="en-US" w:bidi="ar-SA"/>
      </w:rPr>
    </w:lvl>
    <w:lvl w:ilvl="2" w:tplc="51CA3FC2">
      <w:numFmt w:val="bullet"/>
      <w:lvlText w:val="•"/>
      <w:lvlJc w:val="left"/>
      <w:pPr>
        <w:ind w:left="2572" w:hanging="269"/>
      </w:pPr>
      <w:rPr>
        <w:rFonts w:hint="default"/>
        <w:lang w:val="en-US" w:eastAsia="en-US" w:bidi="ar-SA"/>
      </w:rPr>
    </w:lvl>
    <w:lvl w:ilvl="3" w:tplc="8A36A0D6">
      <w:numFmt w:val="bullet"/>
      <w:lvlText w:val="•"/>
      <w:lvlJc w:val="left"/>
      <w:pPr>
        <w:ind w:left="3448" w:hanging="269"/>
      </w:pPr>
      <w:rPr>
        <w:rFonts w:hint="default"/>
        <w:lang w:val="en-US" w:eastAsia="en-US" w:bidi="ar-SA"/>
      </w:rPr>
    </w:lvl>
    <w:lvl w:ilvl="4" w:tplc="D35E3556">
      <w:numFmt w:val="bullet"/>
      <w:lvlText w:val="•"/>
      <w:lvlJc w:val="left"/>
      <w:pPr>
        <w:ind w:left="4324" w:hanging="269"/>
      </w:pPr>
      <w:rPr>
        <w:rFonts w:hint="default"/>
        <w:lang w:val="en-US" w:eastAsia="en-US" w:bidi="ar-SA"/>
      </w:rPr>
    </w:lvl>
    <w:lvl w:ilvl="5" w:tplc="9DAC37C0">
      <w:numFmt w:val="bullet"/>
      <w:lvlText w:val="•"/>
      <w:lvlJc w:val="left"/>
      <w:pPr>
        <w:ind w:left="5200" w:hanging="269"/>
      </w:pPr>
      <w:rPr>
        <w:rFonts w:hint="default"/>
        <w:lang w:val="en-US" w:eastAsia="en-US" w:bidi="ar-SA"/>
      </w:rPr>
    </w:lvl>
    <w:lvl w:ilvl="6" w:tplc="08A26C62">
      <w:numFmt w:val="bullet"/>
      <w:lvlText w:val="•"/>
      <w:lvlJc w:val="left"/>
      <w:pPr>
        <w:ind w:left="6076" w:hanging="269"/>
      </w:pPr>
      <w:rPr>
        <w:rFonts w:hint="default"/>
        <w:lang w:val="en-US" w:eastAsia="en-US" w:bidi="ar-SA"/>
      </w:rPr>
    </w:lvl>
    <w:lvl w:ilvl="7" w:tplc="7E2AAFCA">
      <w:numFmt w:val="bullet"/>
      <w:lvlText w:val="•"/>
      <w:lvlJc w:val="left"/>
      <w:pPr>
        <w:ind w:left="6952" w:hanging="269"/>
      </w:pPr>
      <w:rPr>
        <w:rFonts w:hint="default"/>
        <w:lang w:val="en-US" w:eastAsia="en-US" w:bidi="ar-SA"/>
      </w:rPr>
    </w:lvl>
    <w:lvl w:ilvl="8" w:tplc="59FA2AFA">
      <w:numFmt w:val="bullet"/>
      <w:lvlText w:val="•"/>
      <w:lvlJc w:val="left"/>
      <w:pPr>
        <w:ind w:left="7828" w:hanging="269"/>
      </w:pPr>
      <w:rPr>
        <w:rFonts w:hint="default"/>
        <w:lang w:val="en-US" w:eastAsia="en-US" w:bidi="ar-SA"/>
      </w:rPr>
    </w:lvl>
  </w:abstractNum>
  <w:abstractNum w:abstractNumId="13" w15:restartNumberingAfterBreak="0">
    <w:nsid w:val="21171A87"/>
    <w:multiLevelType w:val="hybridMultilevel"/>
    <w:tmpl w:val="C624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F60238"/>
    <w:multiLevelType w:val="hybridMultilevel"/>
    <w:tmpl w:val="9362C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61AE6"/>
    <w:multiLevelType w:val="hybridMultilevel"/>
    <w:tmpl w:val="6480E964"/>
    <w:lvl w:ilvl="0" w:tplc="EC344E1E">
      <w:start w:val="4"/>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1D3EDE"/>
    <w:multiLevelType w:val="hybridMultilevel"/>
    <w:tmpl w:val="2AC8BC7A"/>
    <w:lvl w:ilvl="0" w:tplc="0C381F92">
      <w:start w:val="1"/>
      <w:numFmt w:val="decimal"/>
      <w:lvlText w:val="%1."/>
      <w:lvlJc w:val="left"/>
      <w:pPr>
        <w:ind w:left="820" w:hanging="197"/>
      </w:pPr>
      <w:rPr>
        <w:rFonts w:ascii="Calibri" w:eastAsia="Calibri" w:hAnsi="Calibri" w:cs="Calibri" w:hint="default"/>
        <w:spacing w:val="-1"/>
        <w:w w:val="99"/>
        <w:sz w:val="20"/>
        <w:szCs w:val="20"/>
        <w:lang w:val="en-US" w:eastAsia="en-US" w:bidi="ar-SA"/>
      </w:rPr>
    </w:lvl>
    <w:lvl w:ilvl="1" w:tplc="92264F00">
      <w:numFmt w:val="bullet"/>
      <w:lvlText w:val="•"/>
      <w:lvlJc w:val="left"/>
      <w:pPr>
        <w:ind w:left="1696" w:hanging="197"/>
      </w:pPr>
      <w:rPr>
        <w:rFonts w:hint="default"/>
        <w:lang w:val="en-US" w:eastAsia="en-US" w:bidi="ar-SA"/>
      </w:rPr>
    </w:lvl>
    <w:lvl w:ilvl="2" w:tplc="34888B4C">
      <w:numFmt w:val="bullet"/>
      <w:lvlText w:val="•"/>
      <w:lvlJc w:val="left"/>
      <w:pPr>
        <w:ind w:left="2572" w:hanging="197"/>
      </w:pPr>
      <w:rPr>
        <w:rFonts w:hint="default"/>
        <w:lang w:val="en-US" w:eastAsia="en-US" w:bidi="ar-SA"/>
      </w:rPr>
    </w:lvl>
    <w:lvl w:ilvl="3" w:tplc="4A680E6A">
      <w:numFmt w:val="bullet"/>
      <w:lvlText w:val="•"/>
      <w:lvlJc w:val="left"/>
      <w:pPr>
        <w:ind w:left="3448" w:hanging="197"/>
      </w:pPr>
      <w:rPr>
        <w:rFonts w:hint="default"/>
        <w:lang w:val="en-US" w:eastAsia="en-US" w:bidi="ar-SA"/>
      </w:rPr>
    </w:lvl>
    <w:lvl w:ilvl="4" w:tplc="7C18388A">
      <w:numFmt w:val="bullet"/>
      <w:lvlText w:val="•"/>
      <w:lvlJc w:val="left"/>
      <w:pPr>
        <w:ind w:left="4324" w:hanging="197"/>
      </w:pPr>
      <w:rPr>
        <w:rFonts w:hint="default"/>
        <w:lang w:val="en-US" w:eastAsia="en-US" w:bidi="ar-SA"/>
      </w:rPr>
    </w:lvl>
    <w:lvl w:ilvl="5" w:tplc="5F5E31A6">
      <w:numFmt w:val="bullet"/>
      <w:lvlText w:val="•"/>
      <w:lvlJc w:val="left"/>
      <w:pPr>
        <w:ind w:left="5200" w:hanging="197"/>
      </w:pPr>
      <w:rPr>
        <w:rFonts w:hint="default"/>
        <w:lang w:val="en-US" w:eastAsia="en-US" w:bidi="ar-SA"/>
      </w:rPr>
    </w:lvl>
    <w:lvl w:ilvl="6" w:tplc="1AE655A0">
      <w:numFmt w:val="bullet"/>
      <w:lvlText w:val="•"/>
      <w:lvlJc w:val="left"/>
      <w:pPr>
        <w:ind w:left="6076" w:hanging="197"/>
      </w:pPr>
      <w:rPr>
        <w:rFonts w:hint="default"/>
        <w:lang w:val="en-US" w:eastAsia="en-US" w:bidi="ar-SA"/>
      </w:rPr>
    </w:lvl>
    <w:lvl w:ilvl="7" w:tplc="39D03EE0">
      <w:numFmt w:val="bullet"/>
      <w:lvlText w:val="•"/>
      <w:lvlJc w:val="left"/>
      <w:pPr>
        <w:ind w:left="6952" w:hanging="197"/>
      </w:pPr>
      <w:rPr>
        <w:rFonts w:hint="default"/>
        <w:lang w:val="en-US" w:eastAsia="en-US" w:bidi="ar-SA"/>
      </w:rPr>
    </w:lvl>
    <w:lvl w:ilvl="8" w:tplc="89E48A1C">
      <w:numFmt w:val="bullet"/>
      <w:lvlText w:val="•"/>
      <w:lvlJc w:val="left"/>
      <w:pPr>
        <w:ind w:left="7828" w:hanging="197"/>
      </w:pPr>
      <w:rPr>
        <w:rFonts w:hint="default"/>
        <w:lang w:val="en-US" w:eastAsia="en-US" w:bidi="ar-SA"/>
      </w:rPr>
    </w:lvl>
  </w:abstractNum>
  <w:abstractNum w:abstractNumId="17" w15:restartNumberingAfterBreak="0">
    <w:nsid w:val="34CD64CA"/>
    <w:multiLevelType w:val="hybridMultilevel"/>
    <w:tmpl w:val="B3F40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6B15DDD"/>
    <w:multiLevelType w:val="hybridMultilevel"/>
    <w:tmpl w:val="87CC2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61014A"/>
    <w:multiLevelType w:val="hybridMultilevel"/>
    <w:tmpl w:val="59686F08"/>
    <w:lvl w:ilvl="0" w:tplc="28E8AEA2">
      <w:start w:val="1"/>
      <w:numFmt w:val="lowerLetter"/>
      <w:lvlText w:val="(%1)"/>
      <w:lvlJc w:val="left"/>
      <w:pPr>
        <w:ind w:left="820" w:hanging="262"/>
      </w:pPr>
      <w:rPr>
        <w:rFonts w:ascii="Calibri" w:eastAsia="Calibri" w:hAnsi="Calibri" w:cs="Calibri" w:hint="default"/>
        <w:spacing w:val="-1"/>
        <w:w w:val="99"/>
        <w:sz w:val="20"/>
        <w:szCs w:val="20"/>
        <w:lang w:val="en-US" w:eastAsia="en-US" w:bidi="ar-SA"/>
      </w:rPr>
    </w:lvl>
    <w:lvl w:ilvl="1" w:tplc="1ED09638">
      <w:numFmt w:val="bullet"/>
      <w:lvlText w:val="•"/>
      <w:lvlJc w:val="left"/>
      <w:pPr>
        <w:ind w:left="1696" w:hanging="262"/>
      </w:pPr>
      <w:rPr>
        <w:rFonts w:hint="default"/>
        <w:lang w:val="en-US" w:eastAsia="en-US" w:bidi="ar-SA"/>
      </w:rPr>
    </w:lvl>
    <w:lvl w:ilvl="2" w:tplc="52504DF4">
      <w:numFmt w:val="bullet"/>
      <w:lvlText w:val="•"/>
      <w:lvlJc w:val="left"/>
      <w:pPr>
        <w:ind w:left="2572" w:hanging="262"/>
      </w:pPr>
      <w:rPr>
        <w:rFonts w:hint="default"/>
        <w:lang w:val="en-US" w:eastAsia="en-US" w:bidi="ar-SA"/>
      </w:rPr>
    </w:lvl>
    <w:lvl w:ilvl="3" w:tplc="13FC0CC6">
      <w:numFmt w:val="bullet"/>
      <w:lvlText w:val="•"/>
      <w:lvlJc w:val="left"/>
      <w:pPr>
        <w:ind w:left="3448" w:hanging="262"/>
      </w:pPr>
      <w:rPr>
        <w:rFonts w:hint="default"/>
        <w:lang w:val="en-US" w:eastAsia="en-US" w:bidi="ar-SA"/>
      </w:rPr>
    </w:lvl>
    <w:lvl w:ilvl="4" w:tplc="74B4A6D4">
      <w:numFmt w:val="bullet"/>
      <w:lvlText w:val="•"/>
      <w:lvlJc w:val="left"/>
      <w:pPr>
        <w:ind w:left="4324" w:hanging="262"/>
      </w:pPr>
      <w:rPr>
        <w:rFonts w:hint="default"/>
        <w:lang w:val="en-US" w:eastAsia="en-US" w:bidi="ar-SA"/>
      </w:rPr>
    </w:lvl>
    <w:lvl w:ilvl="5" w:tplc="BA1C341E">
      <w:numFmt w:val="bullet"/>
      <w:lvlText w:val="•"/>
      <w:lvlJc w:val="left"/>
      <w:pPr>
        <w:ind w:left="5200" w:hanging="262"/>
      </w:pPr>
      <w:rPr>
        <w:rFonts w:hint="default"/>
        <w:lang w:val="en-US" w:eastAsia="en-US" w:bidi="ar-SA"/>
      </w:rPr>
    </w:lvl>
    <w:lvl w:ilvl="6" w:tplc="AB824766">
      <w:numFmt w:val="bullet"/>
      <w:lvlText w:val="•"/>
      <w:lvlJc w:val="left"/>
      <w:pPr>
        <w:ind w:left="6076" w:hanging="262"/>
      </w:pPr>
      <w:rPr>
        <w:rFonts w:hint="default"/>
        <w:lang w:val="en-US" w:eastAsia="en-US" w:bidi="ar-SA"/>
      </w:rPr>
    </w:lvl>
    <w:lvl w:ilvl="7" w:tplc="87A2BE70">
      <w:numFmt w:val="bullet"/>
      <w:lvlText w:val="•"/>
      <w:lvlJc w:val="left"/>
      <w:pPr>
        <w:ind w:left="6952" w:hanging="262"/>
      </w:pPr>
      <w:rPr>
        <w:rFonts w:hint="default"/>
        <w:lang w:val="en-US" w:eastAsia="en-US" w:bidi="ar-SA"/>
      </w:rPr>
    </w:lvl>
    <w:lvl w:ilvl="8" w:tplc="53CE7E9A">
      <w:numFmt w:val="bullet"/>
      <w:lvlText w:val="•"/>
      <w:lvlJc w:val="left"/>
      <w:pPr>
        <w:ind w:left="7828" w:hanging="262"/>
      </w:pPr>
      <w:rPr>
        <w:rFonts w:hint="default"/>
        <w:lang w:val="en-US" w:eastAsia="en-US" w:bidi="ar-SA"/>
      </w:rPr>
    </w:lvl>
  </w:abstractNum>
  <w:abstractNum w:abstractNumId="20" w15:restartNumberingAfterBreak="0">
    <w:nsid w:val="3BA27F45"/>
    <w:multiLevelType w:val="hybridMultilevel"/>
    <w:tmpl w:val="01267B12"/>
    <w:lvl w:ilvl="0" w:tplc="1120457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98067F"/>
    <w:multiLevelType w:val="hybridMultilevel"/>
    <w:tmpl w:val="E2DEE42A"/>
    <w:lvl w:ilvl="0" w:tplc="BBF665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64FE3"/>
    <w:multiLevelType w:val="hybridMultilevel"/>
    <w:tmpl w:val="0AFE2D04"/>
    <w:lvl w:ilvl="0" w:tplc="AD6A48E8">
      <w:start w:val="1"/>
      <w:numFmt w:val="decimal"/>
      <w:lvlText w:val="%1."/>
      <w:lvlJc w:val="left"/>
      <w:pPr>
        <w:ind w:left="720" w:hanging="360"/>
      </w:pPr>
    </w:lvl>
    <w:lvl w:ilvl="1" w:tplc="63C4DDB2">
      <w:start w:val="1"/>
      <w:numFmt w:val="lowerLetter"/>
      <w:lvlText w:val="%2."/>
      <w:lvlJc w:val="left"/>
      <w:pPr>
        <w:ind w:left="1440" w:hanging="360"/>
      </w:pPr>
      <w:rPr>
        <w:sz w:val="22"/>
      </w:rPr>
    </w:lvl>
    <w:lvl w:ilvl="2" w:tplc="043260AA">
      <w:start w:val="1"/>
      <w:numFmt w:val="lowerRoman"/>
      <w:lvlText w:val="%3."/>
      <w:lvlJc w:val="right"/>
      <w:pPr>
        <w:ind w:left="2160" w:hanging="180"/>
      </w:pPr>
    </w:lvl>
    <w:lvl w:ilvl="3" w:tplc="D6D43080">
      <w:start w:val="1"/>
      <w:numFmt w:val="decimal"/>
      <w:lvlText w:val="%4."/>
      <w:lvlJc w:val="left"/>
      <w:pPr>
        <w:ind w:left="2880" w:hanging="360"/>
      </w:pPr>
    </w:lvl>
    <w:lvl w:ilvl="4" w:tplc="E3FE19FC">
      <w:start w:val="1"/>
      <w:numFmt w:val="lowerLetter"/>
      <w:lvlText w:val="%5."/>
      <w:lvlJc w:val="left"/>
      <w:pPr>
        <w:ind w:left="3600" w:hanging="360"/>
      </w:pPr>
    </w:lvl>
    <w:lvl w:ilvl="5" w:tplc="271A7F4C">
      <w:start w:val="1"/>
      <w:numFmt w:val="lowerRoman"/>
      <w:lvlText w:val="%6."/>
      <w:lvlJc w:val="right"/>
      <w:pPr>
        <w:ind w:left="4320" w:hanging="180"/>
      </w:pPr>
    </w:lvl>
    <w:lvl w:ilvl="6" w:tplc="2D8CB5A6">
      <w:start w:val="1"/>
      <w:numFmt w:val="decimal"/>
      <w:lvlText w:val="%7."/>
      <w:lvlJc w:val="left"/>
      <w:pPr>
        <w:ind w:left="5040" w:hanging="360"/>
      </w:pPr>
    </w:lvl>
    <w:lvl w:ilvl="7" w:tplc="3D6A6264">
      <w:start w:val="1"/>
      <w:numFmt w:val="lowerLetter"/>
      <w:lvlText w:val="%8."/>
      <w:lvlJc w:val="left"/>
      <w:pPr>
        <w:ind w:left="5760" w:hanging="360"/>
      </w:pPr>
    </w:lvl>
    <w:lvl w:ilvl="8" w:tplc="F6F80B42">
      <w:start w:val="1"/>
      <w:numFmt w:val="lowerRoman"/>
      <w:lvlText w:val="%9."/>
      <w:lvlJc w:val="right"/>
      <w:pPr>
        <w:ind w:left="6480" w:hanging="180"/>
      </w:pPr>
    </w:lvl>
  </w:abstractNum>
  <w:abstractNum w:abstractNumId="23" w15:restartNumberingAfterBreak="0">
    <w:nsid w:val="41C25E9D"/>
    <w:multiLevelType w:val="hybridMultilevel"/>
    <w:tmpl w:val="D5E66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E465C"/>
    <w:multiLevelType w:val="hybridMultilevel"/>
    <w:tmpl w:val="E3FA890A"/>
    <w:name w:val="Agmt: Wrap to Left"/>
    <w:lvl w:ilvl="0" w:tplc="573C1FD4">
      <w:start w:val="1"/>
      <w:numFmt w:val="bullet"/>
      <w:lvlText w:val=""/>
      <w:lvlJc w:val="left"/>
      <w:pPr>
        <w:tabs>
          <w:tab w:val="num" w:pos="720"/>
        </w:tabs>
        <w:ind w:left="720" w:hanging="360"/>
      </w:pPr>
      <w:rPr>
        <w:rFonts w:ascii="Symbol" w:hAnsi="Symbol" w:hint="default"/>
      </w:rPr>
    </w:lvl>
    <w:lvl w:ilvl="1" w:tplc="49664916">
      <w:start w:val="1"/>
      <w:numFmt w:val="bullet"/>
      <w:lvlText w:val="o"/>
      <w:lvlJc w:val="left"/>
      <w:pPr>
        <w:tabs>
          <w:tab w:val="num" w:pos="1440"/>
        </w:tabs>
        <w:ind w:left="1440" w:hanging="360"/>
      </w:pPr>
      <w:rPr>
        <w:rFonts w:ascii="Courier New" w:hAnsi="Courier New" w:hint="default"/>
      </w:rPr>
    </w:lvl>
    <w:lvl w:ilvl="2" w:tplc="51E4E8AA" w:tentative="1">
      <w:start w:val="1"/>
      <w:numFmt w:val="bullet"/>
      <w:lvlText w:val=""/>
      <w:lvlJc w:val="left"/>
      <w:pPr>
        <w:tabs>
          <w:tab w:val="num" w:pos="2160"/>
        </w:tabs>
        <w:ind w:left="2160" w:hanging="360"/>
      </w:pPr>
      <w:rPr>
        <w:rFonts w:ascii="Wingdings" w:hAnsi="Wingdings" w:hint="default"/>
      </w:rPr>
    </w:lvl>
    <w:lvl w:ilvl="3" w:tplc="5E10EE9C" w:tentative="1">
      <w:start w:val="1"/>
      <w:numFmt w:val="bullet"/>
      <w:lvlText w:val=""/>
      <w:lvlJc w:val="left"/>
      <w:pPr>
        <w:tabs>
          <w:tab w:val="num" w:pos="2880"/>
        </w:tabs>
        <w:ind w:left="2880" w:hanging="360"/>
      </w:pPr>
      <w:rPr>
        <w:rFonts w:ascii="Symbol" w:hAnsi="Symbol" w:hint="default"/>
      </w:rPr>
    </w:lvl>
    <w:lvl w:ilvl="4" w:tplc="9D86AEDE" w:tentative="1">
      <w:start w:val="1"/>
      <w:numFmt w:val="bullet"/>
      <w:lvlText w:val="o"/>
      <w:lvlJc w:val="left"/>
      <w:pPr>
        <w:tabs>
          <w:tab w:val="num" w:pos="3600"/>
        </w:tabs>
        <w:ind w:left="3600" w:hanging="360"/>
      </w:pPr>
      <w:rPr>
        <w:rFonts w:ascii="Courier New" w:hAnsi="Courier New" w:hint="default"/>
      </w:rPr>
    </w:lvl>
    <w:lvl w:ilvl="5" w:tplc="0CA09902" w:tentative="1">
      <w:start w:val="1"/>
      <w:numFmt w:val="bullet"/>
      <w:lvlText w:val=""/>
      <w:lvlJc w:val="left"/>
      <w:pPr>
        <w:tabs>
          <w:tab w:val="num" w:pos="4320"/>
        </w:tabs>
        <w:ind w:left="4320" w:hanging="360"/>
      </w:pPr>
      <w:rPr>
        <w:rFonts w:ascii="Wingdings" w:hAnsi="Wingdings" w:hint="default"/>
      </w:rPr>
    </w:lvl>
    <w:lvl w:ilvl="6" w:tplc="775EAC7A" w:tentative="1">
      <w:start w:val="1"/>
      <w:numFmt w:val="bullet"/>
      <w:lvlText w:val=""/>
      <w:lvlJc w:val="left"/>
      <w:pPr>
        <w:tabs>
          <w:tab w:val="num" w:pos="5040"/>
        </w:tabs>
        <w:ind w:left="5040" w:hanging="360"/>
      </w:pPr>
      <w:rPr>
        <w:rFonts w:ascii="Symbol" w:hAnsi="Symbol" w:hint="default"/>
      </w:rPr>
    </w:lvl>
    <w:lvl w:ilvl="7" w:tplc="43940F36" w:tentative="1">
      <w:start w:val="1"/>
      <w:numFmt w:val="bullet"/>
      <w:lvlText w:val="o"/>
      <w:lvlJc w:val="left"/>
      <w:pPr>
        <w:tabs>
          <w:tab w:val="num" w:pos="5760"/>
        </w:tabs>
        <w:ind w:left="5760" w:hanging="360"/>
      </w:pPr>
      <w:rPr>
        <w:rFonts w:ascii="Courier New" w:hAnsi="Courier New" w:hint="default"/>
      </w:rPr>
    </w:lvl>
    <w:lvl w:ilvl="8" w:tplc="F04E5F1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D20333"/>
    <w:multiLevelType w:val="hybridMultilevel"/>
    <w:tmpl w:val="C6D8F17E"/>
    <w:lvl w:ilvl="0" w:tplc="FEA0D648">
      <w:start w:val="1"/>
      <w:numFmt w:val="lowerLetter"/>
      <w:lvlText w:val="(%1)"/>
      <w:lvlJc w:val="left"/>
      <w:pPr>
        <w:ind w:left="820" w:hanging="272"/>
      </w:pPr>
      <w:rPr>
        <w:rFonts w:ascii="Calibri" w:eastAsia="Calibri" w:hAnsi="Calibri" w:cs="Calibri" w:hint="default"/>
        <w:spacing w:val="-1"/>
        <w:w w:val="99"/>
        <w:sz w:val="20"/>
        <w:szCs w:val="20"/>
        <w:lang w:val="en-US" w:eastAsia="en-US" w:bidi="ar-SA"/>
      </w:rPr>
    </w:lvl>
    <w:lvl w:ilvl="1" w:tplc="4210BF02">
      <w:numFmt w:val="bullet"/>
      <w:lvlText w:val="•"/>
      <w:lvlJc w:val="left"/>
      <w:pPr>
        <w:ind w:left="1696" w:hanging="272"/>
      </w:pPr>
      <w:rPr>
        <w:rFonts w:hint="default"/>
        <w:lang w:val="en-US" w:eastAsia="en-US" w:bidi="ar-SA"/>
      </w:rPr>
    </w:lvl>
    <w:lvl w:ilvl="2" w:tplc="2C8AF63A">
      <w:numFmt w:val="bullet"/>
      <w:lvlText w:val="•"/>
      <w:lvlJc w:val="left"/>
      <w:pPr>
        <w:ind w:left="2572" w:hanging="272"/>
      </w:pPr>
      <w:rPr>
        <w:rFonts w:hint="default"/>
        <w:lang w:val="en-US" w:eastAsia="en-US" w:bidi="ar-SA"/>
      </w:rPr>
    </w:lvl>
    <w:lvl w:ilvl="3" w:tplc="CC2435BE">
      <w:numFmt w:val="bullet"/>
      <w:lvlText w:val="•"/>
      <w:lvlJc w:val="left"/>
      <w:pPr>
        <w:ind w:left="3448" w:hanging="272"/>
      </w:pPr>
      <w:rPr>
        <w:rFonts w:hint="default"/>
        <w:lang w:val="en-US" w:eastAsia="en-US" w:bidi="ar-SA"/>
      </w:rPr>
    </w:lvl>
    <w:lvl w:ilvl="4" w:tplc="31002BB4">
      <w:numFmt w:val="bullet"/>
      <w:lvlText w:val="•"/>
      <w:lvlJc w:val="left"/>
      <w:pPr>
        <w:ind w:left="4324" w:hanging="272"/>
      </w:pPr>
      <w:rPr>
        <w:rFonts w:hint="default"/>
        <w:lang w:val="en-US" w:eastAsia="en-US" w:bidi="ar-SA"/>
      </w:rPr>
    </w:lvl>
    <w:lvl w:ilvl="5" w:tplc="276E1F62">
      <w:numFmt w:val="bullet"/>
      <w:lvlText w:val="•"/>
      <w:lvlJc w:val="left"/>
      <w:pPr>
        <w:ind w:left="5200" w:hanging="272"/>
      </w:pPr>
      <w:rPr>
        <w:rFonts w:hint="default"/>
        <w:lang w:val="en-US" w:eastAsia="en-US" w:bidi="ar-SA"/>
      </w:rPr>
    </w:lvl>
    <w:lvl w:ilvl="6" w:tplc="3D0C860E">
      <w:numFmt w:val="bullet"/>
      <w:lvlText w:val="•"/>
      <w:lvlJc w:val="left"/>
      <w:pPr>
        <w:ind w:left="6076" w:hanging="272"/>
      </w:pPr>
      <w:rPr>
        <w:rFonts w:hint="default"/>
        <w:lang w:val="en-US" w:eastAsia="en-US" w:bidi="ar-SA"/>
      </w:rPr>
    </w:lvl>
    <w:lvl w:ilvl="7" w:tplc="33825E9E">
      <w:numFmt w:val="bullet"/>
      <w:lvlText w:val="•"/>
      <w:lvlJc w:val="left"/>
      <w:pPr>
        <w:ind w:left="6952" w:hanging="272"/>
      </w:pPr>
      <w:rPr>
        <w:rFonts w:hint="default"/>
        <w:lang w:val="en-US" w:eastAsia="en-US" w:bidi="ar-SA"/>
      </w:rPr>
    </w:lvl>
    <w:lvl w:ilvl="8" w:tplc="6BC6FE54">
      <w:numFmt w:val="bullet"/>
      <w:lvlText w:val="•"/>
      <w:lvlJc w:val="left"/>
      <w:pPr>
        <w:ind w:left="7828" w:hanging="272"/>
      </w:pPr>
      <w:rPr>
        <w:rFonts w:hint="default"/>
        <w:lang w:val="en-US" w:eastAsia="en-US" w:bidi="ar-SA"/>
      </w:rPr>
    </w:lvl>
  </w:abstractNum>
  <w:abstractNum w:abstractNumId="26" w15:restartNumberingAfterBreak="0">
    <w:nsid w:val="502A20F6"/>
    <w:multiLevelType w:val="hybridMultilevel"/>
    <w:tmpl w:val="5196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B0F63"/>
    <w:multiLevelType w:val="hybridMultilevel"/>
    <w:tmpl w:val="DE4CC8FE"/>
    <w:lvl w:ilvl="0" w:tplc="6FDCEB4A">
      <w:start w:val="1"/>
      <w:numFmt w:val="lowerLetter"/>
      <w:lvlText w:val="(%1)"/>
      <w:lvlJc w:val="left"/>
      <w:pPr>
        <w:ind w:left="820" w:hanging="291"/>
      </w:pPr>
      <w:rPr>
        <w:rFonts w:ascii="Calibri" w:eastAsia="Calibri" w:hAnsi="Calibri" w:cs="Calibri" w:hint="default"/>
        <w:spacing w:val="-1"/>
        <w:w w:val="99"/>
        <w:sz w:val="20"/>
        <w:szCs w:val="20"/>
        <w:lang w:val="en-US" w:eastAsia="en-US" w:bidi="ar-SA"/>
      </w:rPr>
    </w:lvl>
    <w:lvl w:ilvl="1" w:tplc="24E250DA">
      <w:numFmt w:val="bullet"/>
      <w:lvlText w:val="•"/>
      <w:lvlJc w:val="left"/>
      <w:pPr>
        <w:ind w:left="1696" w:hanging="291"/>
      </w:pPr>
      <w:rPr>
        <w:rFonts w:hint="default"/>
        <w:lang w:val="en-US" w:eastAsia="en-US" w:bidi="ar-SA"/>
      </w:rPr>
    </w:lvl>
    <w:lvl w:ilvl="2" w:tplc="24CAAA66">
      <w:numFmt w:val="bullet"/>
      <w:lvlText w:val="•"/>
      <w:lvlJc w:val="left"/>
      <w:pPr>
        <w:ind w:left="2572" w:hanging="291"/>
      </w:pPr>
      <w:rPr>
        <w:rFonts w:hint="default"/>
        <w:lang w:val="en-US" w:eastAsia="en-US" w:bidi="ar-SA"/>
      </w:rPr>
    </w:lvl>
    <w:lvl w:ilvl="3" w:tplc="8226760E">
      <w:numFmt w:val="bullet"/>
      <w:lvlText w:val="•"/>
      <w:lvlJc w:val="left"/>
      <w:pPr>
        <w:ind w:left="3448" w:hanging="291"/>
      </w:pPr>
      <w:rPr>
        <w:rFonts w:hint="default"/>
        <w:lang w:val="en-US" w:eastAsia="en-US" w:bidi="ar-SA"/>
      </w:rPr>
    </w:lvl>
    <w:lvl w:ilvl="4" w:tplc="69C66B18">
      <w:numFmt w:val="bullet"/>
      <w:lvlText w:val="•"/>
      <w:lvlJc w:val="left"/>
      <w:pPr>
        <w:ind w:left="4324" w:hanging="291"/>
      </w:pPr>
      <w:rPr>
        <w:rFonts w:hint="default"/>
        <w:lang w:val="en-US" w:eastAsia="en-US" w:bidi="ar-SA"/>
      </w:rPr>
    </w:lvl>
    <w:lvl w:ilvl="5" w:tplc="DF28A73E">
      <w:numFmt w:val="bullet"/>
      <w:lvlText w:val="•"/>
      <w:lvlJc w:val="left"/>
      <w:pPr>
        <w:ind w:left="5200" w:hanging="291"/>
      </w:pPr>
      <w:rPr>
        <w:rFonts w:hint="default"/>
        <w:lang w:val="en-US" w:eastAsia="en-US" w:bidi="ar-SA"/>
      </w:rPr>
    </w:lvl>
    <w:lvl w:ilvl="6" w:tplc="A3CEC5F2">
      <w:numFmt w:val="bullet"/>
      <w:lvlText w:val="•"/>
      <w:lvlJc w:val="left"/>
      <w:pPr>
        <w:ind w:left="6076" w:hanging="291"/>
      </w:pPr>
      <w:rPr>
        <w:rFonts w:hint="default"/>
        <w:lang w:val="en-US" w:eastAsia="en-US" w:bidi="ar-SA"/>
      </w:rPr>
    </w:lvl>
    <w:lvl w:ilvl="7" w:tplc="883AB312">
      <w:numFmt w:val="bullet"/>
      <w:lvlText w:val="•"/>
      <w:lvlJc w:val="left"/>
      <w:pPr>
        <w:ind w:left="6952" w:hanging="291"/>
      </w:pPr>
      <w:rPr>
        <w:rFonts w:hint="default"/>
        <w:lang w:val="en-US" w:eastAsia="en-US" w:bidi="ar-SA"/>
      </w:rPr>
    </w:lvl>
    <w:lvl w:ilvl="8" w:tplc="565460FA">
      <w:numFmt w:val="bullet"/>
      <w:lvlText w:val="•"/>
      <w:lvlJc w:val="left"/>
      <w:pPr>
        <w:ind w:left="7828" w:hanging="291"/>
      </w:pPr>
      <w:rPr>
        <w:rFonts w:hint="default"/>
        <w:lang w:val="en-US" w:eastAsia="en-US" w:bidi="ar-SA"/>
      </w:rPr>
    </w:lvl>
  </w:abstractNum>
  <w:abstractNum w:abstractNumId="28" w15:restartNumberingAfterBreak="0">
    <w:nsid w:val="54C83922"/>
    <w:multiLevelType w:val="hybridMultilevel"/>
    <w:tmpl w:val="082AB808"/>
    <w:lvl w:ilvl="0" w:tplc="92BA5956">
      <w:start w:val="1"/>
      <w:numFmt w:val="decimal"/>
      <w:lvlText w:val="%1."/>
      <w:lvlJc w:val="left"/>
      <w:pPr>
        <w:ind w:left="1539" w:hanging="360"/>
      </w:pPr>
      <w:rPr>
        <w:rFonts w:ascii="Calibri" w:eastAsia="Calibri" w:hAnsi="Calibri" w:cs="Calibri" w:hint="default"/>
        <w:spacing w:val="-1"/>
        <w:w w:val="99"/>
        <w:sz w:val="20"/>
        <w:szCs w:val="20"/>
        <w:lang w:val="en-US" w:eastAsia="en-US" w:bidi="ar-SA"/>
      </w:rPr>
    </w:lvl>
    <w:lvl w:ilvl="1" w:tplc="AA2605AA">
      <w:numFmt w:val="bullet"/>
      <w:lvlText w:val="•"/>
      <w:lvlJc w:val="left"/>
      <w:pPr>
        <w:ind w:left="2344" w:hanging="360"/>
      </w:pPr>
      <w:rPr>
        <w:rFonts w:hint="default"/>
        <w:lang w:val="en-US" w:eastAsia="en-US" w:bidi="ar-SA"/>
      </w:rPr>
    </w:lvl>
    <w:lvl w:ilvl="2" w:tplc="8EA24B90">
      <w:numFmt w:val="bullet"/>
      <w:lvlText w:val="•"/>
      <w:lvlJc w:val="left"/>
      <w:pPr>
        <w:ind w:left="3148" w:hanging="360"/>
      </w:pPr>
      <w:rPr>
        <w:rFonts w:hint="default"/>
        <w:lang w:val="en-US" w:eastAsia="en-US" w:bidi="ar-SA"/>
      </w:rPr>
    </w:lvl>
    <w:lvl w:ilvl="3" w:tplc="6BF63956">
      <w:numFmt w:val="bullet"/>
      <w:lvlText w:val="•"/>
      <w:lvlJc w:val="left"/>
      <w:pPr>
        <w:ind w:left="3952" w:hanging="360"/>
      </w:pPr>
      <w:rPr>
        <w:rFonts w:hint="default"/>
        <w:lang w:val="en-US" w:eastAsia="en-US" w:bidi="ar-SA"/>
      </w:rPr>
    </w:lvl>
    <w:lvl w:ilvl="4" w:tplc="F9967332">
      <w:numFmt w:val="bullet"/>
      <w:lvlText w:val="•"/>
      <w:lvlJc w:val="left"/>
      <w:pPr>
        <w:ind w:left="4756" w:hanging="360"/>
      </w:pPr>
      <w:rPr>
        <w:rFonts w:hint="default"/>
        <w:lang w:val="en-US" w:eastAsia="en-US" w:bidi="ar-SA"/>
      </w:rPr>
    </w:lvl>
    <w:lvl w:ilvl="5" w:tplc="A052F3C2">
      <w:numFmt w:val="bullet"/>
      <w:lvlText w:val="•"/>
      <w:lvlJc w:val="left"/>
      <w:pPr>
        <w:ind w:left="5560" w:hanging="360"/>
      </w:pPr>
      <w:rPr>
        <w:rFonts w:hint="default"/>
        <w:lang w:val="en-US" w:eastAsia="en-US" w:bidi="ar-SA"/>
      </w:rPr>
    </w:lvl>
    <w:lvl w:ilvl="6" w:tplc="1BFE6394">
      <w:numFmt w:val="bullet"/>
      <w:lvlText w:val="•"/>
      <w:lvlJc w:val="left"/>
      <w:pPr>
        <w:ind w:left="6364" w:hanging="360"/>
      </w:pPr>
      <w:rPr>
        <w:rFonts w:hint="default"/>
        <w:lang w:val="en-US" w:eastAsia="en-US" w:bidi="ar-SA"/>
      </w:rPr>
    </w:lvl>
    <w:lvl w:ilvl="7" w:tplc="977A95BC">
      <w:numFmt w:val="bullet"/>
      <w:lvlText w:val="•"/>
      <w:lvlJc w:val="left"/>
      <w:pPr>
        <w:ind w:left="7168" w:hanging="360"/>
      </w:pPr>
      <w:rPr>
        <w:rFonts w:hint="default"/>
        <w:lang w:val="en-US" w:eastAsia="en-US" w:bidi="ar-SA"/>
      </w:rPr>
    </w:lvl>
    <w:lvl w:ilvl="8" w:tplc="EBAEFB66">
      <w:numFmt w:val="bullet"/>
      <w:lvlText w:val="•"/>
      <w:lvlJc w:val="left"/>
      <w:pPr>
        <w:ind w:left="7972" w:hanging="360"/>
      </w:pPr>
      <w:rPr>
        <w:rFonts w:hint="default"/>
        <w:lang w:val="en-US" w:eastAsia="en-US" w:bidi="ar-SA"/>
      </w:rPr>
    </w:lvl>
  </w:abstractNum>
  <w:abstractNum w:abstractNumId="29" w15:restartNumberingAfterBreak="0">
    <w:nsid w:val="573F638E"/>
    <w:multiLevelType w:val="hybridMultilevel"/>
    <w:tmpl w:val="15C0EBA6"/>
    <w:lvl w:ilvl="0" w:tplc="E2487278">
      <w:numFmt w:val="bullet"/>
      <w:lvlText w:val=""/>
      <w:lvlJc w:val="left"/>
      <w:pPr>
        <w:ind w:left="2260" w:hanging="361"/>
      </w:pPr>
      <w:rPr>
        <w:rFonts w:ascii="Symbol" w:eastAsia="Symbol" w:hAnsi="Symbol" w:cs="Symbol" w:hint="default"/>
        <w:w w:val="100"/>
        <w:sz w:val="16"/>
        <w:szCs w:val="16"/>
        <w:lang w:val="en-US" w:eastAsia="en-US" w:bidi="ar-SA"/>
      </w:rPr>
    </w:lvl>
    <w:lvl w:ilvl="1" w:tplc="CE2C0518">
      <w:numFmt w:val="bullet"/>
      <w:lvlText w:val="•"/>
      <w:lvlJc w:val="left"/>
      <w:pPr>
        <w:ind w:left="2992" w:hanging="361"/>
      </w:pPr>
      <w:rPr>
        <w:rFonts w:hint="default"/>
        <w:lang w:val="en-US" w:eastAsia="en-US" w:bidi="ar-SA"/>
      </w:rPr>
    </w:lvl>
    <w:lvl w:ilvl="2" w:tplc="B4E68AD8">
      <w:numFmt w:val="bullet"/>
      <w:lvlText w:val="•"/>
      <w:lvlJc w:val="left"/>
      <w:pPr>
        <w:ind w:left="3724" w:hanging="361"/>
      </w:pPr>
      <w:rPr>
        <w:rFonts w:hint="default"/>
        <w:lang w:val="en-US" w:eastAsia="en-US" w:bidi="ar-SA"/>
      </w:rPr>
    </w:lvl>
    <w:lvl w:ilvl="3" w:tplc="22126A8A">
      <w:numFmt w:val="bullet"/>
      <w:lvlText w:val="•"/>
      <w:lvlJc w:val="left"/>
      <w:pPr>
        <w:ind w:left="4456" w:hanging="361"/>
      </w:pPr>
      <w:rPr>
        <w:rFonts w:hint="default"/>
        <w:lang w:val="en-US" w:eastAsia="en-US" w:bidi="ar-SA"/>
      </w:rPr>
    </w:lvl>
    <w:lvl w:ilvl="4" w:tplc="97B0EB2E">
      <w:numFmt w:val="bullet"/>
      <w:lvlText w:val="•"/>
      <w:lvlJc w:val="left"/>
      <w:pPr>
        <w:ind w:left="5188" w:hanging="361"/>
      </w:pPr>
      <w:rPr>
        <w:rFonts w:hint="default"/>
        <w:lang w:val="en-US" w:eastAsia="en-US" w:bidi="ar-SA"/>
      </w:rPr>
    </w:lvl>
    <w:lvl w:ilvl="5" w:tplc="FB72C624">
      <w:numFmt w:val="bullet"/>
      <w:lvlText w:val="•"/>
      <w:lvlJc w:val="left"/>
      <w:pPr>
        <w:ind w:left="5920" w:hanging="361"/>
      </w:pPr>
      <w:rPr>
        <w:rFonts w:hint="default"/>
        <w:lang w:val="en-US" w:eastAsia="en-US" w:bidi="ar-SA"/>
      </w:rPr>
    </w:lvl>
    <w:lvl w:ilvl="6" w:tplc="03B0BE1C">
      <w:numFmt w:val="bullet"/>
      <w:lvlText w:val="•"/>
      <w:lvlJc w:val="left"/>
      <w:pPr>
        <w:ind w:left="6652" w:hanging="361"/>
      </w:pPr>
      <w:rPr>
        <w:rFonts w:hint="default"/>
        <w:lang w:val="en-US" w:eastAsia="en-US" w:bidi="ar-SA"/>
      </w:rPr>
    </w:lvl>
    <w:lvl w:ilvl="7" w:tplc="D962099C">
      <w:numFmt w:val="bullet"/>
      <w:lvlText w:val="•"/>
      <w:lvlJc w:val="left"/>
      <w:pPr>
        <w:ind w:left="7384" w:hanging="361"/>
      </w:pPr>
      <w:rPr>
        <w:rFonts w:hint="default"/>
        <w:lang w:val="en-US" w:eastAsia="en-US" w:bidi="ar-SA"/>
      </w:rPr>
    </w:lvl>
    <w:lvl w:ilvl="8" w:tplc="17C2B3C4">
      <w:numFmt w:val="bullet"/>
      <w:lvlText w:val="•"/>
      <w:lvlJc w:val="left"/>
      <w:pPr>
        <w:ind w:left="8116" w:hanging="361"/>
      </w:pPr>
      <w:rPr>
        <w:rFonts w:hint="default"/>
        <w:lang w:val="en-US" w:eastAsia="en-US" w:bidi="ar-SA"/>
      </w:rPr>
    </w:lvl>
  </w:abstractNum>
  <w:abstractNum w:abstractNumId="30" w15:restartNumberingAfterBreak="0">
    <w:nsid w:val="59A31CCD"/>
    <w:multiLevelType w:val="multilevel"/>
    <w:tmpl w:val="579EB73A"/>
    <w:lvl w:ilvl="0">
      <w:start w:val="1"/>
      <w:numFmt w:val="decimal"/>
      <w:suff w:val="nothing"/>
      <w:lvlText w:val="Clause %1"/>
      <w:lvlJc w:val="left"/>
      <w:pPr>
        <w:ind w:left="0" w:firstLine="4054"/>
      </w:pPr>
      <w:rPr>
        <w:rFonts w:ascii="Times New Roman" w:hAnsi="Times New Roman" w:cs="Times New Roman" w:hint="default"/>
        <w:b w:val="0"/>
        <w:bCs w:val="0"/>
        <w:i/>
        <w:iCs w:val="0"/>
        <w:caps w:val="0"/>
        <w:strike w:val="0"/>
        <w:dstrike w:val="0"/>
        <w:outline w:val="0"/>
        <w:shadow w:val="0"/>
        <w:emboss w:val="0"/>
        <w:imprint w:val="0"/>
        <w:vanish w:val="0"/>
        <w:webHidden w:val="0"/>
        <w:spacing w:val="0"/>
        <w:kern w:val="0"/>
        <w:position w:val="0"/>
        <w:u w:val="none"/>
        <w:effect w:val="none"/>
        <w:vertAlign w:val="baseline"/>
        <w:specVanish w:val="0"/>
        <w14:ligatures w14:val="none"/>
        <w14:numForm w14:val="default"/>
        <w14:numSpacing w14:val="default"/>
        <w14:stylisticSets/>
        <w14:cntxtAlts w14:val="0"/>
      </w:rPr>
    </w:lvl>
    <w:lvl w:ilvl="1">
      <w:start w:val="1"/>
      <w:numFmt w:val="decimal"/>
      <w:lvlText w:val="%1.%2"/>
      <w:lvlJc w:val="left"/>
      <w:pPr>
        <w:ind w:left="425" w:hanging="425"/>
      </w:pPr>
      <w:rPr>
        <w:rFonts w:ascii="Times New Roman" w:hAnsi="Times New Roman" w:cs="Times New Roman" w:hint="default"/>
        <w:b/>
        <w:i w:val="0"/>
        <w:sz w:val="22"/>
      </w:rPr>
    </w:lvl>
    <w:lvl w:ilvl="2">
      <w:start w:val="1"/>
      <w:numFmt w:val="lowerLetter"/>
      <w:lvlText w:val="(%3)"/>
      <w:lvlJc w:val="left"/>
      <w:pPr>
        <w:ind w:left="851" w:hanging="426"/>
      </w:pPr>
      <w:rPr>
        <w:rFonts w:ascii="Times New Roman" w:hAnsi="Times New Roman" w:cs="Times New Roman" w:hint="default"/>
        <w:b w:val="0"/>
        <w:i w:val="0"/>
        <w:sz w:val="22"/>
      </w:rPr>
    </w:lvl>
    <w:lvl w:ilvl="3">
      <w:start w:val="1"/>
      <w:numFmt w:val="lowerRoman"/>
      <w:lvlText w:val="(%4)"/>
      <w:lvlJc w:val="left"/>
      <w:pPr>
        <w:ind w:left="1276" w:hanging="42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9A7DC5"/>
    <w:multiLevelType w:val="hybridMultilevel"/>
    <w:tmpl w:val="A63258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BED58C5"/>
    <w:multiLevelType w:val="hybridMultilevel"/>
    <w:tmpl w:val="B9E03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CA03F3E"/>
    <w:multiLevelType w:val="hybridMultilevel"/>
    <w:tmpl w:val="BA3AF3D8"/>
    <w:lvl w:ilvl="0" w:tplc="4A6A241A">
      <w:start w:val="1"/>
      <w:numFmt w:val="decimal"/>
      <w:lvlText w:val="%1."/>
      <w:lvlJc w:val="left"/>
      <w:pPr>
        <w:ind w:left="820" w:hanging="226"/>
      </w:pPr>
      <w:rPr>
        <w:rFonts w:ascii="Calibri" w:eastAsia="Calibri" w:hAnsi="Calibri" w:cs="Calibri" w:hint="default"/>
        <w:spacing w:val="-1"/>
        <w:w w:val="99"/>
        <w:sz w:val="20"/>
        <w:szCs w:val="20"/>
        <w:lang w:val="en-US" w:eastAsia="en-US" w:bidi="ar-SA"/>
      </w:rPr>
    </w:lvl>
    <w:lvl w:ilvl="1" w:tplc="73528656">
      <w:numFmt w:val="bullet"/>
      <w:lvlText w:val="•"/>
      <w:lvlJc w:val="left"/>
      <w:pPr>
        <w:ind w:left="1696" w:hanging="226"/>
      </w:pPr>
      <w:rPr>
        <w:rFonts w:hint="default"/>
        <w:lang w:val="en-US" w:eastAsia="en-US" w:bidi="ar-SA"/>
      </w:rPr>
    </w:lvl>
    <w:lvl w:ilvl="2" w:tplc="2B2A5E72">
      <w:numFmt w:val="bullet"/>
      <w:lvlText w:val="•"/>
      <w:lvlJc w:val="left"/>
      <w:pPr>
        <w:ind w:left="2572" w:hanging="226"/>
      </w:pPr>
      <w:rPr>
        <w:rFonts w:hint="default"/>
        <w:lang w:val="en-US" w:eastAsia="en-US" w:bidi="ar-SA"/>
      </w:rPr>
    </w:lvl>
    <w:lvl w:ilvl="3" w:tplc="C1FC7BBE">
      <w:numFmt w:val="bullet"/>
      <w:lvlText w:val="•"/>
      <w:lvlJc w:val="left"/>
      <w:pPr>
        <w:ind w:left="3448" w:hanging="226"/>
      </w:pPr>
      <w:rPr>
        <w:rFonts w:hint="default"/>
        <w:lang w:val="en-US" w:eastAsia="en-US" w:bidi="ar-SA"/>
      </w:rPr>
    </w:lvl>
    <w:lvl w:ilvl="4" w:tplc="BB180242">
      <w:numFmt w:val="bullet"/>
      <w:lvlText w:val="•"/>
      <w:lvlJc w:val="left"/>
      <w:pPr>
        <w:ind w:left="4324" w:hanging="226"/>
      </w:pPr>
      <w:rPr>
        <w:rFonts w:hint="default"/>
        <w:lang w:val="en-US" w:eastAsia="en-US" w:bidi="ar-SA"/>
      </w:rPr>
    </w:lvl>
    <w:lvl w:ilvl="5" w:tplc="DC0E9858">
      <w:numFmt w:val="bullet"/>
      <w:lvlText w:val="•"/>
      <w:lvlJc w:val="left"/>
      <w:pPr>
        <w:ind w:left="5200" w:hanging="226"/>
      </w:pPr>
      <w:rPr>
        <w:rFonts w:hint="default"/>
        <w:lang w:val="en-US" w:eastAsia="en-US" w:bidi="ar-SA"/>
      </w:rPr>
    </w:lvl>
    <w:lvl w:ilvl="6" w:tplc="098CAD5E">
      <w:numFmt w:val="bullet"/>
      <w:lvlText w:val="•"/>
      <w:lvlJc w:val="left"/>
      <w:pPr>
        <w:ind w:left="6076" w:hanging="226"/>
      </w:pPr>
      <w:rPr>
        <w:rFonts w:hint="default"/>
        <w:lang w:val="en-US" w:eastAsia="en-US" w:bidi="ar-SA"/>
      </w:rPr>
    </w:lvl>
    <w:lvl w:ilvl="7" w:tplc="8CBA23A2">
      <w:numFmt w:val="bullet"/>
      <w:lvlText w:val="•"/>
      <w:lvlJc w:val="left"/>
      <w:pPr>
        <w:ind w:left="6952" w:hanging="226"/>
      </w:pPr>
      <w:rPr>
        <w:rFonts w:hint="default"/>
        <w:lang w:val="en-US" w:eastAsia="en-US" w:bidi="ar-SA"/>
      </w:rPr>
    </w:lvl>
    <w:lvl w:ilvl="8" w:tplc="7B5E52CC">
      <w:numFmt w:val="bullet"/>
      <w:lvlText w:val="•"/>
      <w:lvlJc w:val="left"/>
      <w:pPr>
        <w:ind w:left="7828" w:hanging="226"/>
      </w:pPr>
      <w:rPr>
        <w:rFonts w:hint="default"/>
        <w:lang w:val="en-US" w:eastAsia="en-US" w:bidi="ar-SA"/>
      </w:rPr>
    </w:lvl>
  </w:abstractNum>
  <w:abstractNum w:abstractNumId="34" w15:restartNumberingAfterBreak="0">
    <w:nsid w:val="611E1008"/>
    <w:multiLevelType w:val="multilevel"/>
    <w:tmpl w:val="664839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EA0F00"/>
    <w:multiLevelType w:val="multilevel"/>
    <w:tmpl w:val="32068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8D0798"/>
    <w:multiLevelType w:val="hybridMultilevel"/>
    <w:tmpl w:val="A8D0CA7E"/>
    <w:lvl w:ilvl="0" w:tplc="D61CA4D2">
      <w:start w:val="64"/>
      <w:numFmt w:val="bullet"/>
      <w:lvlText w:val=""/>
      <w:lvlJc w:val="left"/>
      <w:pPr>
        <w:ind w:left="720" w:hanging="360"/>
      </w:pPr>
      <w:rPr>
        <w:rFonts w:ascii="Symbol" w:eastAsia="Times New Roman" w:hAnsi="Symbol" w:cs="Segoe UI" w:hint="default"/>
        <w:b/>
        <w:color w:val="00808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70708"/>
    <w:multiLevelType w:val="hybridMultilevel"/>
    <w:tmpl w:val="D49CFFBE"/>
    <w:lvl w:ilvl="0" w:tplc="ADE4A618">
      <w:start w:val="1"/>
      <w:numFmt w:val="upperLetter"/>
      <w:lvlText w:val="%1."/>
      <w:lvlJc w:val="left"/>
      <w:pPr>
        <w:ind w:left="820" w:hanging="361"/>
      </w:pPr>
      <w:rPr>
        <w:rFonts w:ascii="Arial" w:eastAsia="Arial" w:hAnsi="Arial" w:cs="Arial" w:hint="default"/>
        <w:w w:val="100"/>
        <w:sz w:val="16"/>
        <w:szCs w:val="16"/>
        <w:lang w:val="en-US" w:eastAsia="en-US" w:bidi="ar-SA"/>
      </w:rPr>
    </w:lvl>
    <w:lvl w:ilvl="1" w:tplc="875EA8A0">
      <w:start w:val="1"/>
      <w:numFmt w:val="decimal"/>
      <w:lvlText w:val="%2."/>
      <w:lvlJc w:val="left"/>
      <w:pPr>
        <w:ind w:left="820" w:hanging="361"/>
      </w:pPr>
      <w:rPr>
        <w:rFonts w:ascii="Arial" w:eastAsia="Arial" w:hAnsi="Arial" w:cs="Arial" w:hint="default"/>
        <w:spacing w:val="-1"/>
        <w:w w:val="100"/>
        <w:sz w:val="16"/>
        <w:szCs w:val="16"/>
        <w:lang w:val="en-US" w:eastAsia="en-US" w:bidi="ar-SA"/>
      </w:rPr>
    </w:lvl>
    <w:lvl w:ilvl="2" w:tplc="ADD66D8C">
      <w:start w:val="1"/>
      <w:numFmt w:val="lowerLetter"/>
      <w:lvlText w:val="%3."/>
      <w:lvlJc w:val="left"/>
      <w:pPr>
        <w:ind w:left="1540" w:hanging="361"/>
      </w:pPr>
      <w:rPr>
        <w:rFonts w:ascii="Arial" w:eastAsia="Arial" w:hAnsi="Arial" w:cs="Arial" w:hint="default"/>
        <w:spacing w:val="-1"/>
        <w:w w:val="100"/>
        <w:sz w:val="16"/>
        <w:szCs w:val="16"/>
        <w:lang w:val="en-US" w:eastAsia="en-US" w:bidi="ar-SA"/>
      </w:rPr>
    </w:lvl>
    <w:lvl w:ilvl="3" w:tplc="33BC427E">
      <w:numFmt w:val="bullet"/>
      <w:lvlText w:val="•"/>
      <w:lvlJc w:val="left"/>
      <w:pPr>
        <w:ind w:left="3326" w:hanging="361"/>
      </w:pPr>
      <w:rPr>
        <w:lang w:val="en-US" w:eastAsia="en-US" w:bidi="ar-SA"/>
      </w:rPr>
    </w:lvl>
    <w:lvl w:ilvl="4" w:tplc="4A1C7816">
      <w:numFmt w:val="bullet"/>
      <w:lvlText w:val="•"/>
      <w:lvlJc w:val="left"/>
      <w:pPr>
        <w:ind w:left="4220" w:hanging="361"/>
      </w:pPr>
      <w:rPr>
        <w:lang w:val="en-US" w:eastAsia="en-US" w:bidi="ar-SA"/>
      </w:rPr>
    </w:lvl>
    <w:lvl w:ilvl="5" w:tplc="6644BAD2">
      <w:numFmt w:val="bullet"/>
      <w:lvlText w:val="•"/>
      <w:lvlJc w:val="left"/>
      <w:pPr>
        <w:ind w:left="5113" w:hanging="361"/>
      </w:pPr>
      <w:rPr>
        <w:lang w:val="en-US" w:eastAsia="en-US" w:bidi="ar-SA"/>
      </w:rPr>
    </w:lvl>
    <w:lvl w:ilvl="6" w:tplc="B046DB38">
      <w:numFmt w:val="bullet"/>
      <w:lvlText w:val="•"/>
      <w:lvlJc w:val="left"/>
      <w:pPr>
        <w:ind w:left="6006" w:hanging="361"/>
      </w:pPr>
      <w:rPr>
        <w:lang w:val="en-US" w:eastAsia="en-US" w:bidi="ar-SA"/>
      </w:rPr>
    </w:lvl>
    <w:lvl w:ilvl="7" w:tplc="76A29318">
      <w:numFmt w:val="bullet"/>
      <w:lvlText w:val="•"/>
      <w:lvlJc w:val="left"/>
      <w:pPr>
        <w:ind w:left="6900" w:hanging="361"/>
      </w:pPr>
      <w:rPr>
        <w:lang w:val="en-US" w:eastAsia="en-US" w:bidi="ar-SA"/>
      </w:rPr>
    </w:lvl>
    <w:lvl w:ilvl="8" w:tplc="7A30E574">
      <w:numFmt w:val="bullet"/>
      <w:lvlText w:val="•"/>
      <w:lvlJc w:val="left"/>
      <w:pPr>
        <w:ind w:left="7793" w:hanging="361"/>
      </w:pPr>
      <w:rPr>
        <w:lang w:val="en-US" w:eastAsia="en-US" w:bidi="ar-SA"/>
      </w:rPr>
    </w:lvl>
  </w:abstractNum>
  <w:abstractNum w:abstractNumId="38" w15:restartNumberingAfterBreak="0">
    <w:nsid w:val="6F8B7BD1"/>
    <w:multiLevelType w:val="hybridMultilevel"/>
    <w:tmpl w:val="BCEAD0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10F6A"/>
    <w:multiLevelType w:val="hybridMultilevel"/>
    <w:tmpl w:val="C6C04C6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4178B"/>
    <w:multiLevelType w:val="hybridMultilevel"/>
    <w:tmpl w:val="6D5A7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675CC"/>
    <w:multiLevelType w:val="hybridMultilevel"/>
    <w:tmpl w:val="ED3E22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76AE3874"/>
    <w:multiLevelType w:val="hybridMultilevel"/>
    <w:tmpl w:val="480A3E0E"/>
    <w:lvl w:ilvl="0" w:tplc="0430E79C">
      <w:start w:val="1"/>
      <w:numFmt w:val="decimal"/>
      <w:lvlText w:val="%1."/>
      <w:lvlJc w:val="left"/>
      <w:pPr>
        <w:ind w:left="460" w:hanging="361"/>
      </w:pPr>
      <w:rPr>
        <w:spacing w:val="-1"/>
        <w:w w:val="100"/>
        <w:lang w:val="en-US" w:eastAsia="en-US" w:bidi="ar-SA"/>
      </w:rPr>
    </w:lvl>
    <w:lvl w:ilvl="1" w:tplc="17A8E05E">
      <w:start w:val="1"/>
      <w:numFmt w:val="lowerLetter"/>
      <w:lvlText w:val="%2."/>
      <w:lvlJc w:val="left"/>
      <w:pPr>
        <w:ind w:left="1180" w:hanging="361"/>
      </w:pPr>
      <w:rPr>
        <w:rFonts w:ascii="Arial" w:eastAsia="Arial" w:hAnsi="Arial" w:cs="Arial" w:hint="default"/>
        <w:spacing w:val="-1"/>
        <w:w w:val="100"/>
        <w:sz w:val="20"/>
        <w:szCs w:val="20"/>
        <w:lang w:val="en-US" w:eastAsia="en-US" w:bidi="ar-SA"/>
      </w:rPr>
    </w:lvl>
    <w:lvl w:ilvl="2" w:tplc="F6C4794E">
      <w:numFmt w:val="bullet"/>
      <w:lvlText w:val="•"/>
      <w:lvlJc w:val="left"/>
      <w:pPr>
        <w:ind w:left="1180" w:hanging="361"/>
      </w:pPr>
      <w:rPr>
        <w:lang w:val="en-US" w:eastAsia="en-US" w:bidi="ar-SA"/>
      </w:rPr>
    </w:lvl>
    <w:lvl w:ilvl="3" w:tplc="2CF0769E">
      <w:numFmt w:val="bullet"/>
      <w:lvlText w:val="•"/>
      <w:lvlJc w:val="left"/>
      <w:pPr>
        <w:ind w:left="2230" w:hanging="361"/>
      </w:pPr>
      <w:rPr>
        <w:lang w:val="en-US" w:eastAsia="en-US" w:bidi="ar-SA"/>
      </w:rPr>
    </w:lvl>
    <w:lvl w:ilvl="4" w:tplc="24789AD4">
      <w:numFmt w:val="bullet"/>
      <w:lvlText w:val="•"/>
      <w:lvlJc w:val="left"/>
      <w:pPr>
        <w:ind w:left="3280" w:hanging="361"/>
      </w:pPr>
      <w:rPr>
        <w:lang w:val="en-US" w:eastAsia="en-US" w:bidi="ar-SA"/>
      </w:rPr>
    </w:lvl>
    <w:lvl w:ilvl="5" w:tplc="632E6AE0">
      <w:numFmt w:val="bullet"/>
      <w:lvlText w:val="•"/>
      <w:lvlJc w:val="left"/>
      <w:pPr>
        <w:ind w:left="4330" w:hanging="361"/>
      </w:pPr>
      <w:rPr>
        <w:lang w:val="en-US" w:eastAsia="en-US" w:bidi="ar-SA"/>
      </w:rPr>
    </w:lvl>
    <w:lvl w:ilvl="6" w:tplc="8C120928">
      <w:numFmt w:val="bullet"/>
      <w:lvlText w:val="•"/>
      <w:lvlJc w:val="left"/>
      <w:pPr>
        <w:ind w:left="5380" w:hanging="361"/>
      </w:pPr>
      <w:rPr>
        <w:lang w:val="en-US" w:eastAsia="en-US" w:bidi="ar-SA"/>
      </w:rPr>
    </w:lvl>
    <w:lvl w:ilvl="7" w:tplc="C18C9252">
      <w:numFmt w:val="bullet"/>
      <w:lvlText w:val="•"/>
      <w:lvlJc w:val="left"/>
      <w:pPr>
        <w:ind w:left="6430" w:hanging="361"/>
      </w:pPr>
      <w:rPr>
        <w:lang w:val="en-US" w:eastAsia="en-US" w:bidi="ar-SA"/>
      </w:rPr>
    </w:lvl>
    <w:lvl w:ilvl="8" w:tplc="ECB462DA">
      <w:numFmt w:val="bullet"/>
      <w:lvlText w:val="•"/>
      <w:lvlJc w:val="left"/>
      <w:pPr>
        <w:ind w:left="7480" w:hanging="361"/>
      </w:pPr>
      <w:rPr>
        <w:lang w:val="en-US" w:eastAsia="en-US" w:bidi="ar-SA"/>
      </w:rPr>
    </w:lvl>
  </w:abstractNum>
  <w:abstractNum w:abstractNumId="43" w15:restartNumberingAfterBreak="0">
    <w:nsid w:val="77955C1C"/>
    <w:multiLevelType w:val="multilevel"/>
    <w:tmpl w:val="91A6FA28"/>
    <w:lvl w:ilvl="0">
      <w:start w:val="1"/>
      <w:numFmt w:val="decimal"/>
      <w:pStyle w:val="1Title1Word2000"/>
      <w:lvlText w:val="%1."/>
      <w:lvlJc w:val="left"/>
      <w:pPr>
        <w:tabs>
          <w:tab w:val="num" w:pos="432"/>
        </w:tabs>
        <w:ind w:left="432" w:hanging="432"/>
      </w:pPr>
      <w:rPr>
        <w:rFonts w:hint="default"/>
        <w:b/>
        <w:i w:val="0"/>
        <w:sz w:val="20"/>
        <w:szCs w:val="20"/>
        <w:effect w:val="none"/>
      </w:rPr>
    </w:lvl>
    <w:lvl w:ilvl="1">
      <w:start w:val="1"/>
      <w:numFmt w:val="decimal"/>
      <w:pStyle w:val="1Content1Word2000"/>
      <w:lvlText w:val="%1.%2"/>
      <w:lvlJc w:val="left"/>
      <w:pPr>
        <w:tabs>
          <w:tab w:val="num" w:pos="1152"/>
        </w:tabs>
        <w:ind w:left="864" w:hanging="432"/>
      </w:pPr>
      <w:rPr>
        <w:rFonts w:hint="default"/>
        <w:b w:val="0"/>
        <w:i w:val="0"/>
        <w:color w:val="auto"/>
        <w:sz w:val="20"/>
        <w:szCs w:val="20"/>
        <w:u w:val="none"/>
      </w:rPr>
    </w:lvl>
    <w:lvl w:ilvl="2">
      <w:start w:val="1"/>
      <w:numFmt w:val="decimal"/>
      <w:lvlRestart w:val="1"/>
      <w:pStyle w:val="1Title2Word2000"/>
      <w:lvlText w:val="%1.%3"/>
      <w:lvlJc w:val="left"/>
      <w:pPr>
        <w:tabs>
          <w:tab w:val="num" w:pos="1152"/>
        </w:tabs>
        <w:ind w:left="864" w:hanging="432"/>
      </w:pPr>
      <w:rPr>
        <w:rFonts w:hint="default"/>
        <w:b w:val="0"/>
        <w:i w:val="0"/>
        <w:sz w:val="20"/>
        <w:szCs w:val="20"/>
      </w:rPr>
    </w:lvl>
    <w:lvl w:ilvl="3">
      <w:start w:val="1"/>
      <w:numFmt w:val="decimal"/>
      <w:pStyle w:val="1Content2Word2000"/>
      <w:lvlText w:val="%1.%3.%4"/>
      <w:lvlJc w:val="left"/>
      <w:pPr>
        <w:tabs>
          <w:tab w:val="num" w:pos="1584"/>
        </w:tabs>
        <w:ind w:left="1440" w:hanging="576"/>
      </w:pPr>
      <w:rPr>
        <w:rFonts w:hint="default"/>
        <w:b w:val="0"/>
        <w:i w:val="0"/>
        <w:sz w:val="20"/>
      </w:rPr>
    </w:lvl>
    <w:lvl w:ilvl="4">
      <w:start w:val="1"/>
      <w:numFmt w:val="decimal"/>
      <w:lvlRestart w:val="3"/>
      <w:pStyle w:val="1Title3Word2000"/>
      <w:lvlText w:val="%1.%3.%5"/>
      <w:lvlJc w:val="left"/>
      <w:pPr>
        <w:tabs>
          <w:tab w:val="num" w:pos="1584"/>
        </w:tabs>
        <w:ind w:left="1296" w:hanging="432"/>
      </w:pPr>
      <w:rPr>
        <w:rFonts w:hint="default"/>
      </w:rPr>
    </w:lvl>
    <w:lvl w:ilvl="5">
      <w:start w:val="1"/>
      <w:numFmt w:val="decimal"/>
      <w:pStyle w:val="1Content3Word2000"/>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7AFA207D"/>
    <w:multiLevelType w:val="hybridMultilevel"/>
    <w:tmpl w:val="C86C78BC"/>
    <w:lvl w:ilvl="0" w:tplc="216A609A">
      <w:start w:val="1"/>
      <w:numFmt w:val="bullet"/>
      <w:pStyle w:val="TableBullet"/>
      <w:lvlText w:val=""/>
      <w:lvlJc w:val="left"/>
      <w:pPr>
        <w:ind w:left="848" w:hanging="360"/>
      </w:pPr>
      <w:rPr>
        <w:rFonts w:ascii="Wingdings" w:hAnsi="Wingdings" w:hint="default"/>
      </w:rPr>
    </w:lvl>
    <w:lvl w:ilvl="1" w:tplc="04090003">
      <w:start w:val="1"/>
      <w:numFmt w:val="bullet"/>
      <w:lvlText w:val="o"/>
      <w:lvlJc w:val="left"/>
      <w:pPr>
        <w:ind w:left="1568" w:hanging="360"/>
      </w:pPr>
      <w:rPr>
        <w:rFonts w:ascii="Courier New" w:hAnsi="Courier New" w:cs="Courier New" w:hint="default"/>
      </w:rPr>
    </w:lvl>
    <w:lvl w:ilvl="2" w:tplc="04090005">
      <w:start w:val="1"/>
      <w:numFmt w:val="bullet"/>
      <w:lvlText w:val=""/>
      <w:lvlJc w:val="left"/>
      <w:pPr>
        <w:ind w:left="2288" w:hanging="360"/>
      </w:pPr>
      <w:rPr>
        <w:rFonts w:ascii="Wingdings" w:hAnsi="Wingdings" w:hint="default"/>
      </w:rPr>
    </w:lvl>
    <w:lvl w:ilvl="3" w:tplc="04090001">
      <w:start w:val="1"/>
      <w:numFmt w:val="bullet"/>
      <w:lvlText w:val=""/>
      <w:lvlJc w:val="left"/>
      <w:pPr>
        <w:ind w:left="3008" w:hanging="360"/>
      </w:pPr>
      <w:rPr>
        <w:rFonts w:ascii="Symbol" w:hAnsi="Symbol" w:hint="default"/>
      </w:rPr>
    </w:lvl>
    <w:lvl w:ilvl="4" w:tplc="04090003">
      <w:start w:val="1"/>
      <w:numFmt w:val="bullet"/>
      <w:lvlText w:val="o"/>
      <w:lvlJc w:val="left"/>
      <w:pPr>
        <w:ind w:left="3728" w:hanging="360"/>
      </w:pPr>
      <w:rPr>
        <w:rFonts w:ascii="Courier New" w:hAnsi="Courier New" w:cs="Courier New" w:hint="default"/>
      </w:rPr>
    </w:lvl>
    <w:lvl w:ilvl="5" w:tplc="04090005">
      <w:start w:val="1"/>
      <w:numFmt w:val="bullet"/>
      <w:lvlText w:val=""/>
      <w:lvlJc w:val="left"/>
      <w:pPr>
        <w:ind w:left="4448" w:hanging="360"/>
      </w:pPr>
      <w:rPr>
        <w:rFonts w:ascii="Wingdings" w:hAnsi="Wingdings" w:hint="default"/>
      </w:rPr>
    </w:lvl>
    <w:lvl w:ilvl="6" w:tplc="04090001">
      <w:start w:val="1"/>
      <w:numFmt w:val="bullet"/>
      <w:lvlText w:val=""/>
      <w:lvlJc w:val="left"/>
      <w:pPr>
        <w:ind w:left="5168" w:hanging="360"/>
      </w:pPr>
      <w:rPr>
        <w:rFonts w:ascii="Symbol" w:hAnsi="Symbol" w:hint="default"/>
      </w:rPr>
    </w:lvl>
    <w:lvl w:ilvl="7" w:tplc="04090003">
      <w:start w:val="1"/>
      <w:numFmt w:val="bullet"/>
      <w:lvlText w:val="o"/>
      <w:lvlJc w:val="left"/>
      <w:pPr>
        <w:ind w:left="5888" w:hanging="360"/>
      </w:pPr>
      <w:rPr>
        <w:rFonts w:ascii="Courier New" w:hAnsi="Courier New" w:cs="Courier New" w:hint="default"/>
      </w:rPr>
    </w:lvl>
    <w:lvl w:ilvl="8" w:tplc="04090005">
      <w:start w:val="1"/>
      <w:numFmt w:val="bullet"/>
      <w:lvlText w:val=""/>
      <w:lvlJc w:val="left"/>
      <w:pPr>
        <w:ind w:left="6608" w:hanging="360"/>
      </w:pPr>
      <w:rPr>
        <w:rFonts w:ascii="Wingdings" w:hAnsi="Wingdings" w:hint="default"/>
      </w:rPr>
    </w:lvl>
  </w:abstractNum>
  <w:abstractNum w:abstractNumId="45" w15:restartNumberingAfterBreak="0">
    <w:nsid w:val="7BBE7AEC"/>
    <w:multiLevelType w:val="hybridMultilevel"/>
    <w:tmpl w:val="1D940980"/>
    <w:lvl w:ilvl="0" w:tplc="D8E46130">
      <w:start w:val="1"/>
      <w:numFmt w:val="lowerRoman"/>
      <w:lvlText w:val="(%1)"/>
      <w:lvlJc w:val="left"/>
      <w:pPr>
        <w:ind w:left="820" w:hanging="228"/>
      </w:pPr>
      <w:rPr>
        <w:rFonts w:ascii="Calibri" w:eastAsia="Calibri" w:hAnsi="Calibri" w:cs="Calibri" w:hint="default"/>
        <w:spacing w:val="-1"/>
        <w:w w:val="99"/>
        <w:sz w:val="20"/>
        <w:szCs w:val="20"/>
        <w:lang w:val="en-US" w:eastAsia="en-US" w:bidi="ar-SA"/>
      </w:rPr>
    </w:lvl>
    <w:lvl w:ilvl="1" w:tplc="DC007134">
      <w:numFmt w:val="bullet"/>
      <w:lvlText w:val="•"/>
      <w:lvlJc w:val="left"/>
      <w:pPr>
        <w:ind w:left="1696" w:hanging="228"/>
      </w:pPr>
      <w:rPr>
        <w:rFonts w:hint="default"/>
        <w:lang w:val="en-US" w:eastAsia="en-US" w:bidi="ar-SA"/>
      </w:rPr>
    </w:lvl>
    <w:lvl w:ilvl="2" w:tplc="6D524A0C">
      <w:numFmt w:val="bullet"/>
      <w:lvlText w:val="•"/>
      <w:lvlJc w:val="left"/>
      <w:pPr>
        <w:ind w:left="2572" w:hanging="228"/>
      </w:pPr>
      <w:rPr>
        <w:rFonts w:hint="default"/>
        <w:lang w:val="en-US" w:eastAsia="en-US" w:bidi="ar-SA"/>
      </w:rPr>
    </w:lvl>
    <w:lvl w:ilvl="3" w:tplc="2A707692">
      <w:numFmt w:val="bullet"/>
      <w:lvlText w:val="•"/>
      <w:lvlJc w:val="left"/>
      <w:pPr>
        <w:ind w:left="3448" w:hanging="228"/>
      </w:pPr>
      <w:rPr>
        <w:rFonts w:hint="default"/>
        <w:lang w:val="en-US" w:eastAsia="en-US" w:bidi="ar-SA"/>
      </w:rPr>
    </w:lvl>
    <w:lvl w:ilvl="4" w:tplc="618811B6">
      <w:numFmt w:val="bullet"/>
      <w:lvlText w:val="•"/>
      <w:lvlJc w:val="left"/>
      <w:pPr>
        <w:ind w:left="4324" w:hanging="228"/>
      </w:pPr>
      <w:rPr>
        <w:rFonts w:hint="default"/>
        <w:lang w:val="en-US" w:eastAsia="en-US" w:bidi="ar-SA"/>
      </w:rPr>
    </w:lvl>
    <w:lvl w:ilvl="5" w:tplc="BE787606">
      <w:numFmt w:val="bullet"/>
      <w:lvlText w:val="•"/>
      <w:lvlJc w:val="left"/>
      <w:pPr>
        <w:ind w:left="5200" w:hanging="228"/>
      </w:pPr>
      <w:rPr>
        <w:rFonts w:hint="default"/>
        <w:lang w:val="en-US" w:eastAsia="en-US" w:bidi="ar-SA"/>
      </w:rPr>
    </w:lvl>
    <w:lvl w:ilvl="6" w:tplc="34147532">
      <w:numFmt w:val="bullet"/>
      <w:lvlText w:val="•"/>
      <w:lvlJc w:val="left"/>
      <w:pPr>
        <w:ind w:left="6076" w:hanging="228"/>
      </w:pPr>
      <w:rPr>
        <w:rFonts w:hint="default"/>
        <w:lang w:val="en-US" w:eastAsia="en-US" w:bidi="ar-SA"/>
      </w:rPr>
    </w:lvl>
    <w:lvl w:ilvl="7" w:tplc="65E20236">
      <w:numFmt w:val="bullet"/>
      <w:lvlText w:val="•"/>
      <w:lvlJc w:val="left"/>
      <w:pPr>
        <w:ind w:left="6952" w:hanging="228"/>
      </w:pPr>
      <w:rPr>
        <w:rFonts w:hint="default"/>
        <w:lang w:val="en-US" w:eastAsia="en-US" w:bidi="ar-SA"/>
      </w:rPr>
    </w:lvl>
    <w:lvl w:ilvl="8" w:tplc="110C5454">
      <w:numFmt w:val="bullet"/>
      <w:lvlText w:val="•"/>
      <w:lvlJc w:val="left"/>
      <w:pPr>
        <w:ind w:left="7828" w:hanging="228"/>
      </w:pPr>
      <w:rPr>
        <w:rFonts w:hint="default"/>
        <w:lang w:val="en-US" w:eastAsia="en-US" w:bidi="ar-SA"/>
      </w:rPr>
    </w:lvl>
  </w:abstractNum>
  <w:abstractNum w:abstractNumId="46" w15:restartNumberingAfterBreak="0">
    <w:nsid w:val="7D8F1E30"/>
    <w:multiLevelType w:val="hybridMultilevel"/>
    <w:tmpl w:val="F42E3F64"/>
    <w:lvl w:ilvl="0" w:tplc="04090001">
      <w:start w:val="1"/>
      <w:numFmt w:val="bullet"/>
      <w:lvlText w:val=""/>
      <w:lvlJc w:val="left"/>
      <w:pPr>
        <w:ind w:left="7920" w:hanging="360"/>
      </w:pPr>
      <w:rPr>
        <w:rFonts w:ascii="Symbol" w:hAnsi="Symbol" w:hint="default"/>
      </w:rPr>
    </w:lvl>
    <w:lvl w:ilvl="1" w:tplc="04090003">
      <w:start w:val="1"/>
      <w:numFmt w:val="bullet"/>
      <w:lvlText w:val="o"/>
      <w:lvlJc w:val="left"/>
      <w:pPr>
        <w:ind w:left="8640" w:hanging="360"/>
      </w:pPr>
      <w:rPr>
        <w:rFonts w:ascii="Courier New" w:hAnsi="Courier New" w:cs="Courier New" w:hint="default"/>
      </w:rPr>
    </w:lvl>
    <w:lvl w:ilvl="2" w:tplc="04090005">
      <w:start w:val="1"/>
      <w:numFmt w:val="bullet"/>
      <w:lvlText w:val=""/>
      <w:lvlJc w:val="left"/>
      <w:pPr>
        <w:ind w:left="9360" w:hanging="360"/>
      </w:pPr>
      <w:rPr>
        <w:rFonts w:ascii="Wingdings" w:hAnsi="Wingdings" w:hint="default"/>
      </w:rPr>
    </w:lvl>
    <w:lvl w:ilvl="3" w:tplc="04090001">
      <w:start w:val="1"/>
      <w:numFmt w:val="bullet"/>
      <w:lvlText w:val=""/>
      <w:lvlJc w:val="left"/>
      <w:pPr>
        <w:ind w:left="10080" w:hanging="360"/>
      </w:pPr>
      <w:rPr>
        <w:rFonts w:ascii="Symbol" w:hAnsi="Symbol" w:hint="default"/>
      </w:rPr>
    </w:lvl>
    <w:lvl w:ilvl="4" w:tplc="04090003">
      <w:start w:val="1"/>
      <w:numFmt w:val="bullet"/>
      <w:lvlText w:val="o"/>
      <w:lvlJc w:val="left"/>
      <w:pPr>
        <w:ind w:left="10800" w:hanging="360"/>
      </w:pPr>
      <w:rPr>
        <w:rFonts w:ascii="Courier New" w:hAnsi="Courier New" w:cs="Courier New" w:hint="default"/>
      </w:rPr>
    </w:lvl>
    <w:lvl w:ilvl="5" w:tplc="04090005">
      <w:start w:val="1"/>
      <w:numFmt w:val="bullet"/>
      <w:lvlText w:val=""/>
      <w:lvlJc w:val="left"/>
      <w:pPr>
        <w:ind w:left="11520" w:hanging="360"/>
      </w:pPr>
      <w:rPr>
        <w:rFonts w:ascii="Wingdings" w:hAnsi="Wingdings" w:hint="default"/>
      </w:rPr>
    </w:lvl>
    <w:lvl w:ilvl="6" w:tplc="04090001">
      <w:start w:val="1"/>
      <w:numFmt w:val="bullet"/>
      <w:lvlText w:val=""/>
      <w:lvlJc w:val="left"/>
      <w:pPr>
        <w:ind w:left="12240" w:hanging="360"/>
      </w:pPr>
      <w:rPr>
        <w:rFonts w:ascii="Symbol" w:hAnsi="Symbol" w:hint="default"/>
      </w:rPr>
    </w:lvl>
    <w:lvl w:ilvl="7" w:tplc="04090003">
      <w:start w:val="1"/>
      <w:numFmt w:val="bullet"/>
      <w:lvlText w:val="o"/>
      <w:lvlJc w:val="left"/>
      <w:pPr>
        <w:ind w:left="12960" w:hanging="360"/>
      </w:pPr>
      <w:rPr>
        <w:rFonts w:ascii="Courier New" w:hAnsi="Courier New" w:cs="Courier New" w:hint="default"/>
      </w:rPr>
    </w:lvl>
    <w:lvl w:ilvl="8" w:tplc="04090005">
      <w:start w:val="1"/>
      <w:numFmt w:val="bullet"/>
      <w:lvlText w:val=""/>
      <w:lvlJc w:val="left"/>
      <w:pPr>
        <w:ind w:left="13680" w:hanging="360"/>
      </w:pPr>
      <w:rPr>
        <w:rFonts w:ascii="Wingdings" w:hAnsi="Wingdings" w:hint="default"/>
      </w:rPr>
    </w:lvl>
  </w:abstractNum>
  <w:num w:numId="1" w16cid:durableId="1731925514">
    <w:abstractNumId w:val="9"/>
  </w:num>
  <w:num w:numId="2" w16cid:durableId="411240103">
    <w:abstractNumId w:val="43"/>
  </w:num>
  <w:num w:numId="3" w16cid:durableId="2075354539">
    <w:abstractNumId w:val="38"/>
  </w:num>
  <w:num w:numId="4" w16cid:durableId="786237084">
    <w:abstractNumId w:val="14"/>
  </w:num>
  <w:num w:numId="5" w16cid:durableId="2129155527">
    <w:abstractNumId w:val="11"/>
  </w:num>
  <w:num w:numId="6" w16cid:durableId="1866282284">
    <w:abstractNumId w:val="40"/>
  </w:num>
  <w:num w:numId="7" w16cid:durableId="389497784">
    <w:abstractNumId w:val="8"/>
  </w:num>
  <w:num w:numId="8" w16cid:durableId="1129130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2479454">
    <w:abstractNumId w:val="23"/>
  </w:num>
  <w:num w:numId="10" w16cid:durableId="1378771601">
    <w:abstractNumId w:val="34"/>
  </w:num>
  <w:num w:numId="11" w16cid:durableId="351416317">
    <w:abstractNumId w:val="35"/>
  </w:num>
  <w:num w:numId="12" w16cid:durableId="1280603546">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57244930">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77279392">
    <w:abstractNumId w:val="15"/>
  </w:num>
  <w:num w:numId="15" w16cid:durableId="1362171173">
    <w:abstractNumId w:val="13"/>
  </w:num>
  <w:num w:numId="16" w16cid:durableId="5715470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5081285">
    <w:abstractNumId w:val="31"/>
  </w:num>
  <w:num w:numId="18" w16cid:durableId="529488649">
    <w:abstractNumId w:val="0"/>
  </w:num>
  <w:num w:numId="19" w16cid:durableId="1023555521">
    <w:abstractNumId w:val="41"/>
  </w:num>
  <w:num w:numId="20" w16cid:durableId="337654629">
    <w:abstractNumId w:val="17"/>
  </w:num>
  <w:num w:numId="21" w16cid:durableId="26570844">
    <w:abstractNumId w:val="6"/>
  </w:num>
  <w:num w:numId="22" w16cid:durableId="1545095067">
    <w:abstractNumId w:val="5"/>
  </w:num>
  <w:num w:numId="23" w16cid:durableId="1095780699">
    <w:abstractNumId w:val="44"/>
  </w:num>
  <w:num w:numId="24" w16cid:durableId="18548423">
    <w:abstractNumId w:val="20"/>
  </w:num>
  <w:num w:numId="25" w16cid:durableId="1024012933">
    <w:abstractNumId w:val="7"/>
  </w:num>
  <w:num w:numId="26" w16cid:durableId="2139175614">
    <w:abstractNumId w:val="26"/>
  </w:num>
  <w:num w:numId="27" w16cid:durableId="888613583">
    <w:abstractNumId w:val="36"/>
  </w:num>
  <w:num w:numId="28" w16cid:durableId="2050718049">
    <w:abstractNumId w:val="46"/>
  </w:num>
  <w:num w:numId="29" w16cid:durableId="1525509462">
    <w:abstractNumId w:val="18"/>
  </w:num>
  <w:num w:numId="30" w16cid:durableId="1409427954">
    <w:abstractNumId w:val="21"/>
  </w:num>
  <w:num w:numId="31" w16cid:durableId="1416515343">
    <w:abstractNumId w:val="39"/>
  </w:num>
  <w:num w:numId="32" w16cid:durableId="1324238503">
    <w:abstractNumId w:val="42"/>
  </w:num>
  <w:num w:numId="33" w16cid:durableId="5819180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39559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3583158">
    <w:abstractNumId w:val="28"/>
  </w:num>
  <w:num w:numId="36" w16cid:durableId="1606116301">
    <w:abstractNumId w:val="2"/>
  </w:num>
  <w:num w:numId="37" w16cid:durableId="365566713">
    <w:abstractNumId w:val="3"/>
  </w:num>
  <w:num w:numId="38" w16cid:durableId="1967739042">
    <w:abstractNumId w:val="4"/>
  </w:num>
  <w:num w:numId="39" w16cid:durableId="494809600">
    <w:abstractNumId w:val="1"/>
  </w:num>
  <w:num w:numId="40" w16cid:durableId="1015689502">
    <w:abstractNumId w:val="25"/>
  </w:num>
  <w:num w:numId="41" w16cid:durableId="53311229">
    <w:abstractNumId w:val="16"/>
  </w:num>
  <w:num w:numId="42" w16cid:durableId="409163222">
    <w:abstractNumId w:val="33"/>
  </w:num>
  <w:num w:numId="43" w16cid:durableId="1415399013">
    <w:abstractNumId w:val="45"/>
  </w:num>
  <w:num w:numId="44" w16cid:durableId="1514416613">
    <w:abstractNumId w:val="19"/>
  </w:num>
  <w:num w:numId="45" w16cid:durableId="137841638">
    <w:abstractNumId w:val="12"/>
  </w:num>
  <w:num w:numId="46" w16cid:durableId="489562475">
    <w:abstractNumId w:val="10"/>
  </w:num>
  <w:num w:numId="47" w16cid:durableId="19747089">
    <w:abstractNumId w:val="27"/>
  </w:num>
  <w:num w:numId="48" w16cid:durableId="283587526">
    <w:abstractNumId w:val="29"/>
  </w:num>
  <w:num w:numId="49" w16cid:durableId="1353608544">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zcwsTQ1NrA0MjVQ0lEKTi0uzszPAykwrAUApVsUcywAAAA="/>
    <w:docVar w:name="#DNDocID" w:val="751994073.2"/>
    <w:docVar w:name="85TrailerDate" w:val="0"/>
    <w:docVar w:name="85TrailerDateField" w:val="0"/>
    <w:docVar w:name="85TrailerDraft" w:val="0"/>
    <w:docVar w:name="85TrailerTime" w:val="0"/>
    <w:docVar w:name="85TrailerType" w:val="100"/>
    <w:docVar w:name="CurrentReferenceFormat" w:val="[DocumentNumber].[DocumentVersion]"/>
    <w:docVar w:name="DMS_Work10" w:val="0~ACTIVE||1~107031365||2~1||3~Impartner - FORM of Subscription Agreement (2020 Updates -CLEAN)||5~BLB5078||6~BLB5078||7~WORDX||8~AGMT||17~public||25~0055810||26~00005||32~30||34~0057||35~60500||60~IMPARTNER||61~SALES SUPPORT||67~CORPORATE||69~SOFTWARE/INTERNET TECHNOLOGY/E-COMMERCE||70~General corporate||74~Bridegum, Brie L.||77~Agreements/Contracts||82~docx||113~6/16/2020 11:17:39 PM||114~6/16/2020 11:17:40 PM||"/>
    <w:docVar w:name="DocumentReferencePlacement" w:val="AllPages"/>
    <w:docVar w:name="imProfileCustom1Description" w:val="Impartner, Inc."/>
    <w:docVar w:name="imProfileCustom2" w:val="22705663"/>
    <w:docVar w:name="imProfileCustom2Description" w:val="Impartner, Inc. General Advice - w/o Adverse Parties"/>
    <w:docVar w:name="imProfileDatabase" w:val="AMECURRENT"/>
    <w:docVar w:name="imProfileDocNum" w:val="751994073"/>
    <w:docVar w:name="imProfileLastSavedTime" w:val="9-Feb-23 11:06"/>
    <w:docVar w:name="imProfileVersion" w:val="1"/>
    <w:docVar w:name="MPDocID" w:val="107031365.1 0055810-00005"/>
    <w:docVar w:name="MPDocIDTemplate" w:val="|%n|.%v| %c-%m"/>
    <w:docVar w:name="MPDocIDTemplateDefault" w:val="|%n|.%v| %c-%m"/>
    <w:docVar w:name="NewDocStampType" w:val="1"/>
    <w:docVar w:name="zzmpFixedCurScheme" w:val="Legal2"/>
    <w:docVar w:name="zzmpFixedCurScheme_9.0" w:val="1zzmpLegal2"/>
    <w:docVar w:name="zzmpLegal2" w:val="||Legal2|2|3|1|1|4|9||1|4|1||1|4|1||1|4|1||1|4|0||1|4|0||1|4|0||1|4|0||1|4|0||"/>
    <w:docVar w:name="zzmpLTFontsClean" w:val="True"/>
    <w:docVar w:name="zzmpnSession" w:val="0.969021"/>
  </w:docVars>
  <w:rsids>
    <w:rsidRoot w:val="00E85B36"/>
    <w:rsid w:val="00000EA8"/>
    <w:rsid w:val="00002E69"/>
    <w:rsid w:val="00003BFF"/>
    <w:rsid w:val="00004865"/>
    <w:rsid w:val="000059B0"/>
    <w:rsid w:val="00006185"/>
    <w:rsid w:val="00007792"/>
    <w:rsid w:val="000100AF"/>
    <w:rsid w:val="00012665"/>
    <w:rsid w:val="00014AA8"/>
    <w:rsid w:val="00023FFB"/>
    <w:rsid w:val="000253DD"/>
    <w:rsid w:val="00033B45"/>
    <w:rsid w:val="0003797B"/>
    <w:rsid w:val="00037AD4"/>
    <w:rsid w:val="00040DFF"/>
    <w:rsid w:val="00053A31"/>
    <w:rsid w:val="00063F41"/>
    <w:rsid w:val="00065234"/>
    <w:rsid w:val="00065284"/>
    <w:rsid w:val="00065920"/>
    <w:rsid w:val="00066FB7"/>
    <w:rsid w:val="000677FD"/>
    <w:rsid w:val="00070525"/>
    <w:rsid w:val="00072889"/>
    <w:rsid w:val="000750C6"/>
    <w:rsid w:val="00076737"/>
    <w:rsid w:val="00082B04"/>
    <w:rsid w:val="00086715"/>
    <w:rsid w:val="00087338"/>
    <w:rsid w:val="00090FC5"/>
    <w:rsid w:val="00093446"/>
    <w:rsid w:val="00093D2A"/>
    <w:rsid w:val="00096B26"/>
    <w:rsid w:val="00096CE4"/>
    <w:rsid w:val="000A13BC"/>
    <w:rsid w:val="000A5C98"/>
    <w:rsid w:val="000A60BC"/>
    <w:rsid w:val="000B0FAB"/>
    <w:rsid w:val="000B2A91"/>
    <w:rsid w:val="000B539C"/>
    <w:rsid w:val="000B54BB"/>
    <w:rsid w:val="000B6964"/>
    <w:rsid w:val="000B6D73"/>
    <w:rsid w:val="000C080A"/>
    <w:rsid w:val="000C462F"/>
    <w:rsid w:val="000C5752"/>
    <w:rsid w:val="000D3805"/>
    <w:rsid w:val="000D7F98"/>
    <w:rsid w:val="000E3D6C"/>
    <w:rsid w:val="000E5CE1"/>
    <w:rsid w:val="000E6094"/>
    <w:rsid w:val="000F06FB"/>
    <w:rsid w:val="000F233F"/>
    <w:rsid w:val="000F2D49"/>
    <w:rsid w:val="000F46B0"/>
    <w:rsid w:val="000F7E66"/>
    <w:rsid w:val="00106333"/>
    <w:rsid w:val="0011043B"/>
    <w:rsid w:val="00113215"/>
    <w:rsid w:val="00114201"/>
    <w:rsid w:val="00114C59"/>
    <w:rsid w:val="0011638C"/>
    <w:rsid w:val="00116883"/>
    <w:rsid w:val="001179B8"/>
    <w:rsid w:val="001224E5"/>
    <w:rsid w:val="001238B0"/>
    <w:rsid w:val="00123EB8"/>
    <w:rsid w:val="0012401F"/>
    <w:rsid w:val="00125A5A"/>
    <w:rsid w:val="00133B8F"/>
    <w:rsid w:val="00136A5F"/>
    <w:rsid w:val="0014186B"/>
    <w:rsid w:val="00145E8F"/>
    <w:rsid w:val="00155BAD"/>
    <w:rsid w:val="0016140E"/>
    <w:rsid w:val="00161BE8"/>
    <w:rsid w:val="00161C64"/>
    <w:rsid w:val="001657D7"/>
    <w:rsid w:val="0016735A"/>
    <w:rsid w:val="001674F2"/>
    <w:rsid w:val="00167976"/>
    <w:rsid w:val="001727D9"/>
    <w:rsid w:val="00173F74"/>
    <w:rsid w:val="001741D2"/>
    <w:rsid w:val="0017540E"/>
    <w:rsid w:val="00175434"/>
    <w:rsid w:val="00176138"/>
    <w:rsid w:val="00181890"/>
    <w:rsid w:val="001849D3"/>
    <w:rsid w:val="00186C47"/>
    <w:rsid w:val="00194A55"/>
    <w:rsid w:val="001A0294"/>
    <w:rsid w:val="001A2585"/>
    <w:rsid w:val="001A489A"/>
    <w:rsid w:val="001B3AF4"/>
    <w:rsid w:val="001B3C91"/>
    <w:rsid w:val="001B5063"/>
    <w:rsid w:val="001B6BBB"/>
    <w:rsid w:val="001B7DC5"/>
    <w:rsid w:val="001C0645"/>
    <w:rsid w:val="001C163A"/>
    <w:rsid w:val="001C284F"/>
    <w:rsid w:val="001C30C9"/>
    <w:rsid w:val="001C5A0E"/>
    <w:rsid w:val="001D0D62"/>
    <w:rsid w:val="001D1BB4"/>
    <w:rsid w:val="001D54D2"/>
    <w:rsid w:val="001E36B2"/>
    <w:rsid w:val="001E62DA"/>
    <w:rsid w:val="001E7ADD"/>
    <w:rsid w:val="001F0F23"/>
    <w:rsid w:val="001F1BCE"/>
    <w:rsid w:val="001F1F29"/>
    <w:rsid w:val="00205E88"/>
    <w:rsid w:val="0020675E"/>
    <w:rsid w:val="00211872"/>
    <w:rsid w:val="00213F6F"/>
    <w:rsid w:val="002153EB"/>
    <w:rsid w:val="002162FA"/>
    <w:rsid w:val="00220815"/>
    <w:rsid w:val="00224FA0"/>
    <w:rsid w:val="00225303"/>
    <w:rsid w:val="00226F6E"/>
    <w:rsid w:val="00227032"/>
    <w:rsid w:val="00231BA1"/>
    <w:rsid w:val="00232475"/>
    <w:rsid w:val="00235CAE"/>
    <w:rsid w:val="00235F9B"/>
    <w:rsid w:val="00242145"/>
    <w:rsid w:val="002427EE"/>
    <w:rsid w:val="00243C11"/>
    <w:rsid w:val="002476A9"/>
    <w:rsid w:val="00255055"/>
    <w:rsid w:val="00257847"/>
    <w:rsid w:val="00264F24"/>
    <w:rsid w:val="002664C6"/>
    <w:rsid w:val="00266975"/>
    <w:rsid w:val="002711BC"/>
    <w:rsid w:val="00275EAC"/>
    <w:rsid w:val="00277762"/>
    <w:rsid w:val="002778D5"/>
    <w:rsid w:val="002810DA"/>
    <w:rsid w:val="002813DF"/>
    <w:rsid w:val="00281C77"/>
    <w:rsid w:val="00281DB8"/>
    <w:rsid w:val="002862F2"/>
    <w:rsid w:val="0029080D"/>
    <w:rsid w:val="00293D7B"/>
    <w:rsid w:val="00294446"/>
    <w:rsid w:val="00296AEB"/>
    <w:rsid w:val="002A1615"/>
    <w:rsid w:val="002A3D56"/>
    <w:rsid w:val="002A58E1"/>
    <w:rsid w:val="002A7560"/>
    <w:rsid w:val="002A7BCD"/>
    <w:rsid w:val="002B20C2"/>
    <w:rsid w:val="002B403B"/>
    <w:rsid w:val="002B5156"/>
    <w:rsid w:val="002B7FF2"/>
    <w:rsid w:val="002C3040"/>
    <w:rsid w:val="002C329F"/>
    <w:rsid w:val="002D3666"/>
    <w:rsid w:val="002E07BF"/>
    <w:rsid w:val="002E1E1F"/>
    <w:rsid w:val="002E2329"/>
    <w:rsid w:val="002E5FEE"/>
    <w:rsid w:val="002F3BAA"/>
    <w:rsid w:val="002F3C20"/>
    <w:rsid w:val="002F4E84"/>
    <w:rsid w:val="002F5675"/>
    <w:rsid w:val="002F59A6"/>
    <w:rsid w:val="002F7165"/>
    <w:rsid w:val="002F753D"/>
    <w:rsid w:val="00302CBD"/>
    <w:rsid w:val="00303B64"/>
    <w:rsid w:val="00304E55"/>
    <w:rsid w:val="003100B0"/>
    <w:rsid w:val="00312619"/>
    <w:rsid w:val="00315BD9"/>
    <w:rsid w:val="00316158"/>
    <w:rsid w:val="00316AD4"/>
    <w:rsid w:val="0032274C"/>
    <w:rsid w:val="00325DFA"/>
    <w:rsid w:val="00327FC3"/>
    <w:rsid w:val="0033026A"/>
    <w:rsid w:val="00332F5C"/>
    <w:rsid w:val="0033576D"/>
    <w:rsid w:val="00336168"/>
    <w:rsid w:val="003412D7"/>
    <w:rsid w:val="003457EC"/>
    <w:rsid w:val="003465D3"/>
    <w:rsid w:val="003518B8"/>
    <w:rsid w:val="00351F46"/>
    <w:rsid w:val="00353274"/>
    <w:rsid w:val="00353CE0"/>
    <w:rsid w:val="00354519"/>
    <w:rsid w:val="0035558C"/>
    <w:rsid w:val="003561F2"/>
    <w:rsid w:val="00370D1D"/>
    <w:rsid w:val="00371B39"/>
    <w:rsid w:val="00374859"/>
    <w:rsid w:val="0038169B"/>
    <w:rsid w:val="00385E31"/>
    <w:rsid w:val="0039135C"/>
    <w:rsid w:val="003950B6"/>
    <w:rsid w:val="00395FEF"/>
    <w:rsid w:val="003A76B9"/>
    <w:rsid w:val="003B50A3"/>
    <w:rsid w:val="003C07F4"/>
    <w:rsid w:val="003C757D"/>
    <w:rsid w:val="003D2939"/>
    <w:rsid w:val="003D37EA"/>
    <w:rsid w:val="003D71C1"/>
    <w:rsid w:val="003E079A"/>
    <w:rsid w:val="003E1BB5"/>
    <w:rsid w:val="003E1EBF"/>
    <w:rsid w:val="003E2508"/>
    <w:rsid w:val="003F04C3"/>
    <w:rsid w:val="003F1174"/>
    <w:rsid w:val="003F66CA"/>
    <w:rsid w:val="003F7A2E"/>
    <w:rsid w:val="0040087C"/>
    <w:rsid w:val="00402344"/>
    <w:rsid w:val="0040399F"/>
    <w:rsid w:val="00404C3E"/>
    <w:rsid w:val="00405A88"/>
    <w:rsid w:val="00405E43"/>
    <w:rsid w:val="00407946"/>
    <w:rsid w:val="004128CC"/>
    <w:rsid w:val="00413C10"/>
    <w:rsid w:val="00423514"/>
    <w:rsid w:val="004255D6"/>
    <w:rsid w:val="00441D56"/>
    <w:rsid w:val="004438E6"/>
    <w:rsid w:val="004438EF"/>
    <w:rsid w:val="00444C65"/>
    <w:rsid w:val="00444EBC"/>
    <w:rsid w:val="00450477"/>
    <w:rsid w:val="00452164"/>
    <w:rsid w:val="00453820"/>
    <w:rsid w:val="0045676E"/>
    <w:rsid w:val="00457440"/>
    <w:rsid w:val="00457991"/>
    <w:rsid w:val="004640E6"/>
    <w:rsid w:val="00467259"/>
    <w:rsid w:val="0046796E"/>
    <w:rsid w:val="00470BE2"/>
    <w:rsid w:val="004803A7"/>
    <w:rsid w:val="0048083F"/>
    <w:rsid w:val="00482E27"/>
    <w:rsid w:val="004930D2"/>
    <w:rsid w:val="0049462C"/>
    <w:rsid w:val="00496DCE"/>
    <w:rsid w:val="004A1E09"/>
    <w:rsid w:val="004A2811"/>
    <w:rsid w:val="004A4E08"/>
    <w:rsid w:val="004B1186"/>
    <w:rsid w:val="004B4620"/>
    <w:rsid w:val="004B5A3E"/>
    <w:rsid w:val="004B5FF9"/>
    <w:rsid w:val="004C1290"/>
    <w:rsid w:val="004C2A63"/>
    <w:rsid w:val="004C32F6"/>
    <w:rsid w:val="004C35A2"/>
    <w:rsid w:val="004C48A1"/>
    <w:rsid w:val="004C5CEA"/>
    <w:rsid w:val="004C6C43"/>
    <w:rsid w:val="004C7CC8"/>
    <w:rsid w:val="004D4964"/>
    <w:rsid w:val="004D4D93"/>
    <w:rsid w:val="004E08F9"/>
    <w:rsid w:val="004E0B37"/>
    <w:rsid w:val="004E6637"/>
    <w:rsid w:val="004E6921"/>
    <w:rsid w:val="004E69A2"/>
    <w:rsid w:val="004E7B28"/>
    <w:rsid w:val="004F0965"/>
    <w:rsid w:val="004F20EE"/>
    <w:rsid w:val="004F49A9"/>
    <w:rsid w:val="004F5EF8"/>
    <w:rsid w:val="004F6F76"/>
    <w:rsid w:val="004F75D2"/>
    <w:rsid w:val="004F7909"/>
    <w:rsid w:val="00500F96"/>
    <w:rsid w:val="00501A2D"/>
    <w:rsid w:val="005033DF"/>
    <w:rsid w:val="00507260"/>
    <w:rsid w:val="00507672"/>
    <w:rsid w:val="00513FB8"/>
    <w:rsid w:val="00516225"/>
    <w:rsid w:val="005175A2"/>
    <w:rsid w:val="00520C01"/>
    <w:rsid w:val="00522B50"/>
    <w:rsid w:val="00523B9C"/>
    <w:rsid w:val="00525CAE"/>
    <w:rsid w:val="00527467"/>
    <w:rsid w:val="00531236"/>
    <w:rsid w:val="00531BBC"/>
    <w:rsid w:val="00533F07"/>
    <w:rsid w:val="0053767C"/>
    <w:rsid w:val="005449CE"/>
    <w:rsid w:val="005501AE"/>
    <w:rsid w:val="005512D6"/>
    <w:rsid w:val="00552E69"/>
    <w:rsid w:val="00553081"/>
    <w:rsid w:val="00553E36"/>
    <w:rsid w:val="00555151"/>
    <w:rsid w:val="0055669F"/>
    <w:rsid w:val="00556EFC"/>
    <w:rsid w:val="00556F2E"/>
    <w:rsid w:val="00556FFC"/>
    <w:rsid w:val="00557A17"/>
    <w:rsid w:val="00560380"/>
    <w:rsid w:val="005626F5"/>
    <w:rsid w:val="0056500A"/>
    <w:rsid w:val="0057010F"/>
    <w:rsid w:val="0058196F"/>
    <w:rsid w:val="00582D65"/>
    <w:rsid w:val="005859FD"/>
    <w:rsid w:val="005944B0"/>
    <w:rsid w:val="00595650"/>
    <w:rsid w:val="00596718"/>
    <w:rsid w:val="005A194E"/>
    <w:rsid w:val="005A2924"/>
    <w:rsid w:val="005A350B"/>
    <w:rsid w:val="005A36CD"/>
    <w:rsid w:val="005A595D"/>
    <w:rsid w:val="005A5D7C"/>
    <w:rsid w:val="005B2A87"/>
    <w:rsid w:val="005B2B45"/>
    <w:rsid w:val="005B3B43"/>
    <w:rsid w:val="005B679E"/>
    <w:rsid w:val="005C2965"/>
    <w:rsid w:val="005C2BBB"/>
    <w:rsid w:val="005C3EC8"/>
    <w:rsid w:val="005C49EF"/>
    <w:rsid w:val="005C5A19"/>
    <w:rsid w:val="005D4AAE"/>
    <w:rsid w:val="005E163D"/>
    <w:rsid w:val="005E2873"/>
    <w:rsid w:val="005E48BE"/>
    <w:rsid w:val="005E5E00"/>
    <w:rsid w:val="005E76A5"/>
    <w:rsid w:val="005E7B48"/>
    <w:rsid w:val="005F43DA"/>
    <w:rsid w:val="005F451D"/>
    <w:rsid w:val="006047E1"/>
    <w:rsid w:val="00606F5B"/>
    <w:rsid w:val="00610AD9"/>
    <w:rsid w:val="0061329B"/>
    <w:rsid w:val="00616550"/>
    <w:rsid w:val="00622606"/>
    <w:rsid w:val="006250EB"/>
    <w:rsid w:val="0063095B"/>
    <w:rsid w:val="00633C88"/>
    <w:rsid w:val="0064197E"/>
    <w:rsid w:val="00641DA4"/>
    <w:rsid w:val="00642C8D"/>
    <w:rsid w:val="00643915"/>
    <w:rsid w:val="00644E12"/>
    <w:rsid w:val="00645A2A"/>
    <w:rsid w:val="006513ED"/>
    <w:rsid w:val="006538BB"/>
    <w:rsid w:val="00654287"/>
    <w:rsid w:val="00654A44"/>
    <w:rsid w:val="006552E7"/>
    <w:rsid w:val="006618BE"/>
    <w:rsid w:val="00662805"/>
    <w:rsid w:val="006642DC"/>
    <w:rsid w:val="00666AC6"/>
    <w:rsid w:val="00667D9B"/>
    <w:rsid w:val="00674707"/>
    <w:rsid w:val="00676C3F"/>
    <w:rsid w:val="00677A08"/>
    <w:rsid w:val="00680141"/>
    <w:rsid w:val="00680A3E"/>
    <w:rsid w:val="00682288"/>
    <w:rsid w:val="00682B28"/>
    <w:rsid w:val="00684719"/>
    <w:rsid w:val="00684DFD"/>
    <w:rsid w:val="00685524"/>
    <w:rsid w:val="0068646E"/>
    <w:rsid w:val="00687CEE"/>
    <w:rsid w:val="00691AC9"/>
    <w:rsid w:val="00691CF3"/>
    <w:rsid w:val="00692329"/>
    <w:rsid w:val="006925D6"/>
    <w:rsid w:val="00696885"/>
    <w:rsid w:val="00696D83"/>
    <w:rsid w:val="00696E8A"/>
    <w:rsid w:val="006A1E33"/>
    <w:rsid w:val="006A3F8D"/>
    <w:rsid w:val="006A5BF5"/>
    <w:rsid w:val="006A681B"/>
    <w:rsid w:val="006A6FA9"/>
    <w:rsid w:val="006A7E84"/>
    <w:rsid w:val="006B02D6"/>
    <w:rsid w:val="006B1D07"/>
    <w:rsid w:val="006B4912"/>
    <w:rsid w:val="006B4F64"/>
    <w:rsid w:val="006B6BF0"/>
    <w:rsid w:val="006C0A01"/>
    <w:rsid w:val="006C1DF7"/>
    <w:rsid w:val="006C3C42"/>
    <w:rsid w:val="006C6625"/>
    <w:rsid w:val="006D0AF9"/>
    <w:rsid w:val="006D339C"/>
    <w:rsid w:val="006D42D2"/>
    <w:rsid w:val="006E3C19"/>
    <w:rsid w:val="006E51AB"/>
    <w:rsid w:val="006E53DF"/>
    <w:rsid w:val="006E741F"/>
    <w:rsid w:val="007044DA"/>
    <w:rsid w:val="007077E4"/>
    <w:rsid w:val="00707F9E"/>
    <w:rsid w:val="00715679"/>
    <w:rsid w:val="00716467"/>
    <w:rsid w:val="007179D0"/>
    <w:rsid w:val="00725597"/>
    <w:rsid w:val="00725FE5"/>
    <w:rsid w:val="007309F4"/>
    <w:rsid w:val="00734934"/>
    <w:rsid w:val="007357D7"/>
    <w:rsid w:val="00736731"/>
    <w:rsid w:val="00740691"/>
    <w:rsid w:val="00741BE9"/>
    <w:rsid w:val="00745E68"/>
    <w:rsid w:val="00746ADE"/>
    <w:rsid w:val="00752652"/>
    <w:rsid w:val="00753909"/>
    <w:rsid w:val="00761717"/>
    <w:rsid w:val="00762045"/>
    <w:rsid w:val="0076461E"/>
    <w:rsid w:val="007648E8"/>
    <w:rsid w:val="00766E34"/>
    <w:rsid w:val="007678F9"/>
    <w:rsid w:val="00770415"/>
    <w:rsid w:val="007740A5"/>
    <w:rsid w:val="007745FD"/>
    <w:rsid w:val="00776471"/>
    <w:rsid w:val="0078144B"/>
    <w:rsid w:val="00781B32"/>
    <w:rsid w:val="00782C81"/>
    <w:rsid w:val="0078529A"/>
    <w:rsid w:val="00791766"/>
    <w:rsid w:val="007918F8"/>
    <w:rsid w:val="00792F4A"/>
    <w:rsid w:val="00794A05"/>
    <w:rsid w:val="00795699"/>
    <w:rsid w:val="007A1E26"/>
    <w:rsid w:val="007A6E9C"/>
    <w:rsid w:val="007B1CC4"/>
    <w:rsid w:val="007B25EA"/>
    <w:rsid w:val="007B2AAD"/>
    <w:rsid w:val="007B7A75"/>
    <w:rsid w:val="007C2F72"/>
    <w:rsid w:val="007C2F9E"/>
    <w:rsid w:val="007C3452"/>
    <w:rsid w:val="007C5694"/>
    <w:rsid w:val="007C62FF"/>
    <w:rsid w:val="007D5CF6"/>
    <w:rsid w:val="007D742A"/>
    <w:rsid w:val="007D7ED6"/>
    <w:rsid w:val="007D7F00"/>
    <w:rsid w:val="007E7BE3"/>
    <w:rsid w:val="007F0091"/>
    <w:rsid w:val="007F1FB7"/>
    <w:rsid w:val="007F4078"/>
    <w:rsid w:val="0080621A"/>
    <w:rsid w:val="00806755"/>
    <w:rsid w:val="0080686B"/>
    <w:rsid w:val="0081055A"/>
    <w:rsid w:val="00814632"/>
    <w:rsid w:val="00814F4E"/>
    <w:rsid w:val="00817FEA"/>
    <w:rsid w:val="0082084F"/>
    <w:rsid w:val="00820AAF"/>
    <w:rsid w:val="00820D43"/>
    <w:rsid w:val="00823580"/>
    <w:rsid w:val="008243DD"/>
    <w:rsid w:val="008273F2"/>
    <w:rsid w:val="00836549"/>
    <w:rsid w:val="008407A3"/>
    <w:rsid w:val="00841633"/>
    <w:rsid w:val="00841CC7"/>
    <w:rsid w:val="00844EAF"/>
    <w:rsid w:val="00845DB5"/>
    <w:rsid w:val="008524B6"/>
    <w:rsid w:val="00852BAB"/>
    <w:rsid w:val="008562C2"/>
    <w:rsid w:val="00861B94"/>
    <w:rsid w:val="0086230A"/>
    <w:rsid w:val="00871C79"/>
    <w:rsid w:val="008773E1"/>
    <w:rsid w:val="008836C4"/>
    <w:rsid w:val="00886E83"/>
    <w:rsid w:val="0089221E"/>
    <w:rsid w:val="00896850"/>
    <w:rsid w:val="008A175D"/>
    <w:rsid w:val="008A4A80"/>
    <w:rsid w:val="008B0A81"/>
    <w:rsid w:val="008B1574"/>
    <w:rsid w:val="008B639B"/>
    <w:rsid w:val="008C15F4"/>
    <w:rsid w:val="008C3946"/>
    <w:rsid w:val="008C5667"/>
    <w:rsid w:val="008C5B1F"/>
    <w:rsid w:val="008C6B9D"/>
    <w:rsid w:val="008D4E3A"/>
    <w:rsid w:val="008D5F11"/>
    <w:rsid w:val="008E12C6"/>
    <w:rsid w:val="008E55D1"/>
    <w:rsid w:val="008E7346"/>
    <w:rsid w:val="008F03D4"/>
    <w:rsid w:val="008F13DF"/>
    <w:rsid w:val="008F1CEB"/>
    <w:rsid w:val="008F363E"/>
    <w:rsid w:val="008F5C8A"/>
    <w:rsid w:val="0090098D"/>
    <w:rsid w:val="00900EFF"/>
    <w:rsid w:val="00912C19"/>
    <w:rsid w:val="009160E9"/>
    <w:rsid w:val="00916B49"/>
    <w:rsid w:val="0092155C"/>
    <w:rsid w:val="0092185D"/>
    <w:rsid w:val="0094198E"/>
    <w:rsid w:val="00943060"/>
    <w:rsid w:val="00944C87"/>
    <w:rsid w:val="00946238"/>
    <w:rsid w:val="00947BA2"/>
    <w:rsid w:val="009524C6"/>
    <w:rsid w:val="009533F6"/>
    <w:rsid w:val="0095542C"/>
    <w:rsid w:val="0096249B"/>
    <w:rsid w:val="0096329E"/>
    <w:rsid w:val="00964831"/>
    <w:rsid w:val="00966517"/>
    <w:rsid w:val="0096653E"/>
    <w:rsid w:val="00967432"/>
    <w:rsid w:val="0097230A"/>
    <w:rsid w:val="00973E98"/>
    <w:rsid w:val="009747D8"/>
    <w:rsid w:val="00980D11"/>
    <w:rsid w:val="00982F55"/>
    <w:rsid w:val="0098650D"/>
    <w:rsid w:val="009870B6"/>
    <w:rsid w:val="00987B49"/>
    <w:rsid w:val="0099112C"/>
    <w:rsid w:val="00991130"/>
    <w:rsid w:val="00995C9B"/>
    <w:rsid w:val="009973D9"/>
    <w:rsid w:val="009A735A"/>
    <w:rsid w:val="009C21C3"/>
    <w:rsid w:val="009C4725"/>
    <w:rsid w:val="009C4E1C"/>
    <w:rsid w:val="009C4E98"/>
    <w:rsid w:val="009C5EDA"/>
    <w:rsid w:val="009C668B"/>
    <w:rsid w:val="009C6A31"/>
    <w:rsid w:val="009D3A4E"/>
    <w:rsid w:val="009D52CD"/>
    <w:rsid w:val="009D5668"/>
    <w:rsid w:val="009D7454"/>
    <w:rsid w:val="009E0664"/>
    <w:rsid w:val="009E2AAB"/>
    <w:rsid w:val="009E379F"/>
    <w:rsid w:val="009E5F89"/>
    <w:rsid w:val="009E6F81"/>
    <w:rsid w:val="009F043E"/>
    <w:rsid w:val="009F73F6"/>
    <w:rsid w:val="00A01CB2"/>
    <w:rsid w:val="00A02B21"/>
    <w:rsid w:val="00A037B0"/>
    <w:rsid w:val="00A04DF6"/>
    <w:rsid w:val="00A12C84"/>
    <w:rsid w:val="00A14187"/>
    <w:rsid w:val="00A15A40"/>
    <w:rsid w:val="00A16B3B"/>
    <w:rsid w:val="00A255DB"/>
    <w:rsid w:val="00A27440"/>
    <w:rsid w:val="00A305C6"/>
    <w:rsid w:val="00A41B88"/>
    <w:rsid w:val="00A422D0"/>
    <w:rsid w:val="00A44ABC"/>
    <w:rsid w:val="00A44E75"/>
    <w:rsid w:val="00A45C52"/>
    <w:rsid w:val="00A519DD"/>
    <w:rsid w:val="00A51E32"/>
    <w:rsid w:val="00A554E5"/>
    <w:rsid w:val="00A566BA"/>
    <w:rsid w:val="00A56B6A"/>
    <w:rsid w:val="00A60E59"/>
    <w:rsid w:val="00A63102"/>
    <w:rsid w:val="00A65879"/>
    <w:rsid w:val="00A6696D"/>
    <w:rsid w:val="00A71B66"/>
    <w:rsid w:val="00A75C11"/>
    <w:rsid w:val="00A763B3"/>
    <w:rsid w:val="00A76AA3"/>
    <w:rsid w:val="00A81DE9"/>
    <w:rsid w:val="00A83783"/>
    <w:rsid w:val="00A93659"/>
    <w:rsid w:val="00A9414F"/>
    <w:rsid w:val="00A956CF"/>
    <w:rsid w:val="00A96440"/>
    <w:rsid w:val="00AA2850"/>
    <w:rsid w:val="00AA5D53"/>
    <w:rsid w:val="00AA7310"/>
    <w:rsid w:val="00AB073C"/>
    <w:rsid w:val="00AB0D8E"/>
    <w:rsid w:val="00AB1E2D"/>
    <w:rsid w:val="00AB2C31"/>
    <w:rsid w:val="00AC13F3"/>
    <w:rsid w:val="00AC3F02"/>
    <w:rsid w:val="00AC6829"/>
    <w:rsid w:val="00AC74B2"/>
    <w:rsid w:val="00AD003D"/>
    <w:rsid w:val="00AD00B0"/>
    <w:rsid w:val="00AD1D81"/>
    <w:rsid w:val="00AD5DA3"/>
    <w:rsid w:val="00AD7B21"/>
    <w:rsid w:val="00AD7D77"/>
    <w:rsid w:val="00AD7ED9"/>
    <w:rsid w:val="00AE0473"/>
    <w:rsid w:val="00AE40B3"/>
    <w:rsid w:val="00AE470F"/>
    <w:rsid w:val="00AF0E77"/>
    <w:rsid w:val="00AF4F90"/>
    <w:rsid w:val="00AF5249"/>
    <w:rsid w:val="00AF6366"/>
    <w:rsid w:val="00B019F5"/>
    <w:rsid w:val="00B02ACD"/>
    <w:rsid w:val="00B0437B"/>
    <w:rsid w:val="00B05C13"/>
    <w:rsid w:val="00B111F2"/>
    <w:rsid w:val="00B1263D"/>
    <w:rsid w:val="00B12C2D"/>
    <w:rsid w:val="00B12DD7"/>
    <w:rsid w:val="00B21E82"/>
    <w:rsid w:val="00B23089"/>
    <w:rsid w:val="00B3183A"/>
    <w:rsid w:val="00B31C68"/>
    <w:rsid w:val="00B34B74"/>
    <w:rsid w:val="00B35408"/>
    <w:rsid w:val="00B40B84"/>
    <w:rsid w:val="00B40CD5"/>
    <w:rsid w:val="00B4150C"/>
    <w:rsid w:val="00B447D9"/>
    <w:rsid w:val="00B50F55"/>
    <w:rsid w:val="00B521E2"/>
    <w:rsid w:val="00B551D2"/>
    <w:rsid w:val="00B564CD"/>
    <w:rsid w:val="00B60616"/>
    <w:rsid w:val="00B61660"/>
    <w:rsid w:val="00B61D40"/>
    <w:rsid w:val="00B648D5"/>
    <w:rsid w:val="00B660E3"/>
    <w:rsid w:val="00B70BAD"/>
    <w:rsid w:val="00B70E8F"/>
    <w:rsid w:val="00B72706"/>
    <w:rsid w:val="00B77618"/>
    <w:rsid w:val="00B811CD"/>
    <w:rsid w:val="00B84E64"/>
    <w:rsid w:val="00B85341"/>
    <w:rsid w:val="00B86E96"/>
    <w:rsid w:val="00B87F92"/>
    <w:rsid w:val="00B90B9C"/>
    <w:rsid w:val="00B916BD"/>
    <w:rsid w:val="00B928E7"/>
    <w:rsid w:val="00BA4830"/>
    <w:rsid w:val="00BB02F8"/>
    <w:rsid w:val="00BB040F"/>
    <w:rsid w:val="00BB0B3F"/>
    <w:rsid w:val="00BB441A"/>
    <w:rsid w:val="00BB5B82"/>
    <w:rsid w:val="00BC1902"/>
    <w:rsid w:val="00BC4CC4"/>
    <w:rsid w:val="00BD61AF"/>
    <w:rsid w:val="00BD6253"/>
    <w:rsid w:val="00BD6DE4"/>
    <w:rsid w:val="00BE075E"/>
    <w:rsid w:val="00BE15F5"/>
    <w:rsid w:val="00BE50A1"/>
    <w:rsid w:val="00BF20A3"/>
    <w:rsid w:val="00BF2707"/>
    <w:rsid w:val="00BF7457"/>
    <w:rsid w:val="00C02B81"/>
    <w:rsid w:val="00C0383C"/>
    <w:rsid w:val="00C04867"/>
    <w:rsid w:val="00C04FFC"/>
    <w:rsid w:val="00C102E1"/>
    <w:rsid w:val="00C110E3"/>
    <w:rsid w:val="00C111B7"/>
    <w:rsid w:val="00C1214D"/>
    <w:rsid w:val="00C1585C"/>
    <w:rsid w:val="00C20ED4"/>
    <w:rsid w:val="00C21470"/>
    <w:rsid w:val="00C258ED"/>
    <w:rsid w:val="00C26468"/>
    <w:rsid w:val="00C34FB2"/>
    <w:rsid w:val="00C35449"/>
    <w:rsid w:val="00C36D95"/>
    <w:rsid w:val="00C3788E"/>
    <w:rsid w:val="00C4124D"/>
    <w:rsid w:val="00C4205C"/>
    <w:rsid w:val="00C457FF"/>
    <w:rsid w:val="00C46B00"/>
    <w:rsid w:val="00C46C8C"/>
    <w:rsid w:val="00C51E52"/>
    <w:rsid w:val="00C53B7F"/>
    <w:rsid w:val="00C577F6"/>
    <w:rsid w:val="00C60243"/>
    <w:rsid w:val="00C6066D"/>
    <w:rsid w:val="00C67DF8"/>
    <w:rsid w:val="00C7042B"/>
    <w:rsid w:val="00C71811"/>
    <w:rsid w:val="00C71AC2"/>
    <w:rsid w:val="00C71D66"/>
    <w:rsid w:val="00C72996"/>
    <w:rsid w:val="00C76780"/>
    <w:rsid w:val="00C76B0D"/>
    <w:rsid w:val="00C76F7F"/>
    <w:rsid w:val="00C8141D"/>
    <w:rsid w:val="00C8285A"/>
    <w:rsid w:val="00C84252"/>
    <w:rsid w:val="00C843D0"/>
    <w:rsid w:val="00C84943"/>
    <w:rsid w:val="00C87D50"/>
    <w:rsid w:val="00C9531B"/>
    <w:rsid w:val="00C97064"/>
    <w:rsid w:val="00CA4F88"/>
    <w:rsid w:val="00CA5E91"/>
    <w:rsid w:val="00CA65A2"/>
    <w:rsid w:val="00CC1266"/>
    <w:rsid w:val="00CD20C5"/>
    <w:rsid w:val="00CD292A"/>
    <w:rsid w:val="00CD4B27"/>
    <w:rsid w:val="00CD5442"/>
    <w:rsid w:val="00CD6835"/>
    <w:rsid w:val="00CE44BD"/>
    <w:rsid w:val="00CE46C2"/>
    <w:rsid w:val="00CE705F"/>
    <w:rsid w:val="00CF056E"/>
    <w:rsid w:val="00CF092E"/>
    <w:rsid w:val="00CF17FB"/>
    <w:rsid w:val="00CF2708"/>
    <w:rsid w:val="00CF39CD"/>
    <w:rsid w:val="00CF5202"/>
    <w:rsid w:val="00CF7679"/>
    <w:rsid w:val="00CF776A"/>
    <w:rsid w:val="00D0191D"/>
    <w:rsid w:val="00D02AC0"/>
    <w:rsid w:val="00D050C4"/>
    <w:rsid w:val="00D106F7"/>
    <w:rsid w:val="00D112AE"/>
    <w:rsid w:val="00D11A38"/>
    <w:rsid w:val="00D12297"/>
    <w:rsid w:val="00D12A55"/>
    <w:rsid w:val="00D138E9"/>
    <w:rsid w:val="00D14CA6"/>
    <w:rsid w:val="00D17D83"/>
    <w:rsid w:val="00D27C81"/>
    <w:rsid w:val="00D32485"/>
    <w:rsid w:val="00D32530"/>
    <w:rsid w:val="00D330C7"/>
    <w:rsid w:val="00D42833"/>
    <w:rsid w:val="00D42DDD"/>
    <w:rsid w:val="00D46DF3"/>
    <w:rsid w:val="00D47868"/>
    <w:rsid w:val="00D522E1"/>
    <w:rsid w:val="00D52E91"/>
    <w:rsid w:val="00D550A3"/>
    <w:rsid w:val="00D55189"/>
    <w:rsid w:val="00D622F2"/>
    <w:rsid w:val="00D63713"/>
    <w:rsid w:val="00D63717"/>
    <w:rsid w:val="00D661AE"/>
    <w:rsid w:val="00D67A75"/>
    <w:rsid w:val="00D74C42"/>
    <w:rsid w:val="00D753FD"/>
    <w:rsid w:val="00D768DB"/>
    <w:rsid w:val="00D76BB3"/>
    <w:rsid w:val="00D83BD2"/>
    <w:rsid w:val="00D84BD9"/>
    <w:rsid w:val="00D86212"/>
    <w:rsid w:val="00D87451"/>
    <w:rsid w:val="00D9041F"/>
    <w:rsid w:val="00D94316"/>
    <w:rsid w:val="00DA0F1B"/>
    <w:rsid w:val="00DA3F6D"/>
    <w:rsid w:val="00DA6ED3"/>
    <w:rsid w:val="00DA76B4"/>
    <w:rsid w:val="00DA7C67"/>
    <w:rsid w:val="00DB2E72"/>
    <w:rsid w:val="00DB4C82"/>
    <w:rsid w:val="00DB5CE4"/>
    <w:rsid w:val="00DB5DB5"/>
    <w:rsid w:val="00DC1AE7"/>
    <w:rsid w:val="00DC3B71"/>
    <w:rsid w:val="00DC4F6E"/>
    <w:rsid w:val="00DC583C"/>
    <w:rsid w:val="00DC5FE3"/>
    <w:rsid w:val="00DC64D3"/>
    <w:rsid w:val="00DE0AB7"/>
    <w:rsid w:val="00DE2055"/>
    <w:rsid w:val="00DE41A0"/>
    <w:rsid w:val="00DF2846"/>
    <w:rsid w:val="00E01919"/>
    <w:rsid w:val="00E027DE"/>
    <w:rsid w:val="00E03924"/>
    <w:rsid w:val="00E04C01"/>
    <w:rsid w:val="00E068EC"/>
    <w:rsid w:val="00E07557"/>
    <w:rsid w:val="00E076A0"/>
    <w:rsid w:val="00E07781"/>
    <w:rsid w:val="00E11468"/>
    <w:rsid w:val="00E12321"/>
    <w:rsid w:val="00E124D1"/>
    <w:rsid w:val="00E15A33"/>
    <w:rsid w:val="00E15B94"/>
    <w:rsid w:val="00E15C47"/>
    <w:rsid w:val="00E1786B"/>
    <w:rsid w:val="00E20786"/>
    <w:rsid w:val="00E23407"/>
    <w:rsid w:val="00E24AEE"/>
    <w:rsid w:val="00E26284"/>
    <w:rsid w:val="00E26E4D"/>
    <w:rsid w:val="00E31B53"/>
    <w:rsid w:val="00E358BC"/>
    <w:rsid w:val="00E44268"/>
    <w:rsid w:val="00E46491"/>
    <w:rsid w:val="00E5350C"/>
    <w:rsid w:val="00E536D0"/>
    <w:rsid w:val="00E53AD9"/>
    <w:rsid w:val="00E62F78"/>
    <w:rsid w:val="00E650F2"/>
    <w:rsid w:val="00E75413"/>
    <w:rsid w:val="00E75DFD"/>
    <w:rsid w:val="00E760B2"/>
    <w:rsid w:val="00E77DBF"/>
    <w:rsid w:val="00E81F02"/>
    <w:rsid w:val="00E82307"/>
    <w:rsid w:val="00E85B36"/>
    <w:rsid w:val="00E91660"/>
    <w:rsid w:val="00E92D12"/>
    <w:rsid w:val="00E97B4F"/>
    <w:rsid w:val="00EB0F0C"/>
    <w:rsid w:val="00EB2C1E"/>
    <w:rsid w:val="00EB4A74"/>
    <w:rsid w:val="00EB6971"/>
    <w:rsid w:val="00EB7297"/>
    <w:rsid w:val="00EC0A8B"/>
    <w:rsid w:val="00EC4D51"/>
    <w:rsid w:val="00ED2667"/>
    <w:rsid w:val="00ED26EE"/>
    <w:rsid w:val="00ED354F"/>
    <w:rsid w:val="00ED524F"/>
    <w:rsid w:val="00EE3FE8"/>
    <w:rsid w:val="00EE4A6B"/>
    <w:rsid w:val="00EE687A"/>
    <w:rsid w:val="00EF4507"/>
    <w:rsid w:val="00EF5E12"/>
    <w:rsid w:val="00EF7076"/>
    <w:rsid w:val="00EF7D45"/>
    <w:rsid w:val="00F04E00"/>
    <w:rsid w:val="00F065CA"/>
    <w:rsid w:val="00F0671E"/>
    <w:rsid w:val="00F128A6"/>
    <w:rsid w:val="00F15704"/>
    <w:rsid w:val="00F15F14"/>
    <w:rsid w:val="00F168EE"/>
    <w:rsid w:val="00F16B85"/>
    <w:rsid w:val="00F21597"/>
    <w:rsid w:val="00F2413D"/>
    <w:rsid w:val="00F27836"/>
    <w:rsid w:val="00F27D4A"/>
    <w:rsid w:val="00F312CE"/>
    <w:rsid w:val="00F31B77"/>
    <w:rsid w:val="00F37FFE"/>
    <w:rsid w:val="00F40D5A"/>
    <w:rsid w:val="00F4220A"/>
    <w:rsid w:val="00F435BA"/>
    <w:rsid w:val="00F52B90"/>
    <w:rsid w:val="00F534EA"/>
    <w:rsid w:val="00F53D17"/>
    <w:rsid w:val="00F55234"/>
    <w:rsid w:val="00F604EA"/>
    <w:rsid w:val="00F6051F"/>
    <w:rsid w:val="00F63A3F"/>
    <w:rsid w:val="00F64D30"/>
    <w:rsid w:val="00F67401"/>
    <w:rsid w:val="00F716A9"/>
    <w:rsid w:val="00F724DB"/>
    <w:rsid w:val="00F727A0"/>
    <w:rsid w:val="00F76CC8"/>
    <w:rsid w:val="00F77D84"/>
    <w:rsid w:val="00F80516"/>
    <w:rsid w:val="00F80F7C"/>
    <w:rsid w:val="00F82E00"/>
    <w:rsid w:val="00F85E5C"/>
    <w:rsid w:val="00F96E8D"/>
    <w:rsid w:val="00F96F3F"/>
    <w:rsid w:val="00F9791A"/>
    <w:rsid w:val="00F9795A"/>
    <w:rsid w:val="00F97ABA"/>
    <w:rsid w:val="00FA3DC5"/>
    <w:rsid w:val="00FA63FD"/>
    <w:rsid w:val="00FB0E33"/>
    <w:rsid w:val="00FB22F8"/>
    <w:rsid w:val="00FB2EEA"/>
    <w:rsid w:val="00FB3C6E"/>
    <w:rsid w:val="00FB7A97"/>
    <w:rsid w:val="00FC246F"/>
    <w:rsid w:val="00FC5C24"/>
    <w:rsid w:val="00FD4F4D"/>
    <w:rsid w:val="00FD75B4"/>
    <w:rsid w:val="00FE00EC"/>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D71A"/>
  <w15:docId w15:val="{EB84B037-7429-114A-9908-FB0FCF44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34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6C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Heading1"/>
    <w:next w:val="Normal"/>
    <w:link w:val="Heading4Char"/>
    <w:qFormat/>
    <w:pPr>
      <w:keepLines w:val="0"/>
      <w:spacing w:before="0"/>
      <w:outlineLvl w:val="3"/>
    </w:pPr>
    <w:rPr>
      <w:rFonts w:ascii="Times New Roman" w:eastAsia="Times New Roman" w:hAnsi="Times New Roman" w:cs="Times New Roman"/>
      <w:bCs w:val="0"/>
      <w:i/>
      <w:color w:val="003300"/>
      <w:sz w:val="22"/>
      <w:szCs w:val="20"/>
      <w:lang w:eastAsia="zh-CN"/>
    </w:rPr>
  </w:style>
  <w:style w:type="paragraph" w:styleId="Heading6">
    <w:name w:val="heading 6"/>
    <w:basedOn w:val="Heading1"/>
    <w:next w:val="Normal"/>
    <w:link w:val="Heading6Char"/>
    <w:qFormat/>
    <w:pPr>
      <w:keepLines w:val="0"/>
      <w:spacing w:before="0"/>
      <w:outlineLvl w:val="5"/>
    </w:pPr>
    <w:rPr>
      <w:rFonts w:ascii="Times New Roman" w:eastAsia="Times New Roman" w:hAnsi="Times New Roman" w:cs="Times New Roman"/>
      <w:b w:val="0"/>
      <w:bCs w:val="0"/>
      <w:color w:val="993300"/>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keepLines/>
      <w:tabs>
        <w:tab w:val="right" w:leader="dot" w:pos="9288"/>
      </w:tabs>
      <w:spacing w:after="240"/>
      <w:ind w:left="1800" w:right="720" w:hanging="1800"/>
    </w:pPr>
    <w:rPr>
      <w:caps/>
      <w:szCs w:val="20"/>
    </w:rPr>
  </w:style>
  <w:style w:type="paragraph" w:styleId="TOC2">
    <w:name w:val="toc 2"/>
    <w:basedOn w:val="Normal"/>
    <w:next w:val="Normal"/>
    <w:autoRedefine/>
    <w:semiHidden/>
    <w:pPr>
      <w:keepLines/>
      <w:tabs>
        <w:tab w:val="right" w:leader="dot" w:pos="9288"/>
      </w:tabs>
      <w:spacing w:after="240"/>
      <w:ind w:left="1440" w:right="720" w:hanging="720"/>
    </w:pPr>
    <w:rPr>
      <w:szCs w:val="20"/>
    </w:rPr>
  </w:style>
  <w:style w:type="paragraph" w:styleId="TOC3">
    <w:name w:val="toc 3"/>
    <w:basedOn w:val="Normal"/>
    <w:next w:val="Normal"/>
    <w:autoRedefine/>
    <w:semiHidden/>
    <w:pPr>
      <w:keepLines/>
      <w:tabs>
        <w:tab w:val="right" w:leader="dot" w:pos="9288"/>
      </w:tabs>
      <w:spacing w:after="240"/>
      <w:ind w:left="2160" w:right="720" w:hanging="720"/>
    </w:pPr>
    <w:rPr>
      <w:szCs w:val="20"/>
    </w:rPr>
  </w:style>
  <w:style w:type="paragraph" w:styleId="TOC4">
    <w:name w:val="toc 4"/>
    <w:basedOn w:val="Normal"/>
    <w:next w:val="Normal"/>
    <w:autoRedefine/>
    <w:semiHidden/>
    <w:pPr>
      <w:keepLines/>
      <w:tabs>
        <w:tab w:val="right" w:leader="dot" w:pos="9288"/>
      </w:tabs>
      <w:spacing w:after="240"/>
      <w:ind w:left="2880" w:right="720" w:hanging="720"/>
    </w:pPr>
    <w:rPr>
      <w:szCs w:val="20"/>
    </w:rPr>
  </w:style>
  <w:style w:type="paragraph" w:styleId="TOC5">
    <w:name w:val="toc 5"/>
    <w:basedOn w:val="Normal"/>
    <w:next w:val="Normal"/>
    <w:autoRedefine/>
    <w:semiHidden/>
    <w:pPr>
      <w:keepLines/>
      <w:tabs>
        <w:tab w:val="right" w:leader="dot" w:pos="9288"/>
      </w:tabs>
      <w:spacing w:after="240"/>
      <w:ind w:left="3600" w:right="720" w:hanging="720"/>
    </w:pPr>
    <w:rPr>
      <w:szCs w:val="20"/>
    </w:rPr>
  </w:style>
  <w:style w:type="paragraph" w:styleId="TOC6">
    <w:name w:val="toc 6"/>
    <w:basedOn w:val="Normal"/>
    <w:next w:val="Normal"/>
    <w:autoRedefine/>
    <w:semiHidden/>
    <w:pPr>
      <w:keepLines/>
      <w:tabs>
        <w:tab w:val="right" w:leader="dot" w:pos="9288"/>
      </w:tabs>
      <w:spacing w:after="240"/>
      <w:ind w:left="4320" w:right="720" w:hanging="720"/>
    </w:pPr>
    <w:rPr>
      <w:szCs w:val="20"/>
    </w:rPr>
  </w:style>
  <w:style w:type="paragraph" w:styleId="TOC7">
    <w:name w:val="toc 7"/>
    <w:basedOn w:val="Normal"/>
    <w:next w:val="Normal"/>
    <w:autoRedefine/>
    <w:semiHidden/>
    <w:pPr>
      <w:keepLines/>
      <w:tabs>
        <w:tab w:val="right" w:leader="dot" w:pos="9288"/>
      </w:tabs>
      <w:spacing w:after="240"/>
      <w:ind w:left="5040" w:right="720" w:hanging="720"/>
    </w:pPr>
    <w:rPr>
      <w:szCs w:val="20"/>
    </w:rPr>
  </w:style>
  <w:style w:type="paragraph" w:styleId="TOC8">
    <w:name w:val="toc 8"/>
    <w:basedOn w:val="Normal"/>
    <w:next w:val="Normal"/>
    <w:autoRedefine/>
    <w:semiHidden/>
    <w:pPr>
      <w:keepLines/>
      <w:tabs>
        <w:tab w:val="right" w:leader="dot" w:pos="9288"/>
      </w:tabs>
      <w:spacing w:after="240"/>
      <w:ind w:left="5760" w:right="720" w:hanging="720"/>
    </w:pPr>
    <w:rPr>
      <w:szCs w:val="20"/>
    </w:rPr>
  </w:style>
  <w:style w:type="paragraph" w:styleId="TOC9">
    <w:name w:val="toc 9"/>
    <w:basedOn w:val="Normal"/>
    <w:next w:val="Normal"/>
    <w:autoRedefine/>
    <w:semiHidden/>
    <w:pPr>
      <w:keepLines/>
      <w:tabs>
        <w:tab w:val="right" w:leader="dot" w:pos="9288"/>
      </w:tabs>
      <w:spacing w:after="240"/>
      <w:ind w:left="6480" w:right="720" w:hanging="720"/>
    </w:pPr>
    <w:rPr>
      <w:szCs w:val="20"/>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spacing w:after="240"/>
      <w:ind w:firstLine="720"/>
    </w:pPr>
    <w:rPr>
      <w:szCs w:val="20"/>
    </w:rPr>
  </w:style>
  <w:style w:type="character" w:customStyle="1" w:styleId="FootnoteTextChar">
    <w:name w:val="Footnote Text Char"/>
    <w:basedOn w:val="DefaultParagraphFont"/>
    <w:link w:val="FootnoteText"/>
    <w:rPr>
      <w:rFonts w:ascii="Times New Roman" w:hAnsi="Times New Roman"/>
      <w:sz w:val="24"/>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rFonts w:ascii="Times New Roman" w:hAnsi="Times New Roman"/>
      <w:sz w:val="24"/>
      <w:szCs w:val="20"/>
    </w:rPr>
  </w:style>
  <w:style w:type="paragraph" w:styleId="BodyText">
    <w:name w:val="Body Text"/>
    <w:basedOn w:val="Normal"/>
    <w:link w:val="BodyTextChar"/>
    <w:uiPriority w:val="1"/>
    <w:qFormat/>
    <w:pPr>
      <w:widowControl w:val="0"/>
      <w:spacing w:after="240"/>
      <w:ind w:firstLine="720"/>
    </w:pPr>
  </w:style>
  <w:style w:type="character" w:customStyle="1" w:styleId="BodyTextChar">
    <w:name w:val="Body Text Char"/>
    <w:basedOn w:val="DefaultParagraphFont"/>
    <w:link w:val="BodyText"/>
    <w:uiPriority w:val="1"/>
    <w:rPr>
      <w:rFonts w:ascii="Times New Roman" w:hAnsi="Times New Roman"/>
      <w:sz w:val="24"/>
      <w:szCs w:val="24"/>
    </w:rPr>
  </w:style>
  <w:style w:type="paragraph" w:customStyle="1" w:styleId="BodyTextContinued">
    <w:name w:val="Body Text Continued"/>
    <w:basedOn w:val="BodyText"/>
    <w:next w:val="BodyText"/>
    <w:link w:val="BodyTextContinuedChar"/>
    <w:pPr>
      <w:ind w:firstLine="0"/>
    </w:pPr>
    <w:rPr>
      <w:szCs w:val="20"/>
    </w:rPr>
  </w:style>
  <w:style w:type="character" w:customStyle="1" w:styleId="BodyTextContinuedChar">
    <w:name w:val="Body Text Continued Char"/>
    <w:basedOn w:val="BodyTextChar"/>
    <w:link w:val="BodyTextContinued"/>
    <w:rPr>
      <w:rFonts w:ascii="Times New Roman" w:hAnsi="Times New Roman"/>
      <w:sz w:val="24"/>
      <w:szCs w:val="20"/>
    </w:rPr>
  </w:style>
  <w:style w:type="paragraph" w:customStyle="1" w:styleId="DraftBodyText">
    <w:name w:val="Draft Body Text"/>
    <w:basedOn w:val="BodyText"/>
    <w:next w:val="BodyText"/>
    <w:link w:val="DraftBodyTextChar"/>
    <w:pPr>
      <w:spacing w:line="480" w:lineRule="auto"/>
    </w:pPr>
  </w:style>
  <w:style w:type="character" w:customStyle="1" w:styleId="DraftBodyTextChar">
    <w:name w:val="Draft Body Text Char"/>
    <w:basedOn w:val="BodyTextChar"/>
    <w:link w:val="DraftBodyText"/>
    <w:rPr>
      <w:rFonts w:ascii="Times New Roman" w:hAnsi="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szCs w:val="24"/>
    </w:rPr>
  </w:style>
  <w:style w:type="character" w:styleId="PageNumber">
    <w:name w:val="page number"/>
    <w:basedOn w:val="DefaultParagraphFont"/>
  </w:style>
  <w:style w:type="paragraph" w:customStyle="1" w:styleId="BoldHeading">
    <w:name w:val="Bold Heading"/>
    <w:aliases w:val="b"/>
    <w:basedOn w:val="Normal"/>
    <w:next w:val="Normal"/>
    <w:pPr>
      <w:spacing w:after="240"/>
    </w:pPr>
    <w:rPr>
      <w:b/>
    </w:rPr>
  </w:style>
  <w:style w:type="character" w:styleId="Hyperlink">
    <w:name w:val="Hyperlink"/>
    <w:uiPriority w:val="99"/>
    <w:rPr>
      <w:color w:val="0000FF"/>
      <w:u w:val="single"/>
    </w:rPr>
  </w:style>
  <w:style w:type="paragraph" w:customStyle="1" w:styleId="2-LevelLegal1">
    <w:name w:val="2-Level Legal1"/>
    <w:basedOn w:val="Normal"/>
    <w:next w:val="Normal"/>
    <w:link w:val="2-LevelLegal1Char"/>
    <w:pPr>
      <w:spacing w:after="240"/>
      <w:outlineLvl w:val="0"/>
    </w:pPr>
    <w:rPr>
      <w:sz w:val="20"/>
    </w:rPr>
  </w:style>
  <w:style w:type="paragraph" w:customStyle="1" w:styleId="2-LevelLegal2">
    <w:name w:val="2-Level Legal2"/>
    <w:basedOn w:val="Normal"/>
    <w:pPr>
      <w:numPr>
        <w:ilvl w:val="1"/>
        <w:numId w:val="1"/>
      </w:numPr>
      <w:spacing w:after="240"/>
      <w:outlineLvl w:val="1"/>
    </w:pPr>
    <w:rPr>
      <w:color w:val="000000"/>
      <w:sz w:val="20"/>
    </w:rPr>
  </w:style>
  <w:style w:type="paragraph" w:customStyle="1" w:styleId="2-LevelLegal3">
    <w:name w:val="2-Level Legal3"/>
    <w:basedOn w:val="Normal"/>
    <w:pPr>
      <w:numPr>
        <w:ilvl w:val="2"/>
        <w:numId w:val="1"/>
      </w:numPr>
      <w:spacing w:after="240"/>
      <w:outlineLvl w:val="2"/>
    </w:pPr>
    <w:rPr>
      <w:color w:val="000000"/>
      <w:sz w:val="20"/>
    </w:rPr>
  </w:style>
  <w:style w:type="paragraph" w:customStyle="1" w:styleId="2-LevelLegal4">
    <w:name w:val="2-Level Legal4"/>
    <w:basedOn w:val="Normal"/>
    <w:pPr>
      <w:numPr>
        <w:ilvl w:val="3"/>
        <w:numId w:val="1"/>
      </w:numPr>
      <w:spacing w:after="240"/>
      <w:ind w:right="720"/>
      <w:outlineLvl w:val="3"/>
    </w:pPr>
    <w:rPr>
      <w:color w:val="000000"/>
      <w:sz w:val="20"/>
    </w:rPr>
  </w:style>
  <w:style w:type="paragraph" w:customStyle="1" w:styleId="2-LevelLegal5">
    <w:name w:val="2-Level Legal5"/>
    <w:basedOn w:val="Normal"/>
    <w:pPr>
      <w:numPr>
        <w:ilvl w:val="4"/>
        <w:numId w:val="1"/>
      </w:numPr>
      <w:spacing w:after="240"/>
      <w:ind w:right="720"/>
      <w:outlineLvl w:val="4"/>
    </w:pPr>
    <w:rPr>
      <w:color w:val="000000"/>
      <w:sz w:val="20"/>
    </w:rPr>
  </w:style>
  <w:style w:type="paragraph" w:customStyle="1" w:styleId="2-LevelLegal6">
    <w:name w:val="2-Level Legal6"/>
    <w:basedOn w:val="Normal"/>
    <w:pPr>
      <w:numPr>
        <w:ilvl w:val="5"/>
        <w:numId w:val="1"/>
      </w:numPr>
      <w:spacing w:after="240"/>
      <w:ind w:right="1440"/>
      <w:outlineLvl w:val="5"/>
    </w:pPr>
    <w:rPr>
      <w:color w:val="000000"/>
      <w:sz w:val="20"/>
    </w:rPr>
  </w:style>
  <w:style w:type="paragraph" w:customStyle="1" w:styleId="Pa1">
    <w:name w:val="Pa1"/>
    <w:basedOn w:val="Normal"/>
    <w:next w:val="Normal"/>
    <w:pPr>
      <w:autoSpaceDE w:val="0"/>
      <w:autoSpaceDN w:val="0"/>
      <w:adjustRightInd w:val="0"/>
      <w:spacing w:line="181" w:lineRule="atLeast"/>
    </w:pPr>
    <w:rPr>
      <w:rFonts w:ascii="VSLWJA+ACaslon-Regular" w:hAnsi="VSLWJA+ACaslon-Regular"/>
    </w:rPr>
  </w:style>
  <w:style w:type="paragraph" w:customStyle="1" w:styleId="Pa5">
    <w:name w:val="Pa5"/>
    <w:basedOn w:val="Normal"/>
    <w:next w:val="Normal"/>
    <w:pPr>
      <w:autoSpaceDE w:val="0"/>
      <w:autoSpaceDN w:val="0"/>
      <w:adjustRightInd w:val="0"/>
      <w:spacing w:line="181" w:lineRule="atLeast"/>
    </w:pPr>
    <w:rPr>
      <w:rFonts w:ascii="SUHETG+ACaslon-Bold" w:hAnsi="SUHETG+ACaslon-Bold"/>
    </w:rPr>
  </w:style>
  <w:style w:type="character" w:customStyle="1" w:styleId="A11">
    <w:name w:val="A11"/>
    <w:rPr>
      <w:rFonts w:cs="SUHETG+ACaslon-Bold"/>
      <w:b/>
      <w:bCs/>
      <w:color w:val="000000"/>
      <w:sz w:val="19"/>
      <w:szCs w:val="19"/>
    </w:rPr>
  </w:style>
  <w:style w:type="character" w:customStyle="1" w:styleId="A12">
    <w:name w:val="A12"/>
    <w:rPr>
      <w:rFonts w:ascii="Verdana" w:hAnsi="Verdana" w:cs="Verdana"/>
      <w:color w:val="000000"/>
      <w:sz w:val="15"/>
      <w:szCs w:val="15"/>
    </w:rPr>
  </w:style>
  <w:style w:type="paragraph" w:customStyle="1" w:styleId="Pa6">
    <w:name w:val="Pa6"/>
    <w:basedOn w:val="Normal"/>
    <w:next w:val="Normal"/>
    <w:pPr>
      <w:autoSpaceDE w:val="0"/>
      <w:autoSpaceDN w:val="0"/>
      <w:adjustRightInd w:val="0"/>
      <w:spacing w:line="181" w:lineRule="atLeast"/>
    </w:pPr>
    <w:rPr>
      <w:rFonts w:ascii="SUHETG+ACaslon-Bold" w:hAnsi="SUHETG+ACaslon-Bold"/>
    </w:rPr>
  </w:style>
  <w:style w:type="paragraph" w:customStyle="1" w:styleId="1Title1Word2000">
    <w:name w:val="1_Title_1_Word2000"/>
    <w:basedOn w:val="Normal"/>
    <w:pPr>
      <w:numPr>
        <w:numId w:val="2"/>
      </w:numPr>
    </w:pPr>
  </w:style>
  <w:style w:type="paragraph" w:customStyle="1" w:styleId="1Content1Word2000">
    <w:name w:val="1_Content_1_Word2000"/>
    <w:basedOn w:val="Normal"/>
    <w:pPr>
      <w:numPr>
        <w:ilvl w:val="1"/>
        <w:numId w:val="2"/>
      </w:numPr>
    </w:pPr>
  </w:style>
  <w:style w:type="paragraph" w:customStyle="1" w:styleId="1Title2Word2000">
    <w:name w:val="1_Title_2_Word2000"/>
    <w:basedOn w:val="Normal"/>
    <w:pPr>
      <w:numPr>
        <w:ilvl w:val="2"/>
        <w:numId w:val="2"/>
      </w:numPr>
    </w:pPr>
  </w:style>
  <w:style w:type="paragraph" w:customStyle="1" w:styleId="1Content2Word2000">
    <w:name w:val="1_Content_2_Word2000"/>
    <w:basedOn w:val="Normal"/>
    <w:pPr>
      <w:numPr>
        <w:ilvl w:val="3"/>
        <w:numId w:val="2"/>
      </w:numPr>
    </w:pPr>
  </w:style>
  <w:style w:type="paragraph" w:customStyle="1" w:styleId="1Title3Word2000">
    <w:name w:val="1_Title_3_Word2000"/>
    <w:basedOn w:val="Normal"/>
    <w:pPr>
      <w:numPr>
        <w:ilvl w:val="4"/>
        <w:numId w:val="2"/>
      </w:numPr>
    </w:pPr>
  </w:style>
  <w:style w:type="paragraph" w:customStyle="1" w:styleId="1Content3Word2000">
    <w:name w:val="1_Content_3_Word2000"/>
    <w:basedOn w:val="Normal"/>
    <w:pPr>
      <w:numPr>
        <w:ilvl w:val="5"/>
        <w:numId w:val="2"/>
      </w:numP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zzmpTrailerItem">
    <w:name w:val="zzmpTrailerItem"/>
    <w:basedOn w:val="DefaultParagraphFont"/>
    <w:rsid w:val="00C71AC2"/>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aliases w:val="Style 18"/>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customStyle="1" w:styleId="Heading4Char">
    <w:name w:val="Heading 4 Char"/>
    <w:basedOn w:val="DefaultParagraphFont"/>
    <w:link w:val="Heading4"/>
    <w:rPr>
      <w:rFonts w:ascii="Times New Roman" w:hAnsi="Times New Roman"/>
      <w:b/>
      <w:i/>
      <w:color w:val="003300"/>
      <w:szCs w:val="20"/>
      <w:lang w:eastAsia="zh-CN"/>
    </w:rPr>
  </w:style>
  <w:style w:type="character" w:customStyle="1" w:styleId="Heading6Char">
    <w:name w:val="Heading 6 Char"/>
    <w:basedOn w:val="DefaultParagraphFont"/>
    <w:link w:val="Heading6"/>
    <w:rPr>
      <w:rFonts w:ascii="Times New Roman" w:hAnsi="Times New Roman"/>
      <w:color w:val="993300"/>
      <w:sz w:val="24"/>
      <w:szCs w:val="20"/>
      <w:lang w:eastAsia="zh-CN"/>
    </w:rPr>
  </w:style>
  <w:style w:type="paragraph" w:styleId="ListParagraph">
    <w:name w:val="List Paragraph"/>
    <w:aliases w:val="Bullet List Paragraph"/>
    <w:basedOn w:val="Normal"/>
    <w:link w:val="ListParagraphChar"/>
    <w:uiPriority w:val="34"/>
    <w:qFormat/>
    <w:pPr>
      <w:ind w:left="720"/>
      <w:contextualSpacing/>
    </w:pPr>
    <w:rPr>
      <w:sz w:val="20"/>
      <w:szCs w:val="20"/>
      <w:lang w:eastAsia="zh-C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pPr>
      <w:spacing w:before="100" w:beforeAutospacing="1" w:after="100" w:afterAutospacing="1"/>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2Cont1">
    <w:name w:val="Legal2 Cont 1"/>
    <w:basedOn w:val="Normal"/>
    <w:link w:val="Legal2Cont1Char"/>
    <w:pPr>
      <w:spacing w:after="240"/>
    </w:pPr>
    <w:rPr>
      <w:rFonts w:ascii="Calibri" w:hAnsi="Calibri" w:cs="Calibri"/>
      <w:sz w:val="20"/>
      <w:szCs w:val="20"/>
    </w:rPr>
  </w:style>
  <w:style w:type="character" w:customStyle="1" w:styleId="2-LevelLegal1Char">
    <w:name w:val="2-Level Legal1 Char"/>
    <w:basedOn w:val="DefaultParagraphFont"/>
    <w:link w:val="2-LevelLegal1"/>
    <w:rPr>
      <w:rFonts w:ascii="Times New Roman" w:hAnsi="Times New Roman"/>
      <w:sz w:val="20"/>
      <w:szCs w:val="24"/>
    </w:rPr>
  </w:style>
  <w:style w:type="character" w:customStyle="1" w:styleId="Legal2Cont1Char">
    <w:name w:val="Legal2 Cont 1 Char"/>
    <w:basedOn w:val="DefaultParagraphFont"/>
    <w:link w:val="Legal2Cont1"/>
    <w:rPr>
      <w:rFonts w:ascii="Calibri" w:hAnsi="Calibri" w:cs="Calibri"/>
      <w:sz w:val="20"/>
      <w:szCs w:val="20"/>
    </w:rPr>
  </w:style>
  <w:style w:type="paragraph" w:customStyle="1" w:styleId="Legal2Cont2">
    <w:name w:val="Legal2 Cont 2"/>
    <w:basedOn w:val="Legal2Cont1"/>
    <w:link w:val="Legal2Cont2Char"/>
  </w:style>
  <w:style w:type="character" w:customStyle="1" w:styleId="Legal2Cont2Char">
    <w:name w:val="Legal2 Cont 2 Char"/>
    <w:basedOn w:val="DefaultParagraphFont"/>
    <w:link w:val="Legal2Cont2"/>
    <w:rPr>
      <w:rFonts w:ascii="Calibri" w:hAnsi="Calibri" w:cs="Calibri"/>
      <w:sz w:val="20"/>
      <w:szCs w:val="20"/>
    </w:rPr>
  </w:style>
  <w:style w:type="paragraph" w:customStyle="1" w:styleId="Legal2Cont3">
    <w:name w:val="Legal2 Cont 3"/>
    <w:basedOn w:val="Legal2Cont2"/>
    <w:link w:val="Legal2Cont3Char"/>
  </w:style>
  <w:style w:type="character" w:customStyle="1" w:styleId="Legal2Cont3Char">
    <w:name w:val="Legal2 Cont 3 Char"/>
    <w:basedOn w:val="DefaultParagraphFont"/>
    <w:link w:val="Legal2Cont3"/>
    <w:rPr>
      <w:rFonts w:ascii="Calibri" w:hAnsi="Calibri" w:cs="Calibri"/>
      <w:sz w:val="20"/>
      <w:szCs w:val="20"/>
    </w:rPr>
  </w:style>
  <w:style w:type="paragraph" w:customStyle="1" w:styleId="Legal2Cont4">
    <w:name w:val="Legal2 Cont 4"/>
    <w:basedOn w:val="Legal2Cont3"/>
    <w:link w:val="Legal2Cont4Char"/>
    <w:rPr>
      <w:rFonts w:ascii="Times New Roman" w:hAnsi="Times New Roman" w:cs="Times New Roman"/>
      <w:sz w:val="24"/>
    </w:rPr>
  </w:style>
  <w:style w:type="character" w:customStyle="1" w:styleId="Legal2Cont4Char">
    <w:name w:val="Legal2 Cont 4 Char"/>
    <w:basedOn w:val="DefaultParagraphFont"/>
    <w:link w:val="Legal2Cont4"/>
    <w:rPr>
      <w:rFonts w:ascii="Times New Roman" w:hAnsi="Times New Roman"/>
      <w:sz w:val="24"/>
      <w:szCs w:val="20"/>
    </w:rPr>
  </w:style>
  <w:style w:type="paragraph" w:customStyle="1" w:styleId="Legal2Cont5">
    <w:name w:val="Legal2 Cont 5"/>
    <w:basedOn w:val="Legal2Cont4"/>
    <w:link w:val="Legal2Cont5Char"/>
  </w:style>
  <w:style w:type="character" w:customStyle="1" w:styleId="Legal2Cont5Char">
    <w:name w:val="Legal2 Cont 5 Char"/>
    <w:basedOn w:val="2-LevelLegal1Char"/>
    <w:link w:val="Legal2Cont5"/>
    <w:rPr>
      <w:rFonts w:ascii="Times New Roman" w:hAnsi="Times New Roman"/>
      <w:sz w:val="24"/>
      <w:szCs w:val="20"/>
    </w:rPr>
  </w:style>
  <w:style w:type="paragraph" w:customStyle="1" w:styleId="Legal2Cont6">
    <w:name w:val="Legal2 Cont 6"/>
    <w:basedOn w:val="Legal2Cont5"/>
    <w:link w:val="Legal2Cont6Char"/>
  </w:style>
  <w:style w:type="character" w:customStyle="1" w:styleId="Legal2Cont6Char">
    <w:name w:val="Legal2 Cont 6 Char"/>
    <w:basedOn w:val="2-LevelLegal1Char"/>
    <w:link w:val="Legal2Cont6"/>
    <w:rPr>
      <w:rFonts w:ascii="Times New Roman" w:hAnsi="Times New Roman"/>
      <w:sz w:val="24"/>
      <w:szCs w:val="20"/>
    </w:rPr>
  </w:style>
  <w:style w:type="paragraph" w:customStyle="1" w:styleId="Legal2Cont7">
    <w:name w:val="Legal2 Cont 7"/>
    <w:basedOn w:val="Legal2Cont6"/>
    <w:link w:val="Legal2Cont7Char"/>
  </w:style>
  <w:style w:type="character" w:customStyle="1" w:styleId="Legal2Cont7Char">
    <w:name w:val="Legal2 Cont 7 Char"/>
    <w:basedOn w:val="2-LevelLegal1Char"/>
    <w:link w:val="Legal2Cont7"/>
    <w:rPr>
      <w:rFonts w:ascii="Times New Roman" w:hAnsi="Times New Roman"/>
      <w:sz w:val="24"/>
      <w:szCs w:val="20"/>
    </w:rPr>
  </w:style>
  <w:style w:type="paragraph" w:customStyle="1" w:styleId="Legal2Cont8">
    <w:name w:val="Legal2 Cont 8"/>
    <w:basedOn w:val="Legal2Cont7"/>
    <w:link w:val="Legal2Cont8Char"/>
  </w:style>
  <w:style w:type="character" w:customStyle="1" w:styleId="Legal2Cont8Char">
    <w:name w:val="Legal2 Cont 8 Char"/>
    <w:basedOn w:val="2-LevelLegal1Char"/>
    <w:link w:val="Legal2Cont8"/>
    <w:rPr>
      <w:rFonts w:ascii="Times New Roman" w:hAnsi="Times New Roman"/>
      <w:sz w:val="24"/>
      <w:szCs w:val="20"/>
    </w:rPr>
  </w:style>
  <w:style w:type="paragraph" w:customStyle="1" w:styleId="Legal2Cont9">
    <w:name w:val="Legal2 Cont 9"/>
    <w:basedOn w:val="Legal2Cont8"/>
    <w:link w:val="Legal2Cont9Char"/>
  </w:style>
  <w:style w:type="character" w:customStyle="1" w:styleId="Legal2Cont9Char">
    <w:name w:val="Legal2 Cont 9 Char"/>
    <w:basedOn w:val="2-LevelLegal1Char"/>
    <w:link w:val="Legal2Cont9"/>
    <w:rPr>
      <w:rFonts w:ascii="Times New Roman" w:hAnsi="Times New Roman"/>
      <w:sz w:val="24"/>
      <w:szCs w:val="20"/>
    </w:rPr>
  </w:style>
  <w:style w:type="paragraph" w:customStyle="1" w:styleId="Legal2L1">
    <w:name w:val="Legal2_L1"/>
    <w:basedOn w:val="Normal"/>
    <w:next w:val="BodyText"/>
    <w:link w:val="Legal2L1Char"/>
    <w:pPr>
      <w:numPr>
        <w:numId w:val="5"/>
      </w:numPr>
      <w:spacing w:after="120"/>
      <w:outlineLvl w:val="0"/>
    </w:pPr>
    <w:rPr>
      <w:rFonts w:ascii="Calibri" w:hAnsi="Calibri" w:cs="Calibri"/>
      <w:sz w:val="20"/>
      <w:szCs w:val="20"/>
    </w:rPr>
  </w:style>
  <w:style w:type="character" w:customStyle="1" w:styleId="Legal2L1Char">
    <w:name w:val="Legal2_L1 Char"/>
    <w:basedOn w:val="2-LevelLegal1Char"/>
    <w:link w:val="Legal2L1"/>
    <w:rPr>
      <w:rFonts w:ascii="Calibri" w:hAnsi="Calibri" w:cs="Calibri"/>
      <w:sz w:val="20"/>
      <w:szCs w:val="20"/>
    </w:rPr>
  </w:style>
  <w:style w:type="paragraph" w:customStyle="1" w:styleId="Legal2L2">
    <w:name w:val="Legal2_L2"/>
    <w:basedOn w:val="Legal2L1"/>
    <w:next w:val="BodyText"/>
    <w:link w:val="Legal2L2Char"/>
    <w:pPr>
      <w:numPr>
        <w:ilvl w:val="1"/>
      </w:numPr>
      <w:spacing w:after="240"/>
      <w:outlineLvl w:val="1"/>
    </w:pPr>
  </w:style>
  <w:style w:type="character" w:customStyle="1" w:styleId="Legal2L2Char">
    <w:name w:val="Legal2_L2 Char"/>
    <w:basedOn w:val="2-LevelLegal1Char"/>
    <w:link w:val="Legal2L2"/>
    <w:rPr>
      <w:rFonts w:ascii="Calibri" w:hAnsi="Calibri" w:cs="Calibri"/>
      <w:sz w:val="20"/>
      <w:szCs w:val="20"/>
    </w:rPr>
  </w:style>
  <w:style w:type="paragraph" w:customStyle="1" w:styleId="Legal2L3">
    <w:name w:val="Legal2_L3"/>
    <w:basedOn w:val="Legal2L2"/>
    <w:next w:val="BodyText"/>
    <w:link w:val="Legal2L3Char"/>
    <w:pPr>
      <w:numPr>
        <w:ilvl w:val="2"/>
      </w:numPr>
      <w:outlineLvl w:val="2"/>
    </w:pPr>
  </w:style>
  <w:style w:type="character" w:customStyle="1" w:styleId="Legal2L3Char">
    <w:name w:val="Legal2_L3 Char"/>
    <w:basedOn w:val="2-LevelLegal1Char"/>
    <w:link w:val="Legal2L3"/>
    <w:rPr>
      <w:rFonts w:ascii="Calibri" w:hAnsi="Calibri" w:cs="Calibri"/>
      <w:sz w:val="20"/>
      <w:szCs w:val="20"/>
    </w:rPr>
  </w:style>
  <w:style w:type="paragraph" w:customStyle="1" w:styleId="Legal2L4">
    <w:name w:val="Legal2_L4"/>
    <w:basedOn w:val="Legal2L3"/>
    <w:next w:val="BodyText"/>
    <w:link w:val="Legal2L4Char"/>
    <w:pPr>
      <w:numPr>
        <w:ilvl w:val="3"/>
      </w:numPr>
      <w:outlineLvl w:val="3"/>
    </w:pPr>
    <w:rPr>
      <w:rFonts w:ascii="Times New Roman" w:hAnsi="Times New Roman" w:cs="Times New Roman"/>
      <w:sz w:val="24"/>
    </w:rPr>
  </w:style>
  <w:style w:type="character" w:customStyle="1" w:styleId="Legal2L4Char">
    <w:name w:val="Legal2_L4 Char"/>
    <w:basedOn w:val="2-LevelLegal1Char"/>
    <w:link w:val="Legal2L4"/>
    <w:rPr>
      <w:rFonts w:ascii="Times New Roman" w:hAnsi="Times New Roman"/>
      <w:sz w:val="24"/>
      <w:szCs w:val="20"/>
    </w:rPr>
  </w:style>
  <w:style w:type="paragraph" w:customStyle="1" w:styleId="Legal2L5">
    <w:name w:val="Legal2_L5"/>
    <w:basedOn w:val="Legal2L4"/>
    <w:next w:val="BodyText"/>
    <w:link w:val="Legal2L5Char"/>
    <w:pPr>
      <w:numPr>
        <w:ilvl w:val="4"/>
      </w:numPr>
      <w:outlineLvl w:val="4"/>
    </w:pPr>
  </w:style>
  <w:style w:type="character" w:customStyle="1" w:styleId="Legal2L5Char">
    <w:name w:val="Legal2_L5 Char"/>
    <w:basedOn w:val="2-LevelLegal1Char"/>
    <w:link w:val="Legal2L5"/>
    <w:rPr>
      <w:rFonts w:ascii="Times New Roman" w:hAnsi="Times New Roman"/>
      <w:sz w:val="24"/>
      <w:szCs w:val="20"/>
    </w:rPr>
  </w:style>
  <w:style w:type="paragraph" w:customStyle="1" w:styleId="Legal2L6">
    <w:name w:val="Legal2_L6"/>
    <w:basedOn w:val="Legal2L5"/>
    <w:next w:val="BodyText"/>
    <w:link w:val="Legal2L6Char"/>
    <w:pPr>
      <w:numPr>
        <w:ilvl w:val="5"/>
      </w:numPr>
      <w:outlineLvl w:val="5"/>
    </w:pPr>
  </w:style>
  <w:style w:type="character" w:customStyle="1" w:styleId="Legal2L6Char">
    <w:name w:val="Legal2_L6 Char"/>
    <w:basedOn w:val="2-LevelLegal1Char"/>
    <w:link w:val="Legal2L6"/>
    <w:rPr>
      <w:rFonts w:ascii="Times New Roman" w:hAnsi="Times New Roman"/>
      <w:sz w:val="24"/>
      <w:szCs w:val="20"/>
    </w:rPr>
  </w:style>
  <w:style w:type="paragraph" w:customStyle="1" w:styleId="Legal2L7">
    <w:name w:val="Legal2_L7"/>
    <w:basedOn w:val="Legal2L6"/>
    <w:next w:val="BodyText"/>
    <w:link w:val="Legal2L7Char"/>
    <w:pPr>
      <w:numPr>
        <w:ilvl w:val="6"/>
      </w:numPr>
      <w:outlineLvl w:val="6"/>
    </w:pPr>
  </w:style>
  <w:style w:type="character" w:customStyle="1" w:styleId="Legal2L7Char">
    <w:name w:val="Legal2_L7 Char"/>
    <w:basedOn w:val="2-LevelLegal1Char"/>
    <w:link w:val="Legal2L7"/>
    <w:rPr>
      <w:rFonts w:ascii="Times New Roman" w:hAnsi="Times New Roman"/>
      <w:sz w:val="24"/>
      <w:szCs w:val="20"/>
    </w:rPr>
  </w:style>
  <w:style w:type="paragraph" w:customStyle="1" w:styleId="Legal2L8">
    <w:name w:val="Legal2_L8"/>
    <w:basedOn w:val="Legal2L7"/>
    <w:next w:val="BodyText"/>
    <w:link w:val="Legal2L8Char"/>
    <w:pPr>
      <w:numPr>
        <w:ilvl w:val="7"/>
      </w:numPr>
      <w:outlineLvl w:val="7"/>
    </w:pPr>
  </w:style>
  <w:style w:type="character" w:customStyle="1" w:styleId="Legal2L8Char">
    <w:name w:val="Legal2_L8 Char"/>
    <w:basedOn w:val="2-LevelLegal1Char"/>
    <w:link w:val="Legal2L8"/>
    <w:rPr>
      <w:rFonts w:ascii="Times New Roman" w:hAnsi="Times New Roman"/>
      <w:sz w:val="24"/>
      <w:szCs w:val="20"/>
    </w:rPr>
  </w:style>
  <w:style w:type="paragraph" w:customStyle="1" w:styleId="Legal2L9">
    <w:name w:val="Legal2_L9"/>
    <w:basedOn w:val="Legal2L8"/>
    <w:next w:val="BodyText"/>
    <w:link w:val="Legal2L9Char"/>
    <w:pPr>
      <w:numPr>
        <w:ilvl w:val="8"/>
      </w:numPr>
      <w:outlineLvl w:val="8"/>
    </w:pPr>
  </w:style>
  <w:style w:type="character" w:customStyle="1" w:styleId="Legal2L9Char">
    <w:name w:val="Legal2_L9 Char"/>
    <w:basedOn w:val="2-LevelLegal1Char"/>
    <w:link w:val="Legal2L9"/>
    <w:rPr>
      <w:rFonts w:ascii="Times New Roman" w:hAnsi="Times New Roman"/>
      <w:sz w:val="24"/>
      <w:szCs w:val="20"/>
    </w:rPr>
  </w:style>
  <w:style w:type="character" w:customStyle="1" w:styleId="GTCBodyTextChar">
    <w:name w:val="GTC Body Text Char"/>
    <w:basedOn w:val="DefaultParagraphFont"/>
    <w:link w:val="GTCBodyText"/>
    <w:uiPriority w:val="1"/>
    <w:locked/>
    <w:rsid w:val="00E81F02"/>
    <w:rPr>
      <w:rFonts w:ascii="Times New Roman" w:eastAsiaTheme="minorEastAsia" w:hAnsi="Times New Roman"/>
      <w:color w:val="595959" w:themeColor="text1" w:themeTint="A6"/>
      <w:sz w:val="18"/>
    </w:rPr>
  </w:style>
  <w:style w:type="paragraph" w:customStyle="1" w:styleId="GTCBodyText">
    <w:name w:val="GTC Body Text"/>
    <w:basedOn w:val="Normal"/>
    <w:link w:val="GTCBodyTextChar"/>
    <w:uiPriority w:val="1"/>
    <w:qFormat/>
    <w:rsid w:val="00E81F02"/>
    <w:pPr>
      <w:widowControl w:val="0"/>
      <w:spacing w:before="95"/>
      <w:jc w:val="both"/>
    </w:pPr>
    <w:rPr>
      <w:rFonts w:eastAsiaTheme="minorEastAsia"/>
      <w:color w:val="595959" w:themeColor="text1" w:themeTint="A6"/>
      <w:sz w:val="18"/>
      <w:szCs w:val="22"/>
    </w:rPr>
  </w:style>
  <w:style w:type="character" w:customStyle="1" w:styleId="Heading2Char">
    <w:name w:val="Heading 2 Char"/>
    <w:basedOn w:val="DefaultParagraphFont"/>
    <w:link w:val="Heading2"/>
    <w:uiPriority w:val="9"/>
    <w:semiHidden/>
    <w:rsid w:val="004C6C43"/>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5A595D"/>
    <w:rPr>
      <w:color w:val="605E5C"/>
      <w:shd w:val="clear" w:color="auto" w:fill="E1DFDD"/>
    </w:rPr>
  </w:style>
  <w:style w:type="character" w:styleId="FollowedHyperlink">
    <w:name w:val="FollowedHyperlink"/>
    <w:basedOn w:val="DefaultParagraphFont"/>
    <w:uiPriority w:val="99"/>
    <w:semiHidden/>
    <w:unhideWhenUsed/>
    <w:rsid w:val="009F043E"/>
    <w:rPr>
      <w:color w:val="800080" w:themeColor="followedHyperlink"/>
      <w:u w:val="single"/>
    </w:rPr>
  </w:style>
  <w:style w:type="paragraph" w:customStyle="1" w:styleId="msonormal0">
    <w:name w:val="msonormal"/>
    <w:basedOn w:val="Normal"/>
    <w:uiPriority w:val="99"/>
    <w:rsid w:val="006D42D2"/>
    <w:pPr>
      <w:spacing w:before="100" w:beforeAutospacing="1" w:after="100" w:afterAutospacing="1"/>
    </w:pPr>
    <w:rPr>
      <w:lang w:val="de-DE" w:eastAsia="de-DE"/>
    </w:rPr>
  </w:style>
  <w:style w:type="paragraph" w:styleId="Title">
    <w:name w:val="Title"/>
    <w:basedOn w:val="Normal"/>
    <w:link w:val="TitleChar"/>
    <w:uiPriority w:val="10"/>
    <w:qFormat/>
    <w:rsid w:val="006D42D2"/>
    <w:pPr>
      <w:widowControl w:val="0"/>
      <w:autoSpaceDE w:val="0"/>
      <w:autoSpaceDN w:val="0"/>
      <w:spacing w:before="89"/>
      <w:ind w:left="1556" w:right="1577"/>
      <w:jc w:val="center"/>
    </w:pPr>
    <w:rPr>
      <w:rFonts w:ascii="Arial" w:eastAsia="Arial" w:hAnsi="Arial" w:cs="Arial"/>
      <w:b/>
      <w:bCs/>
      <w:sz w:val="32"/>
      <w:szCs w:val="32"/>
    </w:rPr>
  </w:style>
  <w:style w:type="character" w:customStyle="1" w:styleId="TitleChar">
    <w:name w:val="Title Char"/>
    <w:basedOn w:val="DefaultParagraphFont"/>
    <w:link w:val="Title"/>
    <w:uiPriority w:val="10"/>
    <w:rsid w:val="006D42D2"/>
    <w:rPr>
      <w:rFonts w:ascii="Arial" w:eastAsia="Arial" w:hAnsi="Arial" w:cs="Arial"/>
      <w:b/>
      <w:bCs/>
      <w:sz w:val="32"/>
      <w:szCs w:val="32"/>
    </w:rPr>
  </w:style>
  <w:style w:type="character" w:customStyle="1" w:styleId="ListParagraphChar">
    <w:name w:val="List Paragraph Char"/>
    <w:aliases w:val="Bullet List Paragraph Char"/>
    <w:basedOn w:val="DefaultParagraphFont"/>
    <w:link w:val="ListParagraph"/>
    <w:uiPriority w:val="34"/>
    <w:locked/>
    <w:rsid w:val="006D42D2"/>
    <w:rPr>
      <w:rFonts w:ascii="Times New Roman" w:hAnsi="Times New Roman"/>
      <w:sz w:val="20"/>
      <w:szCs w:val="20"/>
      <w:lang w:eastAsia="zh-CN"/>
    </w:rPr>
  </w:style>
  <w:style w:type="paragraph" w:customStyle="1" w:styleId="TableParagraph">
    <w:name w:val="Table Paragraph"/>
    <w:basedOn w:val="Normal"/>
    <w:uiPriority w:val="1"/>
    <w:qFormat/>
    <w:rsid w:val="006D42D2"/>
    <w:pPr>
      <w:widowControl w:val="0"/>
      <w:autoSpaceDE w:val="0"/>
      <w:autoSpaceDN w:val="0"/>
    </w:pPr>
    <w:rPr>
      <w:rFonts w:ascii="Arial" w:eastAsia="Arial" w:hAnsi="Arial" w:cs="Arial"/>
      <w:sz w:val="22"/>
      <w:szCs w:val="22"/>
    </w:rPr>
  </w:style>
  <w:style w:type="paragraph" w:customStyle="1" w:styleId="TableHeading">
    <w:name w:val="Table Heading"/>
    <w:basedOn w:val="Normal"/>
    <w:qFormat/>
    <w:rsid w:val="009A735A"/>
    <w:pPr>
      <w:spacing w:before="40" w:after="40" w:line="256" w:lineRule="auto"/>
    </w:pPr>
    <w:rPr>
      <w:rFonts w:asciiTheme="minorHAnsi" w:hAnsiTheme="minorHAnsi" w:cstheme="minorBidi"/>
      <w:b/>
      <w:sz w:val="18"/>
      <w:szCs w:val="18"/>
    </w:rPr>
  </w:style>
  <w:style w:type="paragraph" w:customStyle="1" w:styleId="TableBullet">
    <w:name w:val="Table Bullet"/>
    <w:basedOn w:val="ListParagraph"/>
    <w:qFormat/>
    <w:rsid w:val="009A735A"/>
    <w:pPr>
      <w:numPr>
        <w:numId w:val="23"/>
      </w:numPr>
      <w:tabs>
        <w:tab w:val="num" w:pos="360"/>
      </w:tabs>
      <w:spacing w:before="40" w:after="40" w:line="256" w:lineRule="auto"/>
      <w:ind w:left="333" w:hanging="180"/>
    </w:pPr>
    <w:rPr>
      <w:rFonts w:asciiTheme="minorHAnsi" w:hAnsiTheme="minorHAnsi" w:cstheme="minorBidi"/>
      <w:sz w:val="18"/>
      <w:szCs w:val="18"/>
      <w:lang w:eastAsia="en-US"/>
    </w:rPr>
  </w:style>
  <w:style w:type="paragraph" w:customStyle="1" w:styleId="TableTextLast">
    <w:name w:val="Table Text Last"/>
    <w:basedOn w:val="Normal"/>
    <w:qFormat/>
    <w:rsid w:val="009A735A"/>
    <w:pPr>
      <w:spacing w:before="40" w:after="160" w:line="256" w:lineRule="auto"/>
    </w:pPr>
    <w:rPr>
      <w:rFonts w:asciiTheme="minorHAnsi" w:hAnsiTheme="minorHAnsi" w:cstheme="minorBidi"/>
      <w:sz w:val="18"/>
      <w:szCs w:val="18"/>
    </w:rPr>
  </w:style>
  <w:style w:type="paragraph" w:styleId="Revision">
    <w:name w:val="Revision"/>
    <w:hidden/>
    <w:uiPriority w:val="99"/>
    <w:semiHidden/>
    <w:rsid w:val="005B2B45"/>
    <w:pPr>
      <w:spacing w:after="0" w:line="240" w:lineRule="auto"/>
    </w:pPr>
    <w:rPr>
      <w:rFonts w:ascii="Times New Roman" w:hAnsi="Times New Roman"/>
      <w:sz w:val="24"/>
      <w:szCs w:val="24"/>
    </w:rPr>
  </w:style>
  <w:style w:type="paragraph" w:customStyle="1" w:styleId="Listparagraph1">
    <w:name w:val="List paragraph 1"/>
    <w:basedOn w:val="Normal"/>
    <w:qFormat/>
    <w:rsid w:val="00B111F2"/>
    <w:pPr>
      <w:spacing w:after="200" w:line="240" w:lineRule="atLeast"/>
      <w:ind w:left="425" w:hanging="425"/>
      <w:jc w:val="both"/>
    </w:pPr>
    <w:rPr>
      <w:rFonts w:eastAsiaTheme="minorHAnsi" w:cstheme="minorBidi"/>
      <w:sz w:val="22"/>
      <w:szCs w:val="22"/>
      <w:lang w:val="de-DE"/>
    </w:rPr>
  </w:style>
  <w:style w:type="paragraph" w:customStyle="1" w:styleId="Listparagraph2">
    <w:name w:val="List paragraph 2"/>
    <w:basedOn w:val="Normal"/>
    <w:qFormat/>
    <w:rsid w:val="00B111F2"/>
    <w:pPr>
      <w:spacing w:after="200" w:line="240" w:lineRule="atLeast"/>
      <w:ind w:left="851" w:hanging="426"/>
      <w:jc w:val="both"/>
    </w:pPr>
    <w:rPr>
      <w:rFonts w:eastAsiaTheme="minorHAnsi" w:cstheme="minorBidi"/>
      <w:sz w:val="22"/>
      <w:szCs w:val="22"/>
      <w:lang w:val="de-DE"/>
    </w:rPr>
  </w:style>
  <w:style w:type="paragraph" w:customStyle="1" w:styleId="Listparagraph3">
    <w:name w:val="List paragraph 3"/>
    <w:basedOn w:val="Normal"/>
    <w:qFormat/>
    <w:rsid w:val="00B111F2"/>
    <w:pPr>
      <w:spacing w:after="200" w:line="240" w:lineRule="atLeast"/>
      <w:ind w:left="1276" w:hanging="425"/>
      <w:jc w:val="both"/>
    </w:pPr>
    <w:rPr>
      <w:rFonts w:eastAsiaTheme="minorHAnsi" w:cstheme="minorBidi"/>
      <w:sz w:val="22"/>
      <w:szCs w:val="22"/>
      <w:lang w:val="de-DE"/>
    </w:rPr>
  </w:style>
  <w:style w:type="paragraph" w:customStyle="1" w:styleId="FooterReference">
    <w:name w:val="Footer Reference"/>
    <w:basedOn w:val="Footer"/>
    <w:link w:val="FooterReferenceChar"/>
    <w:semiHidden/>
    <w:rsid w:val="00B447D9"/>
    <w:rPr>
      <w:bCs/>
      <w:sz w:val="16"/>
    </w:rPr>
  </w:style>
  <w:style w:type="character" w:customStyle="1" w:styleId="FooterReferenceChar">
    <w:name w:val="Footer Reference Char"/>
    <w:basedOn w:val="DefaultParagraphFont"/>
    <w:link w:val="FooterReference"/>
    <w:semiHidden/>
    <w:rsid w:val="00B447D9"/>
    <w:rPr>
      <w:rFonts w:ascii="Times New Roman" w:hAnsi="Times New Roman"/>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6947">
      <w:bodyDiv w:val="1"/>
      <w:marLeft w:val="0"/>
      <w:marRight w:val="0"/>
      <w:marTop w:val="0"/>
      <w:marBottom w:val="0"/>
      <w:divBdr>
        <w:top w:val="none" w:sz="0" w:space="0" w:color="auto"/>
        <w:left w:val="none" w:sz="0" w:space="0" w:color="auto"/>
        <w:bottom w:val="none" w:sz="0" w:space="0" w:color="auto"/>
        <w:right w:val="none" w:sz="0" w:space="0" w:color="auto"/>
      </w:divBdr>
    </w:div>
    <w:div w:id="138232601">
      <w:bodyDiv w:val="1"/>
      <w:marLeft w:val="0"/>
      <w:marRight w:val="0"/>
      <w:marTop w:val="0"/>
      <w:marBottom w:val="0"/>
      <w:divBdr>
        <w:top w:val="none" w:sz="0" w:space="0" w:color="auto"/>
        <w:left w:val="none" w:sz="0" w:space="0" w:color="auto"/>
        <w:bottom w:val="none" w:sz="0" w:space="0" w:color="auto"/>
        <w:right w:val="none" w:sz="0" w:space="0" w:color="auto"/>
      </w:divBdr>
    </w:div>
    <w:div w:id="159733112">
      <w:bodyDiv w:val="1"/>
      <w:marLeft w:val="0"/>
      <w:marRight w:val="0"/>
      <w:marTop w:val="0"/>
      <w:marBottom w:val="0"/>
      <w:divBdr>
        <w:top w:val="none" w:sz="0" w:space="0" w:color="auto"/>
        <w:left w:val="none" w:sz="0" w:space="0" w:color="auto"/>
        <w:bottom w:val="none" w:sz="0" w:space="0" w:color="auto"/>
        <w:right w:val="none" w:sz="0" w:space="0" w:color="auto"/>
      </w:divBdr>
    </w:div>
    <w:div w:id="175467292">
      <w:bodyDiv w:val="1"/>
      <w:marLeft w:val="0"/>
      <w:marRight w:val="0"/>
      <w:marTop w:val="0"/>
      <w:marBottom w:val="0"/>
      <w:divBdr>
        <w:top w:val="none" w:sz="0" w:space="0" w:color="auto"/>
        <w:left w:val="none" w:sz="0" w:space="0" w:color="auto"/>
        <w:bottom w:val="none" w:sz="0" w:space="0" w:color="auto"/>
        <w:right w:val="none" w:sz="0" w:space="0" w:color="auto"/>
      </w:divBdr>
    </w:div>
    <w:div w:id="283539851">
      <w:bodyDiv w:val="1"/>
      <w:marLeft w:val="0"/>
      <w:marRight w:val="0"/>
      <w:marTop w:val="0"/>
      <w:marBottom w:val="0"/>
      <w:divBdr>
        <w:top w:val="none" w:sz="0" w:space="0" w:color="auto"/>
        <w:left w:val="none" w:sz="0" w:space="0" w:color="auto"/>
        <w:bottom w:val="none" w:sz="0" w:space="0" w:color="auto"/>
        <w:right w:val="none" w:sz="0" w:space="0" w:color="auto"/>
      </w:divBdr>
    </w:div>
    <w:div w:id="321471381">
      <w:bodyDiv w:val="1"/>
      <w:marLeft w:val="0"/>
      <w:marRight w:val="0"/>
      <w:marTop w:val="0"/>
      <w:marBottom w:val="0"/>
      <w:divBdr>
        <w:top w:val="none" w:sz="0" w:space="0" w:color="auto"/>
        <w:left w:val="none" w:sz="0" w:space="0" w:color="auto"/>
        <w:bottom w:val="none" w:sz="0" w:space="0" w:color="auto"/>
        <w:right w:val="none" w:sz="0" w:space="0" w:color="auto"/>
      </w:divBdr>
    </w:div>
    <w:div w:id="353654713">
      <w:bodyDiv w:val="1"/>
      <w:marLeft w:val="0"/>
      <w:marRight w:val="0"/>
      <w:marTop w:val="0"/>
      <w:marBottom w:val="0"/>
      <w:divBdr>
        <w:top w:val="none" w:sz="0" w:space="0" w:color="auto"/>
        <w:left w:val="none" w:sz="0" w:space="0" w:color="auto"/>
        <w:bottom w:val="none" w:sz="0" w:space="0" w:color="auto"/>
        <w:right w:val="none" w:sz="0" w:space="0" w:color="auto"/>
      </w:divBdr>
    </w:div>
    <w:div w:id="662008777">
      <w:bodyDiv w:val="1"/>
      <w:marLeft w:val="0"/>
      <w:marRight w:val="0"/>
      <w:marTop w:val="0"/>
      <w:marBottom w:val="0"/>
      <w:divBdr>
        <w:top w:val="none" w:sz="0" w:space="0" w:color="auto"/>
        <w:left w:val="none" w:sz="0" w:space="0" w:color="auto"/>
        <w:bottom w:val="none" w:sz="0" w:space="0" w:color="auto"/>
        <w:right w:val="none" w:sz="0" w:space="0" w:color="auto"/>
      </w:divBdr>
    </w:div>
    <w:div w:id="780756911">
      <w:bodyDiv w:val="1"/>
      <w:marLeft w:val="0"/>
      <w:marRight w:val="0"/>
      <w:marTop w:val="0"/>
      <w:marBottom w:val="0"/>
      <w:divBdr>
        <w:top w:val="none" w:sz="0" w:space="0" w:color="auto"/>
        <w:left w:val="none" w:sz="0" w:space="0" w:color="auto"/>
        <w:bottom w:val="none" w:sz="0" w:space="0" w:color="auto"/>
        <w:right w:val="none" w:sz="0" w:space="0" w:color="auto"/>
      </w:divBdr>
    </w:div>
    <w:div w:id="886380261">
      <w:bodyDiv w:val="1"/>
      <w:marLeft w:val="0"/>
      <w:marRight w:val="0"/>
      <w:marTop w:val="0"/>
      <w:marBottom w:val="0"/>
      <w:divBdr>
        <w:top w:val="none" w:sz="0" w:space="0" w:color="auto"/>
        <w:left w:val="none" w:sz="0" w:space="0" w:color="auto"/>
        <w:bottom w:val="none" w:sz="0" w:space="0" w:color="auto"/>
        <w:right w:val="none" w:sz="0" w:space="0" w:color="auto"/>
      </w:divBdr>
      <w:divsChild>
        <w:div w:id="2078244193">
          <w:marLeft w:val="0"/>
          <w:marRight w:val="0"/>
          <w:marTop w:val="0"/>
          <w:marBottom w:val="0"/>
          <w:divBdr>
            <w:top w:val="none" w:sz="0" w:space="0" w:color="auto"/>
            <w:left w:val="none" w:sz="0" w:space="0" w:color="auto"/>
            <w:bottom w:val="none" w:sz="0" w:space="0" w:color="auto"/>
            <w:right w:val="none" w:sz="0" w:space="0" w:color="auto"/>
          </w:divBdr>
        </w:div>
        <w:div w:id="697001822">
          <w:marLeft w:val="0"/>
          <w:marRight w:val="0"/>
          <w:marTop w:val="0"/>
          <w:marBottom w:val="0"/>
          <w:divBdr>
            <w:top w:val="none" w:sz="0" w:space="0" w:color="auto"/>
            <w:left w:val="none" w:sz="0" w:space="0" w:color="auto"/>
            <w:bottom w:val="none" w:sz="0" w:space="0" w:color="auto"/>
            <w:right w:val="none" w:sz="0" w:space="0" w:color="auto"/>
          </w:divBdr>
        </w:div>
      </w:divsChild>
    </w:div>
    <w:div w:id="1140074443">
      <w:bodyDiv w:val="1"/>
      <w:marLeft w:val="0"/>
      <w:marRight w:val="0"/>
      <w:marTop w:val="0"/>
      <w:marBottom w:val="0"/>
      <w:divBdr>
        <w:top w:val="none" w:sz="0" w:space="0" w:color="auto"/>
        <w:left w:val="none" w:sz="0" w:space="0" w:color="auto"/>
        <w:bottom w:val="none" w:sz="0" w:space="0" w:color="auto"/>
        <w:right w:val="none" w:sz="0" w:space="0" w:color="auto"/>
      </w:divBdr>
    </w:div>
    <w:div w:id="1285388095">
      <w:bodyDiv w:val="1"/>
      <w:marLeft w:val="0"/>
      <w:marRight w:val="0"/>
      <w:marTop w:val="0"/>
      <w:marBottom w:val="0"/>
      <w:divBdr>
        <w:top w:val="none" w:sz="0" w:space="0" w:color="auto"/>
        <w:left w:val="none" w:sz="0" w:space="0" w:color="auto"/>
        <w:bottom w:val="none" w:sz="0" w:space="0" w:color="auto"/>
        <w:right w:val="none" w:sz="0" w:space="0" w:color="auto"/>
      </w:divBdr>
    </w:div>
    <w:div w:id="1310358567">
      <w:bodyDiv w:val="1"/>
      <w:marLeft w:val="0"/>
      <w:marRight w:val="0"/>
      <w:marTop w:val="0"/>
      <w:marBottom w:val="0"/>
      <w:divBdr>
        <w:top w:val="none" w:sz="0" w:space="0" w:color="auto"/>
        <w:left w:val="none" w:sz="0" w:space="0" w:color="auto"/>
        <w:bottom w:val="none" w:sz="0" w:space="0" w:color="auto"/>
        <w:right w:val="none" w:sz="0" w:space="0" w:color="auto"/>
      </w:divBdr>
    </w:div>
    <w:div w:id="1678460046">
      <w:bodyDiv w:val="1"/>
      <w:marLeft w:val="0"/>
      <w:marRight w:val="0"/>
      <w:marTop w:val="0"/>
      <w:marBottom w:val="0"/>
      <w:divBdr>
        <w:top w:val="none" w:sz="0" w:space="0" w:color="auto"/>
        <w:left w:val="none" w:sz="0" w:space="0" w:color="auto"/>
        <w:bottom w:val="none" w:sz="0" w:space="0" w:color="auto"/>
        <w:right w:val="none" w:sz="0" w:space="0" w:color="auto"/>
      </w:divBdr>
    </w:div>
    <w:div w:id="1740400202">
      <w:bodyDiv w:val="1"/>
      <w:marLeft w:val="0"/>
      <w:marRight w:val="0"/>
      <w:marTop w:val="0"/>
      <w:marBottom w:val="0"/>
      <w:divBdr>
        <w:top w:val="none" w:sz="0" w:space="0" w:color="auto"/>
        <w:left w:val="none" w:sz="0" w:space="0" w:color="auto"/>
        <w:bottom w:val="none" w:sz="0" w:space="0" w:color="auto"/>
        <w:right w:val="none" w:sz="0" w:space="0" w:color="auto"/>
      </w:divBdr>
    </w:div>
    <w:div w:id="1820607554">
      <w:bodyDiv w:val="1"/>
      <w:marLeft w:val="0"/>
      <w:marRight w:val="0"/>
      <w:marTop w:val="0"/>
      <w:marBottom w:val="0"/>
      <w:divBdr>
        <w:top w:val="none" w:sz="0" w:space="0" w:color="auto"/>
        <w:left w:val="none" w:sz="0" w:space="0" w:color="auto"/>
        <w:bottom w:val="none" w:sz="0" w:space="0" w:color="auto"/>
        <w:right w:val="none" w:sz="0" w:space="0" w:color="auto"/>
      </w:divBdr>
    </w:div>
    <w:div w:id="1850412305">
      <w:bodyDiv w:val="1"/>
      <w:marLeft w:val="0"/>
      <w:marRight w:val="0"/>
      <w:marTop w:val="0"/>
      <w:marBottom w:val="0"/>
      <w:divBdr>
        <w:top w:val="none" w:sz="0" w:space="0" w:color="auto"/>
        <w:left w:val="none" w:sz="0" w:space="0" w:color="auto"/>
        <w:bottom w:val="none" w:sz="0" w:space="0" w:color="auto"/>
        <w:right w:val="none" w:sz="0" w:space="0" w:color="auto"/>
      </w:divBdr>
    </w:div>
    <w:div w:id="1898130639">
      <w:bodyDiv w:val="1"/>
      <w:marLeft w:val="0"/>
      <w:marRight w:val="0"/>
      <w:marTop w:val="0"/>
      <w:marBottom w:val="0"/>
      <w:divBdr>
        <w:top w:val="none" w:sz="0" w:space="0" w:color="auto"/>
        <w:left w:val="none" w:sz="0" w:space="0" w:color="auto"/>
        <w:bottom w:val="none" w:sz="0" w:space="0" w:color="auto"/>
        <w:right w:val="none" w:sz="0" w:space="0" w:color="auto"/>
      </w:divBdr>
    </w:div>
    <w:div w:id="19417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yments.google.com/u/0/paymentsinfofinder" TargetMode="External"/><Relationship Id="rId18" Type="http://schemas.openxmlformats.org/officeDocument/2006/relationships/footer" Target="footer3.xml"/><Relationship Id="rId26" Type="http://schemas.openxmlformats.org/officeDocument/2006/relationships/hyperlink" Target="https://aws.amazon.com/contact-us/compliance-support/" TargetMode="External"/><Relationship Id="rId39" Type="http://schemas.openxmlformats.org/officeDocument/2006/relationships/hyperlink" Target="mailto:privacy@verticalresponse.com" TargetMode="External"/><Relationship Id="rId21" Type="http://schemas.openxmlformats.org/officeDocument/2006/relationships/hyperlink" Target="mailto:dataprocessing@impartner.com" TargetMode="External"/><Relationship Id="rId34" Type="http://schemas.openxmlformats.org/officeDocument/2006/relationships/hyperlink" Target="mailto:Privacy@newrelic.com"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ico.org.uk/media/for-organisations/documents/2618973/uk-sccs-c-p-202012.docx" TargetMode="External"/><Relationship Id="rId29" Type="http://schemas.openxmlformats.org/officeDocument/2006/relationships/hyperlink" Target="mailto:Privacy@linode.com"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mailto:Tony.Stein@microsoft.com" TargetMode="External"/><Relationship Id="rId37" Type="http://schemas.openxmlformats.org/officeDocument/2006/relationships/hyperlink" Target="mailto:technicalsupport@solarwinds.com" TargetMode="External"/><Relationship Id="rId40" Type="http://schemas.openxmlformats.org/officeDocument/2006/relationships/hyperlink" Target="mailto:Support@wasabi.com" TargetMode="External"/><Relationship Id="rId5" Type="http://schemas.openxmlformats.org/officeDocument/2006/relationships/customXml" Target="../customXml/item5.xml"/><Relationship Id="rId15" Type="http://schemas.openxmlformats.org/officeDocument/2006/relationships/hyperlink" Target="mailto:accounts.receivable@impartner.com" TargetMode="External"/><Relationship Id="rId23" Type="http://schemas.openxmlformats.org/officeDocument/2006/relationships/footer" Target="footer5.xml"/><Relationship Id="rId28" Type="http://schemas.openxmlformats.org/officeDocument/2006/relationships/hyperlink" Target="mailto:office@google.com" TargetMode="External"/><Relationship Id="rId36" Type="http://schemas.openxmlformats.org/officeDocument/2006/relationships/hyperlink" Target="mailto:support@otava.com" TargetMode="External"/><Relationship Id="rId10" Type="http://schemas.openxmlformats.org/officeDocument/2006/relationships/footnotes" Target="footnotes.xml"/><Relationship Id="rId19" Type="http://schemas.openxmlformats.org/officeDocument/2006/relationships/hyperlink" Target="https://ec.europa.eu/info/law/law-topic/data-protection/international-dimension-data-protection/standard-contractual-clauses-scc_en" TargetMode="External"/><Relationship Id="rId31" Type="http://schemas.openxmlformats.org/officeDocument/2006/relationships/hyperlink" Target="mailto:support@sparkpos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gal.notice@impartner.com" TargetMode="External"/><Relationship Id="rId22" Type="http://schemas.openxmlformats.org/officeDocument/2006/relationships/footer" Target="footer4.xml"/><Relationship Id="rId27" Type="http://schemas.openxmlformats.org/officeDocument/2006/relationships/hyperlink" Target="mailto:Jeff.Goodrich@flexential.com" TargetMode="External"/><Relationship Id="rId30" Type="http://schemas.openxmlformats.org/officeDocument/2006/relationships/hyperlink" Target="mailto:Privacy@mailgun.com" TargetMode="External"/><Relationship Id="rId35" Type="http://schemas.openxmlformats.org/officeDocument/2006/relationships/hyperlink" Target="mailto:lucy.mcgrath@auth0.com"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impartner.com/packages-prm/" TargetMode="Externa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hyperlink" Target="mailto:mindy.lieberman@mongodb.com" TargetMode="External"/><Relationship Id="rId38" Type="http://schemas.openxmlformats.org/officeDocument/2006/relationships/hyperlink" Target="mailto:neelesh@synca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 A c t i v e ! 1 0 7 0 3 1 3 6 5 . 1 < / d o c u m e n t i d >  
     < s e n d e r i d > B L B 5 0 7 8 < / s e n d e r i d >  
     < s e n d e r e m a i l > B R I E . B R I D E G U M @ S T O E L . C O M < / s e n d e r e m a i l >  
     < l a s t m o d i f i e d > 2 0 2 0 - 0 6 - 1 6 T 1 6 : 1 8 : 0 0 . 0 0 0 0 0 0 0 - 0 7 : 0 0 < / l a s t m o d i f i e d >  
     < d a t a b a s e > A c t i v e < / d a t a b a s e >  
 < / 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1acfd6-d63e-4580-9cdb-6051d5cbeccd">
      <Terms xmlns="http://schemas.microsoft.com/office/infopath/2007/PartnerControls"/>
    </lcf76f155ced4ddcb4097134ff3c332f>
    <TaxCatchAll xmlns="d461f5c9-c4e4-4324-a401-9e3200bc094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933E7E290E1D947A2E2F884BFA5FA86" ma:contentTypeVersion="14" ma:contentTypeDescription="Create a new document." ma:contentTypeScope="" ma:versionID="36017618b129503aabdd8f6943c74d50">
  <xsd:schema xmlns:xsd="http://www.w3.org/2001/XMLSchema" xmlns:xs="http://www.w3.org/2001/XMLSchema" xmlns:p="http://schemas.microsoft.com/office/2006/metadata/properties" xmlns:ns2="db1acfd6-d63e-4580-9cdb-6051d5cbeccd" xmlns:ns3="d461f5c9-c4e4-4324-a401-9e3200bc094f" targetNamespace="http://schemas.microsoft.com/office/2006/metadata/properties" ma:root="true" ma:fieldsID="20d9058237735e0d4716b3a3a8ebaf66" ns2:_="" ns3:_="">
    <xsd:import namespace="db1acfd6-d63e-4580-9cdb-6051d5cbeccd"/>
    <xsd:import namespace="d461f5c9-c4e4-4324-a401-9e3200bc09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acfd6-d63e-4580-9cdb-6051d5cbe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19ef12-bf97-4a7d-bcfc-b6e85884800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1f5c9-c4e4-4324-a401-9e3200bc09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b0ba9ac-8750-4293-885f-753af156261a}" ma:internalName="TaxCatchAll" ma:showField="CatchAllData" ma:web="d461f5c9-c4e4-4324-a401-9e3200bc0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E08C4-B805-4F37-B31E-69A8E4398801}">
  <ds:schemaRefs>
    <ds:schemaRef ds:uri="http://www.imanage.com/work/xmlschema"/>
  </ds:schemaRefs>
</ds:datastoreItem>
</file>

<file path=customXml/itemProps2.xml><?xml version="1.0" encoding="utf-8"?>
<ds:datastoreItem xmlns:ds="http://schemas.openxmlformats.org/officeDocument/2006/customXml" ds:itemID="{25614B72-218E-47DD-9B25-D1F5006F3534}">
  <ds:schemaRefs>
    <ds:schemaRef ds:uri="http://schemas.microsoft.com/office/2006/metadata/properties"/>
    <ds:schemaRef ds:uri="http://schemas.microsoft.com/office/infopath/2007/PartnerControls"/>
    <ds:schemaRef ds:uri="db1acfd6-d63e-4580-9cdb-6051d5cbeccd"/>
    <ds:schemaRef ds:uri="d461f5c9-c4e4-4324-a401-9e3200bc094f"/>
  </ds:schemaRefs>
</ds:datastoreItem>
</file>

<file path=customXml/itemProps3.xml><?xml version="1.0" encoding="utf-8"?>
<ds:datastoreItem xmlns:ds="http://schemas.openxmlformats.org/officeDocument/2006/customXml" ds:itemID="{769B7843-94B8-49C9-9389-3F74B0BE07CF}">
  <ds:schemaRefs>
    <ds:schemaRef ds:uri="http://schemas.openxmlformats.org/officeDocument/2006/bibliography"/>
  </ds:schemaRefs>
</ds:datastoreItem>
</file>

<file path=customXml/itemProps4.xml><?xml version="1.0" encoding="utf-8"?>
<ds:datastoreItem xmlns:ds="http://schemas.openxmlformats.org/officeDocument/2006/customXml" ds:itemID="{E345DCA6-710B-4BF8-8B91-5C53CA9F5EA7}">
  <ds:schemaRefs>
    <ds:schemaRef ds:uri="http://schemas.microsoft.com/sharepoint/v3/contenttype/forms"/>
  </ds:schemaRefs>
</ds:datastoreItem>
</file>

<file path=customXml/itemProps5.xml><?xml version="1.0" encoding="utf-8"?>
<ds:datastoreItem xmlns:ds="http://schemas.openxmlformats.org/officeDocument/2006/customXml" ds:itemID="{00DDEB4C-D8CC-41FE-B96C-1ED64C63D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acfd6-d63e-4580-9cdb-6051d5cbeccd"/>
    <ds:schemaRef ds:uri="d461f5c9-c4e4-4324-a401-9e3200bc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18972</Words>
  <Characters>108146</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Stoel Rives LLP</Company>
  <LinksUpToDate>false</LinksUpToDate>
  <CharactersWithSpaces>126865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Martinez, Matthew A.</dc:creator>
  <cp:lastModifiedBy>Nikki VanRy</cp:lastModifiedBy>
  <cp:revision>7</cp:revision>
  <cp:lastPrinted>2019-11-07T18:01:00Z</cp:lastPrinted>
  <dcterms:created xsi:type="dcterms:W3CDTF">2023-02-09T18:06:00Z</dcterms:created>
  <dcterms:modified xsi:type="dcterms:W3CDTF">2023-06-13T19:15:00Z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0x0101002933E7E290E1D947A2E2F884BFA5FA86</vt:lpwstr>
  </property>
  <property fmtid="{D5CDD505-2E9C-101B-9397-08002B2CF9AE}" pid="4" name="Order">
    <vt:r8>629600</vt:r8>
  </property>
  <property fmtid="{D5CDD505-2E9C-101B-9397-08002B2CF9AE}" pid="5" name="MediaServiceImageTags">
    <vt:lpwstr/>
  </property>
</Properties>
</file>